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5000" w:type="pct"/>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2"/>
        <w:gridCol w:w="840"/>
        <w:gridCol w:w="2892"/>
        <w:gridCol w:w="1589"/>
        <w:gridCol w:w="1829"/>
      </w:tblGrid>
      <w:tr w:rsidR="004C559B" w:rsidRPr="00D73AFD" w14:paraId="042FB2A0" w14:textId="346BDEB7" w:rsidTr="00732FDB">
        <w:trPr>
          <w:trHeight w:val="1434"/>
        </w:trPr>
        <w:tc>
          <w:tcPr>
            <w:tcW w:w="1059" w:type="pct"/>
            <w:tcBorders>
              <w:top w:val="single" w:sz="8" w:space="0" w:color="auto"/>
              <w:bottom w:val="single" w:sz="18" w:space="0" w:color="auto"/>
            </w:tcBorders>
          </w:tcPr>
          <w:p w14:paraId="28E23E66" w14:textId="6660F388" w:rsidR="005D540D" w:rsidRPr="00D73AFD" w:rsidRDefault="004C559B" w:rsidP="005D540D">
            <w:pPr>
              <w:jc w:val="both"/>
              <w:rPr>
                <w:rFonts w:ascii="Times New Roman" w:eastAsia="Times New Roman" w:hAnsi="Times New Roman" w:cs="Times New Roman"/>
                <w:b/>
                <w:bCs/>
                <w:color w:val="212529"/>
                <w:sz w:val="27"/>
                <w:szCs w:val="27"/>
              </w:rPr>
            </w:pPr>
            <w:r w:rsidRPr="00D73AFD">
              <w:rPr>
                <w:noProof/>
              </w:rPr>
              <w:drawing>
                <wp:inline distT="0" distB="0" distL="0" distR="0" wp14:anchorId="306BA2B1" wp14:editId="07BC044C">
                  <wp:extent cx="1061085" cy="990589"/>
                  <wp:effectExtent l="0" t="0" r="5715"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61085" cy="990589"/>
                          </a:xfrm>
                          <a:prstGeom prst="rect">
                            <a:avLst/>
                          </a:prstGeom>
                        </pic:spPr>
                      </pic:pic>
                    </a:graphicData>
                  </a:graphic>
                </wp:inline>
              </w:drawing>
            </w:r>
          </w:p>
        </w:tc>
        <w:tc>
          <w:tcPr>
            <w:tcW w:w="2933" w:type="pct"/>
            <w:gridSpan w:val="3"/>
            <w:tcBorders>
              <w:top w:val="single" w:sz="8" w:space="0" w:color="auto"/>
              <w:bottom w:val="single" w:sz="18" w:space="0" w:color="auto"/>
            </w:tcBorders>
            <w:shd w:val="clear" w:color="auto" w:fill="D9D9D9" w:themeFill="background1" w:themeFillShade="D9"/>
            <w:vAlign w:val="center"/>
          </w:tcPr>
          <w:p w14:paraId="5D9D0904" w14:textId="77777777" w:rsidR="005D540D" w:rsidRPr="00D73AFD" w:rsidRDefault="005D540D" w:rsidP="005D540D">
            <w:pPr>
              <w:jc w:val="center"/>
              <w:rPr>
                <w:rFonts w:ascii="Times New Roman" w:eastAsia="Times New Roman" w:hAnsi="Times New Roman" w:cs="Times New Roman"/>
                <w:b/>
                <w:bCs/>
                <w:sz w:val="28"/>
                <w:szCs w:val="28"/>
              </w:rPr>
            </w:pPr>
            <w:r w:rsidRPr="00D73AFD">
              <w:rPr>
                <w:rFonts w:ascii="Times New Roman" w:eastAsia="Times New Roman" w:hAnsi="Times New Roman" w:cs="Times New Roman"/>
                <w:b/>
                <w:bCs/>
                <w:sz w:val="28"/>
                <w:szCs w:val="28"/>
              </w:rPr>
              <w:t>SPORMETRE</w:t>
            </w:r>
          </w:p>
          <w:p w14:paraId="395C5F5E" w14:textId="0D0B8905" w:rsidR="00F30033" w:rsidRPr="00D73AFD" w:rsidRDefault="00F30033" w:rsidP="00F30033">
            <w:pPr>
              <w:jc w:val="center"/>
              <w:rPr>
                <w:rFonts w:ascii="Times New Roman" w:eastAsia="Times New Roman" w:hAnsi="Times New Roman" w:cs="Times New Roman"/>
              </w:rPr>
            </w:pPr>
            <w:r w:rsidRPr="00D73AFD">
              <w:rPr>
                <w:rFonts w:ascii="Times New Roman" w:eastAsia="Times New Roman" w:hAnsi="Times New Roman" w:cs="Times New Roman"/>
              </w:rPr>
              <w:t>The Journal of Physical Education and Sport Sciences</w:t>
            </w:r>
          </w:p>
          <w:p w14:paraId="0FF69C07" w14:textId="77777777" w:rsidR="005D540D" w:rsidRPr="00D73AFD" w:rsidRDefault="005D540D" w:rsidP="005D540D">
            <w:pPr>
              <w:jc w:val="center"/>
              <w:rPr>
                <w:rFonts w:ascii="Times New Roman" w:eastAsia="Times New Roman" w:hAnsi="Times New Roman" w:cs="Times New Roman"/>
                <w:sz w:val="20"/>
                <w:szCs w:val="20"/>
              </w:rPr>
            </w:pPr>
            <w:r w:rsidRPr="00D73AFD">
              <w:rPr>
                <w:rFonts w:ascii="Times New Roman" w:eastAsia="Times New Roman" w:hAnsi="Times New Roman" w:cs="Times New Roman"/>
                <w:sz w:val="20"/>
                <w:szCs w:val="20"/>
              </w:rPr>
              <w:t>Beden Eğitimi ve Spor Bilimleri Dergisi</w:t>
            </w:r>
          </w:p>
          <w:p w14:paraId="39B9228D" w14:textId="77777777" w:rsidR="006E6177" w:rsidRPr="00D73AFD" w:rsidRDefault="006E6177" w:rsidP="005D540D">
            <w:pPr>
              <w:jc w:val="center"/>
              <w:rPr>
                <w:rFonts w:ascii="Times New Roman" w:eastAsia="Times New Roman" w:hAnsi="Times New Roman" w:cs="Times New Roman"/>
                <w:sz w:val="28"/>
                <w:szCs w:val="28"/>
              </w:rPr>
            </w:pPr>
          </w:p>
          <w:p w14:paraId="294BD3BF" w14:textId="0AA5C2C7" w:rsidR="006E6177" w:rsidRPr="00D73AFD" w:rsidRDefault="006E6177" w:rsidP="005D540D">
            <w:pPr>
              <w:jc w:val="center"/>
              <w:rPr>
                <w:rFonts w:ascii="Times New Roman" w:eastAsia="Times New Roman" w:hAnsi="Times New Roman" w:cs="Times New Roman"/>
                <w:b/>
                <w:bCs/>
                <w:sz w:val="16"/>
                <w:szCs w:val="16"/>
              </w:rPr>
            </w:pPr>
            <w:r w:rsidRPr="00D73AFD">
              <w:rPr>
                <w:rFonts w:ascii="Times New Roman" w:eastAsia="Times New Roman" w:hAnsi="Times New Roman" w:cs="Times New Roman"/>
                <w:b/>
                <w:bCs/>
                <w:sz w:val="16"/>
                <w:szCs w:val="16"/>
              </w:rPr>
              <w:t>DOI:</w:t>
            </w:r>
            <w:r w:rsidRPr="00D73AFD">
              <w:rPr>
                <w:rFonts w:ascii="Times New Roman" w:eastAsia="Times New Roman" w:hAnsi="Times New Roman" w:cs="Times New Roman"/>
                <w:b/>
                <w:bCs/>
                <w:color w:val="000000"/>
                <w:sz w:val="16"/>
                <w:szCs w:val="16"/>
                <w:lang w:val="x-none" w:eastAsia="x-none"/>
              </w:rPr>
              <w:t xml:space="preserve"> </w:t>
            </w:r>
          </w:p>
        </w:tc>
        <w:tc>
          <w:tcPr>
            <w:tcW w:w="1008" w:type="pct"/>
            <w:tcBorders>
              <w:top w:val="single" w:sz="8" w:space="0" w:color="auto"/>
              <w:bottom w:val="single" w:sz="18" w:space="0" w:color="auto"/>
            </w:tcBorders>
          </w:tcPr>
          <w:p w14:paraId="5D0701E1" w14:textId="33123A89" w:rsidR="005D540D" w:rsidRPr="00D73AFD" w:rsidRDefault="005D540D" w:rsidP="005D540D">
            <w:pPr>
              <w:jc w:val="right"/>
              <w:rPr>
                <w:rFonts w:ascii="Times New Roman" w:eastAsia="Times New Roman" w:hAnsi="Times New Roman" w:cs="Times New Roman"/>
                <w:b/>
                <w:bCs/>
                <w:color w:val="212529"/>
                <w:sz w:val="27"/>
                <w:szCs w:val="27"/>
              </w:rPr>
            </w:pPr>
            <w:r w:rsidRPr="00D73AFD">
              <w:rPr>
                <w:noProof/>
                <w:sz w:val="20"/>
                <w:szCs w:val="20"/>
              </w:rPr>
              <w:drawing>
                <wp:inline distT="0" distB="0" distL="0" distR="0" wp14:anchorId="5D5C58EF" wp14:editId="4E639712">
                  <wp:extent cx="1018170" cy="933450"/>
                  <wp:effectExtent l="0" t="0" r="0" b="0"/>
                  <wp:docPr id="3" name="Resim 1" descr="C:\Users\HASAN\AppData\Local\Microsoft\Windows\Temporary Internet Files\Content.MSO\3D22284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SAN\AppData\Local\Microsoft\Windows\Temporary Internet Files\Content.MSO\3D222844.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3298" cy="965655"/>
                          </a:xfrm>
                          <a:prstGeom prst="rect">
                            <a:avLst/>
                          </a:prstGeom>
                          <a:noFill/>
                          <a:ln>
                            <a:noFill/>
                          </a:ln>
                        </pic:spPr>
                      </pic:pic>
                    </a:graphicData>
                  </a:graphic>
                </wp:inline>
              </w:drawing>
            </w:r>
          </w:p>
        </w:tc>
      </w:tr>
      <w:tr w:rsidR="006E6177" w:rsidRPr="00D73AFD" w14:paraId="70BFDA83" w14:textId="70DFF71E" w:rsidTr="00732FDB">
        <w:trPr>
          <w:trHeight w:val="474"/>
        </w:trPr>
        <w:tc>
          <w:tcPr>
            <w:tcW w:w="1522" w:type="pct"/>
            <w:gridSpan w:val="2"/>
            <w:tcBorders>
              <w:top w:val="single" w:sz="18" w:space="0" w:color="auto"/>
            </w:tcBorders>
            <w:vAlign w:val="center"/>
          </w:tcPr>
          <w:p w14:paraId="577E51DE" w14:textId="405144E9" w:rsidR="006E6177" w:rsidRPr="00D73AFD" w:rsidRDefault="006E6177" w:rsidP="006E6177">
            <w:pPr>
              <w:rPr>
                <w:rFonts w:ascii="Times New Roman" w:eastAsia="Times New Roman" w:hAnsi="Times New Roman" w:cs="Times New Roman"/>
                <w:color w:val="212529"/>
                <w:sz w:val="27"/>
                <w:szCs w:val="27"/>
              </w:rPr>
            </w:pPr>
            <w:r w:rsidRPr="00D73AFD">
              <w:rPr>
                <w:rFonts w:ascii="Times New Roman" w:eastAsia="Times New Roman" w:hAnsi="Times New Roman" w:cs="Times New Roman"/>
                <w:sz w:val="18"/>
                <w:szCs w:val="18"/>
                <w:lang w:val="en-US"/>
              </w:rPr>
              <w:t xml:space="preserve">Geliş Tarihi (Received): </w:t>
            </w:r>
          </w:p>
        </w:tc>
        <w:tc>
          <w:tcPr>
            <w:tcW w:w="1594" w:type="pct"/>
            <w:tcBorders>
              <w:top w:val="single" w:sz="18" w:space="0" w:color="auto"/>
            </w:tcBorders>
            <w:vAlign w:val="center"/>
          </w:tcPr>
          <w:p w14:paraId="24179814" w14:textId="08CD6E39" w:rsidR="006E6177" w:rsidRPr="00D73AFD" w:rsidRDefault="006E6177" w:rsidP="006E6177">
            <w:pPr>
              <w:rPr>
                <w:rFonts w:ascii="Times New Roman" w:eastAsia="Times New Roman" w:hAnsi="Times New Roman" w:cs="Times New Roman"/>
                <w:color w:val="212529"/>
                <w:sz w:val="27"/>
                <w:szCs w:val="27"/>
              </w:rPr>
            </w:pPr>
            <w:r w:rsidRPr="00D73AFD">
              <w:rPr>
                <w:rFonts w:ascii="Times New Roman" w:eastAsia="Times New Roman" w:hAnsi="Times New Roman" w:cs="Times New Roman"/>
                <w:color w:val="000000"/>
                <w:sz w:val="18"/>
                <w:szCs w:val="18"/>
                <w:lang w:val="en-US"/>
              </w:rPr>
              <w:t>Kabul Tarihi (Accepted):</w:t>
            </w:r>
            <w:r w:rsidRPr="00D73AFD">
              <w:rPr>
                <w:rFonts w:ascii="Arial" w:eastAsia="Times New Roman" w:hAnsi="Arial" w:cs="Arial"/>
                <w:sz w:val="18"/>
                <w:szCs w:val="18"/>
                <w:lang w:val="en-US"/>
              </w:rPr>
              <w:t xml:space="preserve"> </w:t>
            </w:r>
          </w:p>
        </w:tc>
        <w:tc>
          <w:tcPr>
            <w:tcW w:w="1884" w:type="pct"/>
            <w:gridSpan w:val="2"/>
            <w:tcBorders>
              <w:top w:val="single" w:sz="18" w:space="0" w:color="auto"/>
            </w:tcBorders>
            <w:vAlign w:val="center"/>
          </w:tcPr>
          <w:p w14:paraId="48914A9D" w14:textId="44D76076" w:rsidR="006E6177" w:rsidRPr="00D73AFD" w:rsidRDefault="006E6177" w:rsidP="006E6177">
            <w:pPr>
              <w:rPr>
                <w:rFonts w:ascii="Times New Roman" w:eastAsia="Times New Roman" w:hAnsi="Times New Roman" w:cs="Times New Roman"/>
                <w:color w:val="212529"/>
                <w:sz w:val="27"/>
                <w:szCs w:val="27"/>
              </w:rPr>
            </w:pPr>
            <w:r w:rsidRPr="00D73AFD">
              <w:rPr>
                <w:rFonts w:ascii="Times New Roman" w:eastAsia="Times New Roman" w:hAnsi="Times New Roman" w:cs="Times New Roman"/>
                <w:color w:val="000000"/>
                <w:sz w:val="18"/>
                <w:szCs w:val="18"/>
                <w:lang w:val="en-US"/>
              </w:rPr>
              <w:t>Online Yayın Tarihi (</w:t>
            </w:r>
            <w:r w:rsidR="00A1560E" w:rsidRPr="00D73AFD">
              <w:rPr>
                <w:rFonts w:ascii="Times New Roman" w:eastAsia="Times New Roman" w:hAnsi="Times New Roman" w:cs="Times New Roman"/>
                <w:color w:val="000000"/>
                <w:sz w:val="18"/>
                <w:szCs w:val="18"/>
                <w:lang w:val="en-US"/>
              </w:rPr>
              <w:t>P</w:t>
            </w:r>
            <w:r w:rsidRPr="00D73AFD">
              <w:rPr>
                <w:rFonts w:ascii="Times New Roman" w:eastAsia="Times New Roman" w:hAnsi="Times New Roman" w:cs="Times New Roman"/>
                <w:color w:val="000000"/>
                <w:sz w:val="18"/>
                <w:szCs w:val="18"/>
                <w:lang w:val="en-US"/>
              </w:rPr>
              <w:t>ublished):</w:t>
            </w:r>
            <w:r w:rsidRPr="00D73AFD">
              <w:rPr>
                <w:rFonts w:ascii="Arial" w:eastAsia="Times New Roman" w:hAnsi="Arial" w:cs="Arial"/>
                <w:sz w:val="18"/>
                <w:szCs w:val="18"/>
                <w:lang w:val="en-US"/>
              </w:rPr>
              <w:t xml:space="preserve"> </w:t>
            </w:r>
          </w:p>
        </w:tc>
      </w:tr>
      <w:tr w:rsidR="006E6177" w:rsidRPr="00D73AFD" w14:paraId="7275EB8B" w14:textId="08E83B9C" w:rsidTr="00732FDB">
        <w:trPr>
          <w:trHeight w:val="749"/>
        </w:trPr>
        <w:tc>
          <w:tcPr>
            <w:tcW w:w="5000" w:type="pct"/>
            <w:gridSpan w:val="5"/>
            <w:tcBorders>
              <w:bottom w:val="nil"/>
            </w:tcBorders>
          </w:tcPr>
          <w:p w14:paraId="58BBCA26" w14:textId="77777777" w:rsidR="007366E1" w:rsidRDefault="007366E1" w:rsidP="00FA4A01">
            <w:pPr>
              <w:jc w:val="center"/>
              <w:rPr>
                <w:rFonts w:ascii="Times New Roman" w:eastAsia="Times New Roman" w:hAnsi="Times New Roman" w:cs="Times New Roman"/>
                <w:b/>
                <w:color w:val="000000"/>
                <w:sz w:val="24"/>
                <w:szCs w:val="24"/>
                <w:lang w:val="en-GB"/>
              </w:rPr>
            </w:pPr>
            <w:r w:rsidRPr="00D73AFD">
              <w:rPr>
                <w:rFonts w:ascii="Times New Roman" w:eastAsia="Times New Roman" w:hAnsi="Times New Roman" w:cs="Times New Roman"/>
                <w:b/>
                <w:color w:val="000000"/>
                <w:sz w:val="24"/>
                <w:szCs w:val="24"/>
                <w:lang w:val="en-GB"/>
              </w:rPr>
              <w:t>SPORDA YARALANMAYA NEDEN OLAN FAKTÖRLER ÖLÇEĞİ (SYNFÖ): GEÇERLİK VE GÜVENİRLİK ÇALIŞMASI</w:t>
            </w:r>
          </w:p>
          <w:p w14:paraId="4A024F5B" w14:textId="132CDFA9" w:rsidR="00E34169" w:rsidRPr="00AB6EAE" w:rsidRDefault="00E34169" w:rsidP="00AB6EAE">
            <w:pPr>
              <w:jc w:val="center"/>
              <w:rPr>
                <w:rFonts w:eastAsia="Calibri"/>
                <w:b/>
                <w:szCs w:val="24"/>
                <w:lang w:val="en-US"/>
              </w:rPr>
            </w:pPr>
            <w:r w:rsidRPr="00E34169">
              <w:rPr>
                <w:rFonts w:ascii="Times New Roman" w:eastAsia="Times New Roman" w:hAnsi="Times New Roman" w:cs="Times New Roman"/>
                <w:b/>
                <w:bCs/>
                <w:color w:val="000000"/>
                <w:sz w:val="20"/>
                <w:szCs w:val="20"/>
              </w:rPr>
              <w:t>Harun Ko</w:t>
            </w:r>
            <w:r>
              <w:rPr>
                <w:rFonts w:eastAsia="Calibri"/>
                <w:b/>
                <w:szCs w:val="24"/>
                <w:lang w:val="en-US"/>
              </w:rPr>
              <w:t>ç</w:t>
            </w:r>
            <w:r w:rsidRPr="002C2AB8">
              <w:rPr>
                <w:rFonts w:eastAsia="Calibri"/>
                <w:b/>
                <w:szCs w:val="24"/>
                <w:vertAlign w:val="superscript"/>
                <w:lang w:val="en-US"/>
              </w:rPr>
              <w:t>1</w:t>
            </w:r>
            <w:r>
              <w:rPr>
                <w:rFonts w:eastAsia="Calibri"/>
                <w:b/>
                <w:noProof/>
                <w:szCs w:val="24"/>
              </w:rPr>
              <w:drawing>
                <wp:inline distT="0" distB="0" distL="0" distR="0" wp14:anchorId="1C514AA3" wp14:editId="2E2211C7">
                  <wp:extent cx="147955" cy="147955"/>
                  <wp:effectExtent l="0" t="0" r="0" b="0"/>
                  <wp:docPr id="7" name="Resim 7" descr="indir">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 descr="indir"/>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955" cy="147955"/>
                          </a:xfrm>
                          <a:prstGeom prst="rect">
                            <a:avLst/>
                          </a:prstGeom>
                          <a:noFill/>
                          <a:ln>
                            <a:noFill/>
                          </a:ln>
                        </pic:spPr>
                      </pic:pic>
                    </a:graphicData>
                  </a:graphic>
                </wp:inline>
              </w:drawing>
            </w:r>
            <w:r w:rsidRPr="002C2AB8">
              <w:rPr>
                <w:rFonts w:eastAsia="Calibri"/>
                <w:b/>
                <w:szCs w:val="24"/>
                <w:lang w:val="en-US"/>
              </w:rPr>
              <w:t xml:space="preserve">,  </w:t>
            </w:r>
            <w:r w:rsidRPr="006E2CCA">
              <w:rPr>
                <w:rFonts w:ascii="Times New Roman" w:eastAsia="Times New Roman" w:hAnsi="Times New Roman" w:cs="Times New Roman"/>
                <w:b/>
                <w:bCs/>
                <w:color w:val="000000"/>
                <w:sz w:val="20"/>
                <w:szCs w:val="20"/>
              </w:rPr>
              <w:t>Ömer Kayna</w:t>
            </w:r>
            <w:r>
              <w:rPr>
                <w:rFonts w:ascii="Times New Roman" w:eastAsia="Times New Roman" w:hAnsi="Times New Roman" w:cs="Times New Roman"/>
                <w:b/>
                <w:bCs/>
                <w:color w:val="000000"/>
                <w:sz w:val="20"/>
                <w:szCs w:val="20"/>
              </w:rPr>
              <w:t>r</w:t>
            </w:r>
            <w:r w:rsidRPr="002C2AB8">
              <w:rPr>
                <w:rFonts w:eastAsia="Calibri"/>
                <w:b/>
                <w:szCs w:val="24"/>
                <w:vertAlign w:val="superscript"/>
                <w:lang w:val="en-US"/>
              </w:rPr>
              <w:t>2</w:t>
            </w:r>
            <w:r>
              <w:rPr>
                <w:rFonts w:eastAsia="Calibri"/>
                <w:b/>
                <w:noProof/>
                <w:szCs w:val="24"/>
              </w:rPr>
              <w:drawing>
                <wp:inline distT="0" distB="0" distL="0" distR="0" wp14:anchorId="6F4F182D" wp14:editId="6C10D083">
                  <wp:extent cx="147955" cy="147955"/>
                  <wp:effectExtent l="0" t="0" r="0" b="0"/>
                  <wp:docPr id="2" name="Resim 2" descr="indir">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ndir"/>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955" cy="147955"/>
                          </a:xfrm>
                          <a:prstGeom prst="rect">
                            <a:avLst/>
                          </a:prstGeom>
                          <a:noFill/>
                          <a:ln>
                            <a:noFill/>
                          </a:ln>
                        </pic:spPr>
                      </pic:pic>
                    </a:graphicData>
                  </a:graphic>
                </wp:inline>
              </w:drawing>
            </w:r>
          </w:p>
        </w:tc>
      </w:tr>
      <w:tr w:rsidR="006E6177" w:rsidRPr="00D73AFD" w14:paraId="2DC7BB57" w14:textId="77777777" w:rsidTr="00AB6EAE">
        <w:trPr>
          <w:trHeight w:hRule="exact" w:val="342"/>
        </w:trPr>
        <w:tc>
          <w:tcPr>
            <w:tcW w:w="5000" w:type="pct"/>
            <w:gridSpan w:val="5"/>
            <w:tcBorders>
              <w:top w:val="nil"/>
              <w:bottom w:val="single" w:sz="8" w:space="0" w:color="auto"/>
            </w:tcBorders>
          </w:tcPr>
          <w:p w14:paraId="146F6E8B" w14:textId="1454D680" w:rsidR="00E34169" w:rsidRPr="00E34169" w:rsidRDefault="00E34169" w:rsidP="00E34169">
            <w:pPr>
              <w:ind w:left="-142" w:firstLine="1276"/>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 xml:space="preserve">         </w:t>
            </w:r>
            <w:r w:rsidRPr="00E34169">
              <w:rPr>
                <w:rFonts w:ascii="Times New Roman" w:eastAsia="Times New Roman" w:hAnsi="Times New Roman" w:cs="Times New Roman"/>
                <w:bCs/>
                <w:color w:val="000000"/>
                <w:sz w:val="20"/>
                <w:szCs w:val="20"/>
                <w:vertAlign w:val="superscript"/>
              </w:rPr>
              <w:t xml:space="preserve">1 </w:t>
            </w:r>
            <w:r w:rsidRPr="00E34169">
              <w:rPr>
                <w:rFonts w:ascii="Times New Roman" w:eastAsia="Times New Roman" w:hAnsi="Times New Roman" w:cs="Times New Roman"/>
                <w:bCs/>
                <w:color w:val="000000"/>
                <w:sz w:val="20"/>
                <w:szCs w:val="20"/>
              </w:rPr>
              <w:t>Muş Alparslan Üniversitesi, Spor Bilimleri Fakültesi, MUŞ</w:t>
            </w:r>
          </w:p>
          <w:p w14:paraId="0AD6935C" w14:textId="77777777" w:rsidR="00E34169" w:rsidRDefault="00E34169" w:rsidP="00E34169">
            <w:pPr>
              <w:ind w:left="-142" w:firstLine="1276"/>
              <w:jc w:val="center"/>
              <w:rPr>
                <w:rFonts w:ascii="Times New Roman" w:eastAsia="Times New Roman" w:hAnsi="Times New Roman" w:cs="Times New Roman"/>
                <w:b/>
                <w:bCs/>
                <w:color w:val="000000"/>
                <w:sz w:val="20"/>
                <w:szCs w:val="20"/>
              </w:rPr>
            </w:pPr>
          </w:p>
          <w:p w14:paraId="338FC6BB" w14:textId="5CC19DFB" w:rsidR="00E34169" w:rsidRPr="00E34169" w:rsidRDefault="00E34169" w:rsidP="00E34169">
            <w:pPr>
              <w:ind w:left="-142" w:firstLine="1276"/>
              <w:jc w:val="center"/>
              <w:rPr>
                <w:rFonts w:ascii="Times New Roman" w:eastAsia="Times New Roman" w:hAnsi="Times New Roman" w:cs="Times New Roman"/>
                <w:b/>
                <w:bCs/>
                <w:color w:val="000000"/>
                <w:sz w:val="20"/>
                <w:szCs w:val="20"/>
              </w:rPr>
            </w:pPr>
          </w:p>
        </w:tc>
      </w:tr>
      <w:tr w:rsidR="00DA0B5B" w:rsidRPr="00D73AFD" w14:paraId="23EDA201" w14:textId="55AB264E" w:rsidTr="00732FDB">
        <w:trPr>
          <w:trHeight w:val="3987"/>
        </w:trPr>
        <w:tc>
          <w:tcPr>
            <w:tcW w:w="5000" w:type="pct"/>
            <w:gridSpan w:val="5"/>
            <w:tcBorders>
              <w:top w:val="single" w:sz="8" w:space="0" w:color="auto"/>
              <w:bottom w:val="nil"/>
            </w:tcBorders>
          </w:tcPr>
          <w:p w14:paraId="3F776C8E" w14:textId="11384452" w:rsidR="00A703F4" w:rsidRPr="00D73AFD" w:rsidRDefault="00DA0B5B" w:rsidP="00A703F4">
            <w:pPr>
              <w:jc w:val="both"/>
              <w:rPr>
                <w:rFonts w:ascii="Times New Roman" w:hAnsi="Times New Roman" w:cs="Times New Roman"/>
                <w:sz w:val="20"/>
                <w:szCs w:val="20"/>
              </w:rPr>
            </w:pPr>
            <w:r w:rsidRPr="00D73AFD">
              <w:rPr>
                <w:rFonts w:ascii="Times New Roman" w:hAnsi="Times New Roman" w:cs="Times New Roman"/>
                <w:b/>
                <w:bCs/>
                <w:sz w:val="20"/>
                <w:szCs w:val="20"/>
              </w:rPr>
              <w:t xml:space="preserve">Öz: </w:t>
            </w:r>
            <w:r w:rsidR="007366E1" w:rsidRPr="00D73AFD">
              <w:rPr>
                <w:rFonts w:ascii="Times New Roman" w:hAnsi="Times New Roman" w:cs="Times New Roman"/>
                <w:sz w:val="20"/>
                <w:szCs w:val="20"/>
              </w:rPr>
              <w:t xml:space="preserve">Bu araştırmada sporda yaralanmaya neden olan faktörler ölçeğinin geçerli ve güvenilir olarak geliştirilmesi amaçlanmıştır. </w:t>
            </w:r>
            <w:r w:rsidR="0034663A">
              <w:rPr>
                <w:rFonts w:ascii="Times New Roman" w:hAnsi="Times New Roman" w:cs="Times New Roman"/>
                <w:sz w:val="20"/>
                <w:szCs w:val="20"/>
              </w:rPr>
              <w:t>Çalışma daha önce sporda en az 1 kez yaralanma hikâyesi yaşayan 424 birey üzerinde yürütülmüştür</w:t>
            </w:r>
            <w:r w:rsidR="007366E1" w:rsidRPr="00D73AFD">
              <w:rPr>
                <w:rFonts w:ascii="Times New Roman" w:hAnsi="Times New Roman" w:cs="Times New Roman"/>
                <w:sz w:val="20"/>
                <w:szCs w:val="20"/>
              </w:rPr>
              <w:t>.</w:t>
            </w:r>
            <w:r w:rsidR="00A703F4" w:rsidRPr="00D73AFD">
              <w:rPr>
                <w:rFonts w:ascii="Times New Roman" w:hAnsi="Times New Roman" w:cs="Times New Roman"/>
                <w:sz w:val="20"/>
                <w:szCs w:val="20"/>
              </w:rPr>
              <w:t xml:space="preserve"> Araştırmada ölçeğin yapısının ortaya konması ve doğrulanması amacıyla Açımlayıcı ve Doğrulayıcı Faktör Analizi, madde analizi, güvenirlik ve test tekrar test analizleri yapılmıştır. Yapılan analizler sonucunda faktör </w:t>
            </w:r>
            <w:proofErr w:type="gramStart"/>
            <w:r w:rsidR="00A703F4" w:rsidRPr="00D73AFD">
              <w:rPr>
                <w:rFonts w:ascii="Times New Roman" w:hAnsi="Times New Roman" w:cs="Times New Roman"/>
                <w:sz w:val="20"/>
                <w:szCs w:val="20"/>
              </w:rPr>
              <w:t>yükleri .</w:t>
            </w:r>
            <w:r w:rsidR="00C31C96" w:rsidRPr="00D73AFD">
              <w:rPr>
                <w:rFonts w:ascii="Times New Roman" w:hAnsi="Times New Roman" w:cs="Times New Roman"/>
                <w:sz w:val="20"/>
                <w:szCs w:val="20"/>
              </w:rPr>
              <w:t>46</w:t>
            </w:r>
            <w:proofErr w:type="gramEnd"/>
            <w:r w:rsidR="00A703F4" w:rsidRPr="00D73AFD">
              <w:rPr>
                <w:rFonts w:ascii="Times New Roman" w:hAnsi="Times New Roman" w:cs="Times New Roman"/>
                <w:sz w:val="20"/>
                <w:szCs w:val="20"/>
              </w:rPr>
              <w:t xml:space="preserve"> ve .</w:t>
            </w:r>
            <w:r w:rsidR="00C02974" w:rsidRPr="00D73AFD">
              <w:rPr>
                <w:rFonts w:ascii="Times New Roman" w:hAnsi="Times New Roman" w:cs="Times New Roman"/>
                <w:sz w:val="20"/>
                <w:szCs w:val="20"/>
              </w:rPr>
              <w:t>87</w:t>
            </w:r>
            <w:r w:rsidR="00A703F4" w:rsidRPr="00D73AFD">
              <w:rPr>
                <w:rFonts w:ascii="Times New Roman" w:hAnsi="Times New Roman" w:cs="Times New Roman"/>
                <w:sz w:val="20"/>
                <w:szCs w:val="20"/>
              </w:rPr>
              <w:t xml:space="preserve"> arasında olan 26 maddeli 4 faktörlü ölçme aracı elde edilmiştir. Bu faktörler Kişisel Faktörler (KF), Psikolojik Faktörler (PF), Çevresel Faktörler (ÇF) ve Antrenöre Bağlı Faktörler (ABF) olarak adlandırılmıştır. Özdeğeri 10,22 olan KF faktörü 9 maddeden oluşmakta ve toplam varyansın %39,33’sini açıklamaktadır. Özdeğeri 5,31 olan PF faktörü 6 maddeden oluşmakta ve toplam varyansın % 20,42’ini oluşmaktadır. ÇF faktörünün özdeğeri 2,60 ve 6 maddeden oluşup toplam varyansın % 9,98’ini açıklamaktadır. Özdeğeri 2,07 olan ABF faktörü 5 maddeden oluşmakta ve toplam varyansın % 7,95’ini açıklamaktadır. SYNFÖ’nün doğrulayıcı faktör analizi sonuçlarında; elde edilen uyum indeksi değerleri, yeterli ve kabul edilebilir aralıkta bulunmuştur. Alt-üst grup ortalamaları farkı anlamlı, madde toplam korelasyonuna ait </w:t>
            </w:r>
            <w:proofErr w:type="gramStart"/>
            <w:r w:rsidR="00A703F4" w:rsidRPr="00D73AFD">
              <w:rPr>
                <w:rFonts w:ascii="Times New Roman" w:hAnsi="Times New Roman" w:cs="Times New Roman"/>
                <w:sz w:val="20"/>
                <w:szCs w:val="20"/>
              </w:rPr>
              <w:t>değerlerin .69</w:t>
            </w:r>
            <w:proofErr w:type="gramEnd"/>
            <w:r w:rsidR="00A703F4" w:rsidRPr="00D73AFD">
              <w:rPr>
                <w:rFonts w:ascii="Times New Roman" w:hAnsi="Times New Roman" w:cs="Times New Roman"/>
                <w:sz w:val="20"/>
                <w:szCs w:val="20"/>
              </w:rPr>
              <w:t xml:space="preserve"> ile .88 arasında olduğu saptanmıştır. Araştırmanın sonucunda Sporda Yaralanmaya Neden Olan Faktörler Ölçeği’nin geçerli ve güvenilir bir ölçme aracı olduğu saptanmıştır.</w:t>
            </w:r>
          </w:p>
          <w:p w14:paraId="7997B535" w14:textId="092DDCAC" w:rsidR="00DA0B5B" w:rsidRPr="00D73AFD" w:rsidRDefault="00DA0B5B" w:rsidP="007366E1">
            <w:pPr>
              <w:tabs>
                <w:tab w:val="left" w:pos="1776"/>
              </w:tabs>
              <w:rPr>
                <w:rFonts w:ascii="Times New Roman" w:hAnsi="Times New Roman" w:cs="Times New Roman"/>
                <w:sz w:val="20"/>
                <w:szCs w:val="20"/>
              </w:rPr>
            </w:pPr>
          </w:p>
        </w:tc>
      </w:tr>
      <w:tr w:rsidR="00731EBD" w:rsidRPr="00D73AFD" w14:paraId="2A6FEE42" w14:textId="77777777" w:rsidTr="00732FDB">
        <w:trPr>
          <w:trHeight w:val="364"/>
        </w:trPr>
        <w:tc>
          <w:tcPr>
            <w:tcW w:w="5000" w:type="pct"/>
            <w:gridSpan w:val="5"/>
            <w:tcBorders>
              <w:top w:val="nil"/>
              <w:bottom w:val="single" w:sz="8" w:space="0" w:color="auto"/>
            </w:tcBorders>
          </w:tcPr>
          <w:p w14:paraId="37C74F30" w14:textId="7FB70C1E" w:rsidR="007366E1" w:rsidRPr="00D73AFD" w:rsidRDefault="00731EBD" w:rsidP="00731EBD">
            <w:pPr>
              <w:jc w:val="both"/>
              <w:rPr>
                <w:rFonts w:ascii="Times New Roman" w:eastAsia="Times New Roman" w:hAnsi="Times New Roman" w:cs="Times New Roman"/>
                <w:sz w:val="20"/>
                <w:szCs w:val="20"/>
                <w:lang w:val="en-US"/>
              </w:rPr>
            </w:pPr>
            <w:r w:rsidRPr="00D73AFD">
              <w:rPr>
                <w:rFonts w:ascii="Times New Roman" w:eastAsia="Times New Roman" w:hAnsi="Times New Roman" w:cs="Times New Roman"/>
                <w:b/>
                <w:bCs/>
                <w:sz w:val="20"/>
                <w:szCs w:val="20"/>
                <w:lang w:val="en-US"/>
              </w:rPr>
              <w:t>Anahtar Kelimeler:</w:t>
            </w:r>
            <w:r w:rsidRPr="00D73AFD">
              <w:rPr>
                <w:rFonts w:ascii="Times New Roman" w:eastAsia="Times New Roman" w:hAnsi="Times New Roman" w:cs="Times New Roman"/>
                <w:sz w:val="20"/>
                <w:szCs w:val="20"/>
                <w:lang w:val="en-US"/>
              </w:rPr>
              <w:t xml:space="preserve"> </w:t>
            </w:r>
            <w:r w:rsidR="007366E1" w:rsidRPr="00D73AFD">
              <w:rPr>
                <w:rFonts w:ascii="Times New Roman" w:hAnsi="Times New Roman" w:cs="Times New Roman"/>
                <w:sz w:val="20"/>
                <w:szCs w:val="20"/>
              </w:rPr>
              <w:t>Spor, yaralanma, etken, ölçek geliştirme</w:t>
            </w:r>
          </w:p>
          <w:p w14:paraId="498FBDC4" w14:textId="573BD996" w:rsidR="00731EBD" w:rsidRPr="00D73AFD" w:rsidRDefault="00731EBD" w:rsidP="00731EBD">
            <w:pPr>
              <w:jc w:val="both"/>
              <w:rPr>
                <w:rFonts w:ascii="Times New Roman" w:hAnsi="Times New Roman" w:cs="Times New Roman"/>
                <w:b/>
                <w:bCs/>
                <w:sz w:val="20"/>
                <w:szCs w:val="20"/>
              </w:rPr>
            </w:pPr>
          </w:p>
        </w:tc>
      </w:tr>
      <w:tr w:rsidR="00DA0B5B" w:rsidRPr="00D73AFD" w14:paraId="41638758" w14:textId="77777777" w:rsidTr="004A6ED9">
        <w:trPr>
          <w:trHeight w:val="4503"/>
        </w:trPr>
        <w:tc>
          <w:tcPr>
            <w:tcW w:w="5000" w:type="pct"/>
            <w:gridSpan w:val="5"/>
            <w:tcBorders>
              <w:top w:val="single" w:sz="8" w:space="0" w:color="auto"/>
              <w:bottom w:val="nil"/>
            </w:tcBorders>
          </w:tcPr>
          <w:p w14:paraId="2215293B" w14:textId="20D0A7BF" w:rsidR="001A77FC" w:rsidRPr="00D73AFD" w:rsidRDefault="001A77FC" w:rsidP="001A77FC">
            <w:pPr>
              <w:autoSpaceDE w:val="0"/>
              <w:autoSpaceDN w:val="0"/>
              <w:adjustRightInd w:val="0"/>
              <w:jc w:val="center"/>
              <w:rPr>
                <w:rFonts w:ascii="Times New Roman" w:hAnsi="Times New Roman" w:cs="Times New Roman"/>
                <w:b/>
                <w:bCs/>
                <w:sz w:val="24"/>
                <w:szCs w:val="24"/>
                <w:lang w:val="en-GB"/>
              </w:rPr>
            </w:pPr>
            <w:r w:rsidRPr="00D73AFD">
              <w:rPr>
                <w:rFonts w:ascii="Times New Roman" w:hAnsi="Times New Roman" w:cs="Times New Roman"/>
                <w:b/>
                <w:bCs/>
                <w:sz w:val="24"/>
                <w:szCs w:val="24"/>
                <w:lang w:val="en-GB"/>
              </w:rPr>
              <w:t>THE SCALE OF FACTORS CAUSİNG INJURY İN SPORTS (SFCIS): A VALİDİTY AND RELİABİLİTY STUDY</w:t>
            </w:r>
          </w:p>
          <w:p w14:paraId="22B1BC88" w14:textId="77777777" w:rsidR="00A00147" w:rsidRPr="00D73AFD" w:rsidRDefault="00A00147" w:rsidP="00F30033">
            <w:pPr>
              <w:autoSpaceDE w:val="0"/>
              <w:autoSpaceDN w:val="0"/>
              <w:adjustRightInd w:val="0"/>
              <w:jc w:val="center"/>
              <w:rPr>
                <w:rFonts w:ascii="Times New Roman" w:hAnsi="Times New Roman" w:cs="Times New Roman"/>
                <w:b/>
                <w:bCs/>
                <w:sz w:val="24"/>
                <w:szCs w:val="24"/>
                <w:lang w:val="en-GB"/>
              </w:rPr>
            </w:pPr>
          </w:p>
          <w:p w14:paraId="223AB5F7" w14:textId="7890E59D" w:rsidR="001A77FC" w:rsidRPr="00D73AFD" w:rsidRDefault="00DA0B5B" w:rsidP="00731EBD">
            <w:pPr>
              <w:autoSpaceDE w:val="0"/>
              <w:autoSpaceDN w:val="0"/>
              <w:adjustRightInd w:val="0"/>
              <w:jc w:val="both"/>
              <w:rPr>
                <w:rFonts w:ascii="Times New Roman" w:hAnsi="Times New Roman" w:cs="Times New Roman"/>
                <w:bCs/>
                <w:sz w:val="20"/>
                <w:szCs w:val="20"/>
              </w:rPr>
            </w:pPr>
            <w:r w:rsidRPr="00D73AFD">
              <w:rPr>
                <w:rFonts w:ascii="Times New Roman" w:hAnsi="Times New Roman" w:cs="Times New Roman"/>
                <w:b/>
                <w:bCs/>
                <w:sz w:val="20"/>
                <w:szCs w:val="20"/>
              </w:rPr>
              <w:t xml:space="preserve">Abstract: </w:t>
            </w:r>
            <w:r w:rsidR="00A703F4" w:rsidRPr="00D73AFD">
              <w:rPr>
                <w:rFonts w:ascii="Times New Roman" w:hAnsi="Times New Roman" w:cs="Times New Roman"/>
                <w:sz w:val="20"/>
                <w:szCs w:val="20"/>
                <w:lang w:val="en-GB"/>
              </w:rPr>
              <w:t xml:space="preserve">In this study, it was aimed to develop a valid and reliable scale of factors causing injury in sports. </w:t>
            </w:r>
            <w:r w:rsidR="0034663A" w:rsidRPr="0034663A">
              <w:rPr>
                <w:rFonts w:ascii="Times New Roman" w:hAnsi="Times New Roman" w:cs="Times New Roman"/>
                <w:sz w:val="20"/>
                <w:szCs w:val="20"/>
                <w:lang w:val="en-GB"/>
              </w:rPr>
              <w:t>The study was conducted on 424 individuals with a history of at least 1 previous injury in sports.</w:t>
            </w:r>
            <w:r w:rsidR="00A703F4" w:rsidRPr="00D73AFD">
              <w:rPr>
                <w:rFonts w:ascii="Times New Roman" w:hAnsi="Times New Roman" w:cs="Times New Roman"/>
                <w:sz w:val="20"/>
                <w:szCs w:val="20"/>
                <w:lang w:val="en-GB"/>
              </w:rPr>
              <w:t xml:space="preserve"> Exploratory and Confirmatory Factor Analysis, item analysis, reliability and test-retest analyses were conducted in order to reveal and verify the structure of the scale. As a result of the analyses, a 4-factor measurement tool with 26 items with factor loadings between .</w:t>
            </w:r>
            <w:r w:rsidR="00C31C96" w:rsidRPr="00D73AFD">
              <w:rPr>
                <w:rFonts w:ascii="Times New Roman" w:hAnsi="Times New Roman" w:cs="Times New Roman"/>
                <w:sz w:val="20"/>
                <w:szCs w:val="20"/>
                <w:lang w:val="en-GB"/>
              </w:rPr>
              <w:t>46</w:t>
            </w:r>
            <w:r w:rsidR="00A703F4" w:rsidRPr="00D73AFD">
              <w:rPr>
                <w:rFonts w:ascii="Times New Roman" w:hAnsi="Times New Roman" w:cs="Times New Roman"/>
                <w:sz w:val="20"/>
                <w:szCs w:val="20"/>
                <w:lang w:val="en-GB"/>
              </w:rPr>
              <w:t xml:space="preserve"> and .</w:t>
            </w:r>
            <w:r w:rsidR="00C02974" w:rsidRPr="00D73AFD">
              <w:rPr>
                <w:rFonts w:ascii="Times New Roman" w:hAnsi="Times New Roman" w:cs="Times New Roman"/>
                <w:sz w:val="20"/>
                <w:szCs w:val="20"/>
                <w:lang w:val="en-GB"/>
              </w:rPr>
              <w:t>87</w:t>
            </w:r>
            <w:r w:rsidR="00A703F4" w:rsidRPr="00D73AFD">
              <w:rPr>
                <w:rFonts w:ascii="Times New Roman" w:hAnsi="Times New Roman" w:cs="Times New Roman"/>
                <w:sz w:val="20"/>
                <w:szCs w:val="20"/>
                <w:lang w:val="en-GB"/>
              </w:rPr>
              <w:t xml:space="preserve"> was obtained. These factors were named as Personal Factors (PF), Psychological Factors (PF), Environmental Factors (EF) and Coach Related Factors (CRF). The CF factor with an eigenvalue of 10.22 consists of 9 items and explains 39.33% of the total variance. The PF factor with an eigenvalue of 5.31 consists of 6 items and accounts for 20.42% of the total variance. Eigenvalue of the CF factor is 2.60 and it consists of 6 items and explains 9.98% of the total variance. The EIF factor with an eigenvalue of 2.07 consists of 5 items and explains 7.95% of the total variance.</w:t>
            </w:r>
            <w:r w:rsidR="00A703F4" w:rsidRPr="00D73AFD">
              <w:t xml:space="preserve"> </w:t>
            </w:r>
            <w:r w:rsidR="00A703F4" w:rsidRPr="00D73AFD">
              <w:rPr>
                <w:rFonts w:ascii="Times New Roman" w:hAnsi="Times New Roman" w:cs="Times New Roman"/>
                <w:sz w:val="20"/>
                <w:szCs w:val="20"/>
                <w:lang w:val="en-GB"/>
              </w:rPr>
              <w:t>In the confirmatory factor analysis results of the SYNFÖ, the fit index values obtained were found to be within the adequate and acceptable range. The difference between the lower and upper group averages was found to be significant, and the values of the item-total correlation were found to be between .69 and .88. As a result of the study, it was determined that the Factors Causing Injury in Sports Scale is a valid and reliable measurement tool.</w:t>
            </w:r>
          </w:p>
          <w:p w14:paraId="37EE650C" w14:textId="4FA75FD1" w:rsidR="001A77FC" w:rsidRPr="00D73AFD" w:rsidRDefault="001A77FC" w:rsidP="001A77FC">
            <w:pPr>
              <w:rPr>
                <w:rFonts w:ascii="Times New Roman" w:hAnsi="Times New Roman" w:cs="Times New Roman"/>
                <w:sz w:val="20"/>
                <w:szCs w:val="20"/>
              </w:rPr>
            </w:pPr>
          </w:p>
          <w:p w14:paraId="3CEB4877" w14:textId="77777777" w:rsidR="001A77FC" w:rsidRPr="00D73AFD" w:rsidRDefault="001A77FC" w:rsidP="001A77FC">
            <w:pPr>
              <w:jc w:val="both"/>
              <w:rPr>
                <w:rFonts w:ascii="Times New Roman" w:hAnsi="Times New Roman" w:cs="Times New Roman"/>
                <w:sz w:val="20"/>
                <w:szCs w:val="20"/>
              </w:rPr>
            </w:pPr>
          </w:p>
        </w:tc>
      </w:tr>
      <w:tr w:rsidR="00731EBD" w:rsidRPr="00D73AFD" w14:paraId="1DA7F7AD" w14:textId="77777777" w:rsidTr="00732FDB">
        <w:trPr>
          <w:trHeight w:val="391"/>
        </w:trPr>
        <w:tc>
          <w:tcPr>
            <w:tcW w:w="5000" w:type="pct"/>
            <w:gridSpan w:val="5"/>
            <w:tcBorders>
              <w:top w:val="nil"/>
              <w:bottom w:val="single" w:sz="8" w:space="0" w:color="auto"/>
            </w:tcBorders>
          </w:tcPr>
          <w:p w14:paraId="5BA04B84" w14:textId="2F7DF5C6" w:rsidR="001A77FC" w:rsidRPr="00D73AFD" w:rsidRDefault="00731EBD" w:rsidP="001A77FC">
            <w:pPr>
              <w:jc w:val="both"/>
              <w:rPr>
                <w:rFonts w:ascii="Times New Roman" w:hAnsi="Times New Roman" w:cs="Times New Roman"/>
                <w:sz w:val="20"/>
                <w:szCs w:val="20"/>
              </w:rPr>
            </w:pPr>
            <w:r w:rsidRPr="00D73AFD">
              <w:rPr>
                <w:rFonts w:ascii="Times New Roman" w:hAnsi="Times New Roman" w:cs="Times New Roman"/>
                <w:b/>
                <w:bCs/>
                <w:sz w:val="20"/>
                <w:szCs w:val="20"/>
              </w:rPr>
              <w:t>Key Words:</w:t>
            </w:r>
            <w:r w:rsidR="001A77FC" w:rsidRPr="00D73AFD">
              <w:rPr>
                <w:rFonts w:ascii="Times New Roman" w:hAnsi="Times New Roman" w:cs="Times New Roman"/>
                <w:sz w:val="20"/>
                <w:szCs w:val="20"/>
              </w:rPr>
              <w:t xml:space="preserve"> Sport, ınjury, factor, scale development.</w:t>
            </w:r>
          </w:p>
          <w:p w14:paraId="63786AD9" w14:textId="0A06AFBE" w:rsidR="00731EBD" w:rsidRPr="00D73AFD" w:rsidRDefault="00731EBD" w:rsidP="001A77FC">
            <w:pPr>
              <w:jc w:val="both"/>
              <w:rPr>
                <w:rFonts w:ascii="Times New Roman" w:hAnsi="Times New Roman" w:cs="Times New Roman"/>
                <w:b/>
                <w:bCs/>
                <w:sz w:val="20"/>
                <w:szCs w:val="20"/>
              </w:rPr>
            </w:pPr>
          </w:p>
        </w:tc>
      </w:tr>
    </w:tbl>
    <w:p w14:paraId="6F1ABFDF" w14:textId="77777777" w:rsidR="009F1240" w:rsidRPr="00D73AFD" w:rsidRDefault="009F1240" w:rsidP="00DC6E10">
      <w:pPr>
        <w:spacing w:after="0" w:line="240" w:lineRule="auto"/>
        <w:rPr>
          <w:rFonts w:ascii="Times New Roman" w:eastAsia="Times New Roman" w:hAnsi="Times New Roman" w:cs="Times New Roman"/>
          <w:b/>
          <w:bCs/>
          <w:sz w:val="24"/>
          <w:szCs w:val="24"/>
          <w:lang w:val="en-US" w:eastAsia="tr-TR"/>
        </w:rPr>
      </w:pPr>
    </w:p>
    <w:p w14:paraId="566A58AE" w14:textId="36A1A62D" w:rsidR="009F1240" w:rsidRDefault="009F1240" w:rsidP="00DC6E10">
      <w:pPr>
        <w:spacing w:after="0" w:line="240" w:lineRule="auto"/>
        <w:rPr>
          <w:rFonts w:ascii="Times New Roman" w:eastAsia="Times New Roman" w:hAnsi="Times New Roman" w:cs="Times New Roman"/>
          <w:b/>
          <w:bCs/>
          <w:sz w:val="24"/>
          <w:szCs w:val="24"/>
          <w:lang w:val="en-US" w:eastAsia="tr-TR"/>
        </w:rPr>
      </w:pPr>
    </w:p>
    <w:p w14:paraId="7270E283" w14:textId="77777777" w:rsidR="0034663A" w:rsidRPr="00D73AFD" w:rsidRDefault="0034663A" w:rsidP="00DC6E10">
      <w:pPr>
        <w:spacing w:after="0" w:line="240" w:lineRule="auto"/>
        <w:rPr>
          <w:rFonts w:ascii="Times New Roman" w:eastAsia="Times New Roman" w:hAnsi="Times New Roman" w:cs="Times New Roman"/>
          <w:b/>
          <w:bCs/>
          <w:sz w:val="24"/>
          <w:szCs w:val="24"/>
          <w:lang w:val="en-US" w:eastAsia="tr-TR"/>
        </w:rPr>
      </w:pPr>
    </w:p>
    <w:p w14:paraId="032ABAD5" w14:textId="77777777" w:rsidR="00C33105" w:rsidRPr="00D73AFD" w:rsidRDefault="00C33105" w:rsidP="00DC6E10">
      <w:pPr>
        <w:spacing w:after="0" w:line="240" w:lineRule="auto"/>
        <w:rPr>
          <w:rFonts w:ascii="Times New Roman" w:eastAsia="Times New Roman" w:hAnsi="Times New Roman" w:cs="Times New Roman"/>
          <w:b/>
          <w:bCs/>
          <w:sz w:val="24"/>
          <w:szCs w:val="24"/>
          <w:lang w:val="en-US" w:eastAsia="tr-TR"/>
        </w:rPr>
      </w:pPr>
    </w:p>
    <w:p w14:paraId="7EBE91C3" w14:textId="27159CBD" w:rsidR="00F30033" w:rsidRPr="00D73AFD" w:rsidRDefault="00EF0E2E" w:rsidP="00DC6E10">
      <w:pPr>
        <w:spacing w:after="0" w:line="240" w:lineRule="auto"/>
        <w:rPr>
          <w:rFonts w:ascii="Times New Roman" w:eastAsia="Times New Roman" w:hAnsi="Times New Roman" w:cs="Times New Roman"/>
          <w:b/>
          <w:bCs/>
          <w:sz w:val="24"/>
          <w:szCs w:val="24"/>
          <w:lang w:val="en-US" w:eastAsia="tr-TR"/>
        </w:rPr>
      </w:pPr>
      <w:r w:rsidRPr="00D73AFD">
        <w:rPr>
          <w:rFonts w:ascii="Times New Roman" w:eastAsia="Times New Roman" w:hAnsi="Times New Roman" w:cs="Times New Roman"/>
          <w:b/>
          <w:bCs/>
          <w:sz w:val="24"/>
          <w:szCs w:val="24"/>
          <w:lang w:val="en-US" w:eastAsia="tr-TR"/>
        </w:rPr>
        <w:lastRenderedPageBreak/>
        <w:t>GİRİŞ</w:t>
      </w:r>
    </w:p>
    <w:p w14:paraId="2A035063" w14:textId="77777777" w:rsidR="00DC6E10" w:rsidRPr="00D73AFD" w:rsidRDefault="00DC6E10" w:rsidP="00DC6E10">
      <w:pPr>
        <w:spacing w:after="0" w:line="240" w:lineRule="auto"/>
        <w:rPr>
          <w:rFonts w:ascii="Times New Roman" w:eastAsia="Times New Roman" w:hAnsi="Times New Roman" w:cs="Times New Roman"/>
          <w:b/>
          <w:bCs/>
          <w:sz w:val="24"/>
          <w:szCs w:val="24"/>
          <w:lang w:val="en-US" w:eastAsia="tr-TR"/>
        </w:rPr>
      </w:pPr>
    </w:p>
    <w:p w14:paraId="00B102E3" w14:textId="5831C787" w:rsidR="002B7F84" w:rsidRPr="00D73AFD" w:rsidRDefault="001A77FC" w:rsidP="002B7F84">
      <w:pPr>
        <w:spacing w:after="0" w:line="240" w:lineRule="auto"/>
        <w:jc w:val="both"/>
        <w:rPr>
          <w:rFonts w:ascii="Times New Roman" w:hAnsi="Times New Roman" w:cs="Times New Roman"/>
          <w:bCs/>
          <w:sz w:val="24"/>
          <w:szCs w:val="24"/>
        </w:rPr>
      </w:pPr>
      <w:r w:rsidRPr="00D73AFD">
        <w:rPr>
          <w:rFonts w:ascii="Times New Roman" w:hAnsi="Times New Roman" w:cs="Times New Roman"/>
          <w:bCs/>
          <w:sz w:val="24"/>
          <w:szCs w:val="24"/>
        </w:rPr>
        <w:t xml:space="preserve">Spor, </w:t>
      </w:r>
      <w:r w:rsidR="00957CF7" w:rsidRPr="00D73AFD">
        <w:rPr>
          <w:rFonts w:ascii="Times New Roman" w:hAnsi="Times New Roman" w:cs="Times New Roman"/>
          <w:bCs/>
          <w:sz w:val="24"/>
          <w:szCs w:val="24"/>
        </w:rPr>
        <w:t xml:space="preserve">tüm yaş gruplarında </w:t>
      </w:r>
      <w:r w:rsidRPr="00D73AFD">
        <w:rPr>
          <w:rFonts w:ascii="Times New Roman" w:hAnsi="Times New Roman" w:cs="Times New Roman"/>
          <w:bCs/>
          <w:sz w:val="24"/>
          <w:szCs w:val="24"/>
        </w:rPr>
        <w:t>bireylerin fiziksel, ruhsal ve sosyal gelişimine katkıda bulunan en önemli uğraş alanlarından biridir (Ağkurt, 2018; Arı ve ark</w:t>
      </w:r>
      <w:proofErr w:type="gramStart"/>
      <w:r w:rsidRPr="00D73AFD">
        <w:rPr>
          <w:rFonts w:ascii="Times New Roman" w:hAnsi="Times New Roman" w:cs="Times New Roman"/>
          <w:bCs/>
          <w:sz w:val="24"/>
          <w:szCs w:val="24"/>
        </w:rPr>
        <w:t>.,</w:t>
      </w:r>
      <w:proofErr w:type="gramEnd"/>
      <w:r w:rsidRPr="00D73AFD">
        <w:rPr>
          <w:rFonts w:ascii="Times New Roman" w:hAnsi="Times New Roman" w:cs="Times New Roman"/>
          <w:bCs/>
          <w:sz w:val="24"/>
          <w:szCs w:val="24"/>
        </w:rPr>
        <w:t xml:space="preserve"> 2020; Bilici, 2019</w:t>
      </w:r>
      <w:r w:rsidR="00957CF7" w:rsidRPr="00D73AFD">
        <w:rPr>
          <w:rFonts w:ascii="Times New Roman" w:hAnsi="Times New Roman" w:cs="Times New Roman"/>
          <w:bCs/>
          <w:sz w:val="24"/>
          <w:szCs w:val="24"/>
        </w:rPr>
        <w:t>; Chaput ve ark., 2020; Ercan, 2018</w:t>
      </w:r>
      <w:r w:rsidRPr="00D73AFD">
        <w:rPr>
          <w:rFonts w:ascii="Times New Roman" w:hAnsi="Times New Roman" w:cs="Times New Roman"/>
          <w:bCs/>
          <w:sz w:val="24"/>
          <w:szCs w:val="24"/>
        </w:rPr>
        <w:t xml:space="preserve">). </w:t>
      </w:r>
      <w:r w:rsidR="00BD7D07" w:rsidRPr="00D73AFD">
        <w:rPr>
          <w:rFonts w:ascii="Times New Roman" w:hAnsi="Times New Roman" w:cs="Times New Roman"/>
          <w:bCs/>
          <w:sz w:val="24"/>
          <w:szCs w:val="24"/>
        </w:rPr>
        <w:t xml:space="preserve">İnsanlar sağlıklı bir hayat sürmek, yeteneklerini geliştirmek ve vücudu formda tutabilmek için spor </w:t>
      </w:r>
      <w:r w:rsidR="007523F4" w:rsidRPr="00D73AFD">
        <w:rPr>
          <w:rFonts w:ascii="Times New Roman" w:hAnsi="Times New Roman" w:cs="Times New Roman"/>
          <w:bCs/>
          <w:sz w:val="24"/>
          <w:szCs w:val="24"/>
        </w:rPr>
        <w:t>yapmaktadır</w:t>
      </w:r>
      <w:r w:rsidR="00BD7D07" w:rsidRPr="00D73AFD">
        <w:rPr>
          <w:rFonts w:ascii="Times New Roman" w:hAnsi="Times New Roman" w:cs="Times New Roman"/>
          <w:bCs/>
          <w:sz w:val="24"/>
          <w:szCs w:val="24"/>
        </w:rPr>
        <w:t xml:space="preserve">. </w:t>
      </w:r>
      <w:r w:rsidRPr="00D73AFD">
        <w:rPr>
          <w:rFonts w:ascii="Times New Roman" w:hAnsi="Times New Roman" w:cs="Times New Roman"/>
          <w:bCs/>
          <w:sz w:val="24"/>
          <w:szCs w:val="24"/>
        </w:rPr>
        <w:t>Bununla birlikte</w:t>
      </w:r>
      <w:r w:rsidR="001325FA" w:rsidRPr="00D73AFD">
        <w:rPr>
          <w:rFonts w:ascii="Times New Roman" w:hAnsi="Times New Roman" w:cs="Times New Roman"/>
          <w:bCs/>
          <w:sz w:val="24"/>
          <w:szCs w:val="24"/>
        </w:rPr>
        <w:t xml:space="preserve"> bireylerin</w:t>
      </w:r>
      <w:r w:rsidRPr="00D73AFD">
        <w:rPr>
          <w:rFonts w:ascii="Times New Roman" w:hAnsi="Times New Roman" w:cs="Times New Roman"/>
          <w:bCs/>
          <w:sz w:val="24"/>
          <w:szCs w:val="24"/>
        </w:rPr>
        <w:t xml:space="preserve"> para kazanmak, kariyer yapmak gibi nedenlerden dolayı sporla uğraştıkları bilinmektedir.</w:t>
      </w:r>
      <w:r w:rsidR="00BD7D07" w:rsidRPr="00D73AFD">
        <w:rPr>
          <w:rFonts w:ascii="Times New Roman" w:hAnsi="Times New Roman" w:cs="Times New Roman"/>
          <w:bCs/>
          <w:sz w:val="24"/>
          <w:szCs w:val="24"/>
        </w:rPr>
        <w:t xml:space="preserve"> </w:t>
      </w:r>
      <w:r w:rsidR="00763746" w:rsidRPr="00D73AFD">
        <w:rPr>
          <w:rFonts w:ascii="Times New Roman" w:hAnsi="Times New Roman" w:cs="Times New Roman"/>
          <w:bCs/>
          <w:sz w:val="24"/>
          <w:szCs w:val="24"/>
        </w:rPr>
        <w:t xml:space="preserve">Sporun </w:t>
      </w:r>
      <w:r w:rsidRPr="00D73AFD">
        <w:rPr>
          <w:rFonts w:ascii="Times New Roman" w:hAnsi="Times New Roman" w:cs="Times New Roman"/>
          <w:bCs/>
          <w:sz w:val="24"/>
          <w:szCs w:val="24"/>
        </w:rPr>
        <w:t xml:space="preserve">kalp-solunum sistemine, kardiyometabolik (kan basıncı, glikoz, insülin vb.) sisteme, motor kontrole, fiziksel uygunluk bileşenlerine, kemik sağlığına,   kognitif fonksiyonlara, sosyal davranışlara ve uykuya olan olumlu katkıları bulunmaktadır (Chaput </w:t>
      </w:r>
      <w:r w:rsidR="00B11948" w:rsidRPr="00D73AFD">
        <w:rPr>
          <w:rFonts w:ascii="Times New Roman" w:hAnsi="Times New Roman" w:cs="Times New Roman"/>
          <w:bCs/>
          <w:sz w:val="24"/>
          <w:szCs w:val="24"/>
        </w:rPr>
        <w:t>ve ark</w:t>
      </w:r>
      <w:proofErr w:type="gramStart"/>
      <w:r w:rsidR="00B55996" w:rsidRPr="00D73AFD">
        <w:rPr>
          <w:rFonts w:ascii="Times New Roman" w:hAnsi="Times New Roman" w:cs="Times New Roman"/>
          <w:bCs/>
          <w:sz w:val="24"/>
          <w:szCs w:val="24"/>
        </w:rPr>
        <w:t>.,</w:t>
      </w:r>
      <w:proofErr w:type="gramEnd"/>
      <w:r w:rsidRPr="00D73AFD">
        <w:rPr>
          <w:rFonts w:ascii="Times New Roman" w:hAnsi="Times New Roman" w:cs="Times New Roman"/>
          <w:bCs/>
          <w:sz w:val="24"/>
          <w:szCs w:val="24"/>
        </w:rPr>
        <w:t xml:space="preserve"> 2020; Ercan, 2018; Karayiğit ve ark., 2020; Koz ve Ersöz, 2010; Şenışık, 201</w:t>
      </w:r>
      <w:r w:rsidR="00177EAF" w:rsidRPr="00D73AFD">
        <w:rPr>
          <w:rFonts w:ascii="Times New Roman" w:hAnsi="Times New Roman" w:cs="Times New Roman"/>
          <w:bCs/>
          <w:sz w:val="24"/>
          <w:szCs w:val="24"/>
        </w:rPr>
        <w:t>5</w:t>
      </w:r>
      <w:r w:rsidRPr="00D73AFD">
        <w:rPr>
          <w:rFonts w:ascii="Times New Roman" w:hAnsi="Times New Roman" w:cs="Times New Roman"/>
          <w:bCs/>
          <w:sz w:val="24"/>
          <w:szCs w:val="24"/>
        </w:rPr>
        <w:t xml:space="preserve">). </w:t>
      </w:r>
      <w:r w:rsidR="002B7F84" w:rsidRPr="00D73AFD">
        <w:rPr>
          <w:rFonts w:ascii="Times New Roman" w:hAnsi="Times New Roman" w:cs="Times New Roman"/>
          <w:bCs/>
          <w:sz w:val="24"/>
          <w:szCs w:val="24"/>
        </w:rPr>
        <w:t xml:space="preserve">Öte yandan  amatör veya profesyonel olarak gerçekleştirilen spor branşlarında uygulanan yanlış antrenman metodları, gereksiz riske girme, yetersiz beslenme, sporcunun etkinliği gerçekleştirdiği çevre şartları (yetersiz ışık, soğuk ortam, güvenlik önlemlerinin eksikliği, zeminin kaygan olması), kullanılan spor malzemelerinin kalitesiz olması, antrenmanın sıklığı, süresi ve şiddeti gibi birden fazla değişkene bağlı olarak sporcularda  hafif, orta ve ciddi yaralanmalar </w:t>
      </w:r>
      <w:r w:rsidR="00763746" w:rsidRPr="00D73AFD">
        <w:rPr>
          <w:rFonts w:ascii="Times New Roman" w:hAnsi="Times New Roman" w:cs="Times New Roman"/>
          <w:bCs/>
          <w:sz w:val="24"/>
          <w:szCs w:val="24"/>
        </w:rPr>
        <w:t>meydana gelebilmektedir</w:t>
      </w:r>
      <w:r w:rsidR="002B7F84" w:rsidRPr="00D73AFD">
        <w:rPr>
          <w:rFonts w:ascii="Times New Roman" w:hAnsi="Times New Roman" w:cs="Times New Roman"/>
          <w:bCs/>
          <w:sz w:val="24"/>
          <w:szCs w:val="24"/>
        </w:rPr>
        <w:t xml:space="preserve"> (Engebretsen ve Bahr, 2009; Faude ve ark</w:t>
      </w:r>
      <w:proofErr w:type="gramStart"/>
      <w:r w:rsidR="002B7F84" w:rsidRPr="00D73AFD">
        <w:rPr>
          <w:rFonts w:ascii="Times New Roman" w:hAnsi="Times New Roman" w:cs="Times New Roman"/>
          <w:bCs/>
          <w:sz w:val="24"/>
          <w:szCs w:val="24"/>
        </w:rPr>
        <w:t>.,</w:t>
      </w:r>
      <w:proofErr w:type="gramEnd"/>
      <w:r w:rsidR="002B7F84" w:rsidRPr="00D73AFD">
        <w:rPr>
          <w:rFonts w:ascii="Times New Roman" w:hAnsi="Times New Roman" w:cs="Times New Roman"/>
          <w:bCs/>
          <w:sz w:val="24"/>
          <w:szCs w:val="24"/>
        </w:rPr>
        <w:t xml:space="preserve"> 2017; Kılıç ve ark., 2014). </w:t>
      </w:r>
    </w:p>
    <w:p w14:paraId="21C869A0" w14:textId="77777777" w:rsidR="002B7F84" w:rsidRPr="00D73AFD" w:rsidRDefault="002B7F84" w:rsidP="002B7F84">
      <w:pPr>
        <w:spacing w:after="0" w:line="240" w:lineRule="auto"/>
        <w:jc w:val="both"/>
        <w:rPr>
          <w:rFonts w:ascii="Times New Roman" w:hAnsi="Times New Roman" w:cs="Times New Roman"/>
          <w:bCs/>
          <w:sz w:val="24"/>
          <w:szCs w:val="24"/>
        </w:rPr>
      </w:pPr>
    </w:p>
    <w:p w14:paraId="4550E654" w14:textId="7AE9C57E" w:rsidR="001A77FC" w:rsidRPr="00D73AFD" w:rsidRDefault="001A77FC" w:rsidP="001A77FC">
      <w:pPr>
        <w:spacing w:after="0" w:line="240" w:lineRule="auto"/>
        <w:jc w:val="both"/>
        <w:rPr>
          <w:rFonts w:ascii="Times New Roman" w:hAnsi="Times New Roman" w:cs="Times New Roman"/>
          <w:bCs/>
          <w:sz w:val="24"/>
          <w:szCs w:val="24"/>
        </w:rPr>
      </w:pPr>
      <w:r w:rsidRPr="00D73AFD">
        <w:rPr>
          <w:rFonts w:ascii="Times New Roman" w:hAnsi="Times New Roman" w:cs="Times New Roman"/>
          <w:bCs/>
          <w:sz w:val="24"/>
          <w:szCs w:val="24"/>
        </w:rPr>
        <w:t>Bu yaralanmalar, sportif aktiviteler esnasında vücudun tamamında veya bir bölgesinde dayanıklılık sınırlarının aşılması ile birden fazla nedene bağlı olarak meydana gelmektedir (Erol ve Karahan, 2006). Bu durum sporcu sağlığını ve sportif performansını olumsuz etkilemektedir. Halbuki doğru antrenman programı, uygun saha ve zemin, kişiye özel antrenmanlar, yeterli ve doğru beslenme, doğru yüklenme gibi ilkelere riayet edildiğinde, sporda meydana gelen yaralanmaların sıklığını</w:t>
      </w:r>
      <w:r w:rsidR="002B7F84" w:rsidRPr="00D73AFD">
        <w:rPr>
          <w:rFonts w:ascii="Times New Roman" w:hAnsi="Times New Roman" w:cs="Times New Roman"/>
          <w:bCs/>
          <w:sz w:val="24"/>
          <w:szCs w:val="24"/>
        </w:rPr>
        <w:t>n</w:t>
      </w:r>
      <w:r w:rsidRPr="00D73AFD">
        <w:rPr>
          <w:rFonts w:ascii="Times New Roman" w:hAnsi="Times New Roman" w:cs="Times New Roman"/>
          <w:bCs/>
          <w:sz w:val="24"/>
          <w:szCs w:val="24"/>
        </w:rPr>
        <w:t xml:space="preserve"> ve ciddiyetinin azaldığı görülmektedir (Hanlon </w:t>
      </w:r>
      <w:r w:rsidR="00384790" w:rsidRPr="00D73AFD">
        <w:rPr>
          <w:rFonts w:ascii="Times New Roman" w:hAnsi="Times New Roman" w:cs="Times New Roman"/>
          <w:bCs/>
          <w:sz w:val="24"/>
          <w:szCs w:val="24"/>
        </w:rPr>
        <w:t>ve ark</w:t>
      </w:r>
      <w:proofErr w:type="gramStart"/>
      <w:r w:rsidR="00B55996" w:rsidRPr="00D73AFD">
        <w:rPr>
          <w:rFonts w:ascii="Times New Roman" w:hAnsi="Times New Roman" w:cs="Times New Roman"/>
          <w:bCs/>
          <w:sz w:val="24"/>
          <w:szCs w:val="24"/>
        </w:rPr>
        <w:t>.,</w:t>
      </w:r>
      <w:proofErr w:type="gramEnd"/>
      <w:r w:rsidR="00B55996" w:rsidRPr="00D73AFD">
        <w:rPr>
          <w:rFonts w:ascii="Times New Roman" w:hAnsi="Times New Roman" w:cs="Times New Roman"/>
          <w:bCs/>
          <w:sz w:val="24"/>
          <w:szCs w:val="24"/>
        </w:rPr>
        <w:t xml:space="preserve"> </w:t>
      </w:r>
      <w:r w:rsidRPr="00D73AFD">
        <w:rPr>
          <w:rFonts w:ascii="Times New Roman" w:hAnsi="Times New Roman" w:cs="Times New Roman"/>
          <w:bCs/>
          <w:sz w:val="24"/>
          <w:szCs w:val="24"/>
        </w:rPr>
        <w:t xml:space="preserve">2020; Attar </w:t>
      </w:r>
      <w:r w:rsidR="00384790" w:rsidRPr="00D73AFD">
        <w:rPr>
          <w:rFonts w:ascii="Times New Roman" w:hAnsi="Times New Roman" w:cs="Times New Roman"/>
          <w:bCs/>
          <w:sz w:val="24"/>
          <w:szCs w:val="24"/>
        </w:rPr>
        <w:t>ve ark.,</w:t>
      </w:r>
      <w:r w:rsidR="00B55996" w:rsidRPr="00D73AFD">
        <w:rPr>
          <w:rFonts w:ascii="Times New Roman" w:hAnsi="Times New Roman" w:cs="Times New Roman"/>
          <w:bCs/>
          <w:sz w:val="24"/>
          <w:szCs w:val="24"/>
        </w:rPr>
        <w:t xml:space="preserve"> </w:t>
      </w:r>
      <w:r w:rsidRPr="00D73AFD">
        <w:rPr>
          <w:rFonts w:ascii="Times New Roman" w:hAnsi="Times New Roman" w:cs="Times New Roman"/>
          <w:bCs/>
          <w:sz w:val="24"/>
          <w:szCs w:val="24"/>
        </w:rPr>
        <w:t>2017). Bununla birlikte spor yaralanmalarına neden olan faktörlerin belirlenmesi, yaralanmaların aza indirilmesi ya da önlenmesi, hem sporcu sağlığının korunması hem de performans düzeyinin arttırılması bakımından oldukça önemlidir (Smith, 2007).</w:t>
      </w:r>
    </w:p>
    <w:p w14:paraId="190E4905" w14:textId="77777777" w:rsidR="00B55996" w:rsidRPr="00D73AFD" w:rsidRDefault="00B55996" w:rsidP="001A77FC">
      <w:pPr>
        <w:spacing w:after="0" w:line="240" w:lineRule="auto"/>
        <w:jc w:val="both"/>
        <w:rPr>
          <w:rFonts w:ascii="Times New Roman" w:hAnsi="Times New Roman" w:cs="Times New Roman"/>
          <w:bCs/>
          <w:sz w:val="24"/>
          <w:szCs w:val="24"/>
        </w:rPr>
      </w:pPr>
    </w:p>
    <w:p w14:paraId="4BA10878" w14:textId="73BB2AB5" w:rsidR="001A77FC" w:rsidRPr="00D73AFD" w:rsidRDefault="001A77FC" w:rsidP="001A77FC">
      <w:pPr>
        <w:spacing w:after="0" w:line="240" w:lineRule="auto"/>
        <w:jc w:val="both"/>
        <w:rPr>
          <w:rFonts w:ascii="Times New Roman" w:hAnsi="Times New Roman" w:cs="Times New Roman"/>
          <w:bCs/>
          <w:sz w:val="24"/>
          <w:szCs w:val="24"/>
        </w:rPr>
      </w:pPr>
      <w:r w:rsidRPr="00D73AFD">
        <w:rPr>
          <w:rFonts w:ascii="Times New Roman" w:hAnsi="Times New Roman" w:cs="Times New Roman"/>
          <w:bCs/>
          <w:sz w:val="24"/>
          <w:szCs w:val="24"/>
        </w:rPr>
        <w:t>Literatürde spor yaralanmalarına neden olan çalışmalar incelendiğinde, birçok araştırman</w:t>
      </w:r>
      <w:r w:rsidR="00B55996" w:rsidRPr="00D73AFD">
        <w:rPr>
          <w:rFonts w:ascii="Times New Roman" w:hAnsi="Times New Roman" w:cs="Times New Roman"/>
          <w:bCs/>
          <w:sz w:val="24"/>
          <w:szCs w:val="24"/>
        </w:rPr>
        <w:t>ın yapıldığı (Bavlı, 2013; Caz ve ark</w:t>
      </w:r>
      <w:proofErr w:type="gramStart"/>
      <w:r w:rsidR="00B55996" w:rsidRPr="00D73AFD">
        <w:rPr>
          <w:rFonts w:ascii="Times New Roman" w:hAnsi="Times New Roman" w:cs="Times New Roman"/>
          <w:bCs/>
          <w:sz w:val="24"/>
          <w:szCs w:val="24"/>
        </w:rPr>
        <w:t>.</w:t>
      </w:r>
      <w:r w:rsidRPr="00D73AFD">
        <w:rPr>
          <w:rFonts w:ascii="Times New Roman" w:hAnsi="Times New Roman" w:cs="Times New Roman"/>
          <w:bCs/>
          <w:sz w:val="24"/>
          <w:szCs w:val="24"/>
        </w:rPr>
        <w:t>,</w:t>
      </w:r>
      <w:proofErr w:type="gramEnd"/>
      <w:r w:rsidRPr="00D73AFD">
        <w:rPr>
          <w:rFonts w:ascii="Times New Roman" w:hAnsi="Times New Roman" w:cs="Times New Roman"/>
          <w:bCs/>
          <w:sz w:val="24"/>
          <w:szCs w:val="24"/>
        </w:rPr>
        <w:t xml:space="preserve"> 2019; Ercan ve Önal, 2021; Kayhan</w:t>
      </w:r>
      <w:r w:rsidR="00B55996" w:rsidRPr="00D73AFD">
        <w:rPr>
          <w:rFonts w:ascii="Times New Roman" w:hAnsi="Times New Roman" w:cs="Times New Roman"/>
          <w:bCs/>
          <w:sz w:val="24"/>
          <w:szCs w:val="24"/>
        </w:rPr>
        <w:t xml:space="preserve"> ve ark.,</w:t>
      </w:r>
      <w:r w:rsidRPr="00D73AFD">
        <w:rPr>
          <w:rFonts w:ascii="Times New Roman" w:hAnsi="Times New Roman" w:cs="Times New Roman"/>
          <w:bCs/>
          <w:sz w:val="24"/>
          <w:szCs w:val="24"/>
        </w:rPr>
        <w:t xml:space="preserve"> 2019; Koç ve Kaynar, 2021; Koç</w:t>
      </w:r>
      <w:r w:rsidR="00B55996" w:rsidRPr="00D73AFD">
        <w:rPr>
          <w:rFonts w:ascii="Times New Roman" w:hAnsi="Times New Roman" w:cs="Times New Roman"/>
          <w:bCs/>
          <w:sz w:val="24"/>
          <w:szCs w:val="24"/>
        </w:rPr>
        <w:t xml:space="preserve"> ve ark., </w:t>
      </w:r>
      <w:r w:rsidRPr="00D73AFD">
        <w:rPr>
          <w:rFonts w:ascii="Times New Roman" w:hAnsi="Times New Roman" w:cs="Times New Roman"/>
          <w:bCs/>
          <w:sz w:val="24"/>
          <w:szCs w:val="24"/>
        </w:rPr>
        <w:t xml:space="preserve"> 2022; Namlı ve Buzdağlı, 2020; Sensoy</w:t>
      </w:r>
      <w:r w:rsidR="00B55996" w:rsidRPr="00D73AFD">
        <w:rPr>
          <w:rFonts w:ascii="Times New Roman" w:hAnsi="Times New Roman" w:cs="Times New Roman"/>
          <w:bCs/>
          <w:sz w:val="24"/>
          <w:szCs w:val="24"/>
        </w:rPr>
        <w:t xml:space="preserve"> ve ark., </w:t>
      </w:r>
      <w:r w:rsidRPr="00D73AFD">
        <w:rPr>
          <w:rFonts w:ascii="Times New Roman" w:hAnsi="Times New Roman" w:cs="Times New Roman"/>
          <w:bCs/>
          <w:sz w:val="24"/>
          <w:szCs w:val="24"/>
        </w:rPr>
        <w:t xml:space="preserve">2022; Şenışık </w:t>
      </w:r>
      <w:r w:rsidR="00B55996" w:rsidRPr="00D73AFD">
        <w:rPr>
          <w:rFonts w:ascii="Times New Roman" w:hAnsi="Times New Roman" w:cs="Times New Roman"/>
          <w:bCs/>
          <w:sz w:val="24"/>
          <w:szCs w:val="24"/>
        </w:rPr>
        <w:t xml:space="preserve">ve ark., </w:t>
      </w:r>
      <w:r w:rsidRPr="00D73AFD">
        <w:rPr>
          <w:rFonts w:ascii="Times New Roman" w:hAnsi="Times New Roman" w:cs="Times New Roman"/>
          <w:bCs/>
          <w:sz w:val="24"/>
          <w:szCs w:val="24"/>
        </w:rPr>
        <w:t>2010; Tanyeri, 2019) görülmüştür. Ancak</w:t>
      </w:r>
      <w:r w:rsidR="002B7F84" w:rsidRPr="00D73AFD">
        <w:rPr>
          <w:rFonts w:ascii="Times New Roman" w:hAnsi="Times New Roman" w:cs="Times New Roman"/>
          <w:bCs/>
          <w:sz w:val="24"/>
          <w:szCs w:val="24"/>
        </w:rPr>
        <w:t xml:space="preserve"> hem yerli hem de yabancı </w:t>
      </w:r>
      <w:proofErr w:type="gramStart"/>
      <w:r w:rsidR="002B7F84" w:rsidRPr="00D73AFD">
        <w:rPr>
          <w:rFonts w:ascii="Times New Roman" w:hAnsi="Times New Roman" w:cs="Times New Roman"/>
          <w:bCs/>
          <w:sz w:val="24"/>
          <w:szCs w:val="24"/>
        </w:rPr>
        <w:t>literatürde</w:t>
      </w:r>
      <w:proofErr w:type="gramEnd"/>
      <w:r w:rsidRPr="00D73AFD">
        <w:rPr>
          <w:rFonts w:ascii="Times New Roman" w:hAnsi="Times New Roman" w:cs="Times New Roman"/>
          <w:bCs/>
          <w:sz w:val="24"/>
          <w:szCs w:val="24"/>
        </w:rPr>
        <w:t xml:space="preserve"> sporda yaralanmaya neden olan faktörleri ölçmeye yönelik ölçek çalışmasına rastlanmamıştır. Bu bağlamda oluşturulacak yeni bir ölçeğin, bu alanda çalışmayı düşünen birçok araştırmacıya destek olacağı düşünülmektedir.</w:t>
      </w:r>
    </w:p>
    <w:p w14:paraId="6E625717" w14:textId="4DB3F894" w:rsidR="00763746" w:rsidRPr="00D73AFD" w:rsidRDefault="00763746" w:rsidP="001A77FC">
      <w:pPr>
        <w:spacing w:after="0" w:line="240" w:lineRule="auto"/>
        <w:jc w:val="both"/>
        <w:rPr>
          <w:rFonts w:ascii="Times New Roman" w:hAnsi="Times New Roman" w:cs="Times New Roman"/>
          <w:bCs/>
          <w:sz w:val="24"/>
          <w:szCs w:val="24"/>
        </w:rPr>
      </w:pPr>
    </w:p>
    <w:p w14:paraId="11E5D3A4" w14:textId="7A555EA3" w:rsidR="00763746" w:rsidRPr="00D73AFD" w:rsidRDefault="00763746" w:rsidP="00763746">
      <w:pPr>
        <w:spacing w:after="0" w:line="240" w:lineRule="auto"/>
        <w:jc w:val="both"/>
        <w:rPr>
          <w:rFonts w:ascii="Times New Roman" w:hAnsi="Times New Roman" w:cs="Times New Roman"/>
          <w:bCs/>
          <w:sz w:val="24"/>
          <w:szCs w:val="24"/>
        </w:rPr>
      </w:pPr>
      <w:r w:rsidRPr="00D73AFD">
        <w:rPr>
          <w:rFonts w:ascii="Times New Roman" w:hAnsi="Times New Roman" w:cs="Times New Roman"/>
          <w:bCs/>
          <w:sz w:val="24"/>
          <w:szCs w:val="24"/>
        </w:rPr>
        <w:t>Yapılan araştırmalar sporda yaralanma nedenlerinin kişisel faktörler, antrenöre bağlı faktörler, çevresel faktörler ve psikolojik faktörler etrafında yoğunlaştığını göstermektedir (Caz ve ark</w:t>
      </w:r>
      <w:proofErr w:type="gramStart"/>
      <w:r w:rsidRPr="00D73AFD">
        <w:rPr>
          <w:rFonts w:ascii="Times New Roman" w:hAnsi="Times New Roman" w:cs="Times New Roman"/>
          <w:bCs/>
          <w:sz w:val="24"/>
          <w:szCs w:val="24"/>
        </w:rPr>
        <w:t>.,</w:t>
      </w:r>
      <w:proofErr w:type="gramEnd"/>
      <w:r w:rsidRPr="00D73AFD">
        <w:rPr>
          <w:rFonts w:ascii="Times New Roman" w:hAnsi="Times New Roman" w:cs="Times New Roman"/>
          <w:bCs/>
          <w:sz w:val="24"/>
          <w:szCs w:val="24"/>
        </w:rPr>
        <w:t xml:space="preserve"> 2019; Koç ve Kaynar, 2021). Bunun için sportif faaliyetleri gerek amatör gerek profesyonel olarak gerçekleştiren bireylerin,</w:t>
      </w:r>
      <w:r w:rsidR="008B548D" w:rsidRPr="00D73AFD">
        <w:rPr>
          <w:rFonts w:ascii="Times New Roman" w:hAnsi="Times New Roman" w:cs="Times New Roman"/>
          <w:bCs/>
          <w:sz w:val="24"/>
          <w:szCs w:val="24"/>
        </w:rPr>
        <w:t xml:space="preserve"> </w:t>
      </w:r>
      <w:r w:rsidRPr="00D73AFD">
        <w:rPr>
          <w:rFonts w:ascii="Times New Roman" w:hAnsi="Times New Roman" w:cs="Times New Roman"/>
          <w:bCs/>
          <w:sz w:val="24"/>
          <w:szCs w:val="24"/>
        </w:rPr>
        <w:t>sporda yaralanma nedenlerinin saptanması, oluşan yaralanmalara yönelik bilinç düzeyinin artması önem arz etmektedir. Bu bağlamda bireylerin spor yaralanmalarını en aza indirme</w:t>
      </w:r>
      <w:r w:rsidR="008B548D" w:rsidRPr="00D73AFD">
        <w:rPr>
          <w:rFonts w:ascii="Times New Roman" w:hAnsi="Times New Roman" w:cs="Times New Roman"/>
          <w:bCs/>
          <w:sz w:val="24"/>
          <w:szCs w:val="24"/>
        </w:rPr>
        <w:t xml:space="preserve">, performansın istenilen düzeyde sergilenmesi </w:t>
      </w:r>
      <w:r w:rsidR="00C31C96" w:rsidRPr="00D73AFD">
        <w:rPr>
          <w:rFonts w:ascii="Times New Roman" w:hAnsi="Times New Roman" w:cs="Times New Roman"/>
          <w:bCs/>
          <w:sz w:val="24"/>
          <w:szCs w:val="24"/>
        </w:rPr>
        <w:t xml:space="preserve">ve </w:t>
      </w:r>
      <w:r w:rsidRPr="00D73AFD">
        <w:rPr>
          <w:rFonts w:ascii="Times New Roman" w:hAnsi="Times New Roman" w:cs="Times New Roman"/>
          <w:bCs/>
          <w:sz w:val="24"/>
          <w:szCs w:val="24"/>
        </w:rPr>
        <w:t>sağlıklı bir yaşam sürdürme</w:t>
      </w:r>
      <w:r w:rsidR="00C31C96" w:rsidRPr="00D73AFD">
        <w:rPr>
          <w:rFonts w:ascii="Times New Roman" w:hAnsi="Times New Roman" w:cs="Times New Roman"/>
          <w:bCs/>
          <w:sz w:val="24"/>
          <w:szCs w:val="24"/>
        </w:rPr>
        <w:t>sinde</w:t>
      </w:r>
      <w:r w:rsidRPr="00D73AFD">
        <w:rPr>
          <w:rFonts w:ascii="Times New Roman" w:hAnsi="Times New Roman" w:cs="Times New Roman"/>
          <w:bCs/>
          <w:sz w:val="24"/>
          <w:szCs w:val="24"/>
        </w:rPr>
        <w:t>, sporda yaralanmaya neden olan faktörlerin belirlenmesi önemlidir.</w:t>
      </w:r>
      <w:r w:rsidR="00C31C96" w:rsidRPr="00D73AFD">
        <w:rPr>
          <w:rFonts w:ascii="Times New Roman" w:hAnsi="Times New Roman" w:cs="Times New Roman"/>
          <w:bCs/>
          <w:sz w:val="24"/>
          <w:szCs w:val="24"/>
        </w:rPr>
        <w:t xml:space="preserve"> </w:t>
      </w:r>
      <w:r w:rsidRPr="00D73AFD">
        <w:rPr>
          <w:rFonts w:ascii="Times New Roman" w:hAnsi="Times New Roman" w:cs="Times New Roman"/>
          <w:bCs/>
          <w:sz w:val="24"/>
          <w:szCs w:val="24"/>
        </w:rPr>
        <w:t>Buna göre bu araştırmada, “Sporda Yaralanmaya Neden Olan Faktörler Ölçeği’nin geçerli ve güvenilir şekilde geliştirilmesi amaçlanmıştır.</w:t>
      </w:r>
    </w:p>
    <w:p w14:paraId="070B26B3" w14:textId="7E66D9F3" w:rsidR="00B55996" w:rsidRPr="00D73AFD" w:rsidRDefault="00B55996" w:rsidP="00870AB0">
      <w:pPr>
        <w:spacing w:after="0" w:line="240" w:lineRule="auto"/>
        <w:rPr>
          <w:rFonts w:ascii="Times New Roman" w:eastAsia="Times New Roman" w:hAnsi="Times New Roman" w:cs="Times New Roman"/>
          <w:b/>
          <w:bCs/>
          <w:sz w:val="24"/>
          <w:szCs w:val="24"/>
          <w:lang w:val="en-US" w:eastAsia="tr-TR"/>
        </w:rPr>
      </w:pPr>
    </w:p>
    <w:p w14:paraId="4AC44CD1" w14:textId="67C3CC69" w:rsidR="00C31C96" w:rsidRPr="00D73AFD" w:rsidRDefault="00C31C96" w:rsidP="00870AB0">
      <w:pPr>
        <w:spacing w:after="0" w:line="240" w:lineRule="auto"/>
        <w:rPr>
          <w:rFonts w:ascii="Times New Roman" w:eastAsia="Times New Roman" w:hAnsi="Times New Roman" w:cs="Times New Roman"/>
          <w:b/>
          <w:bCs/>
          <w:sz w:val="24"/>
          <w:szCs w:val="24"/>
          <w:lang w:val="en-US" w:eastAsia="tr-TR"/>
        </w:rPr>
      </w:pPr>
    </w:p>
    <w:p w14:paraId="5D85B3DB" w14:textId="7958E747" w:rsidR="00C31C96" w:rsidRDefault="00C31C96" w:rsidP="00870AB0">
      <w:pPr>
        <w:spacing w:after="0" w:line="240" w:lineRule="auto"/>
        <w:rPr>
          <w:rFonts w:ascii="Times New Roman" w:eastAsia="Times New Roman" w:hAnsi="Times New Roman" w:cs="Times New Roman"/>
          <w:b/>
          <w:bCs/>
          <w:sz w:val="24"/>
          <w:szCs w:val="24"/>
          <w:lang w:val="en-US" w:eastAsia="tr-TR"/>
        </w:rPr>
      </w:pPr>
    </w:p>
    <w:p w14:paraId="62AD8ACC" w14:textId="77777777" w:rsidR="008C22CE" w:rsidRPr="00D73AFD" w:rsidRDefault="008C22CE" w:rsidP="00870AB0">
      <w:pPr>
        <w:spacing w:after="0" w:line="240" w:lineRule="auto"/>
        <w:rPr>
          <w:rFonts w:ascii="Times New Roman" w:eastAsia="Times New Roman" w:hAnsi="Times New Roman" w:cs="Times New Roman"/>
          <w:b/>
          <w:bCs/>
          <w:sz w:val="24"/>
          <w:szCs w:val="24"/>
          <w:lang w:val="en-US" w:eastAsia="tr-TR"/>
        </w:rPr>
      </w:pPr>
    </w:p>
    <w:p w14:paraId="371CBCAF" w14:textId="77777777" w:rsidR="00957CF7" w:rsidRPr="00D73AFD" w:rsidRDefault="00957CF7" w:rsidP="00870AB0">
      <w:pPr>
        <w:spacing w:after="0" w:line="240" w:lineRule="auto"/>
        <w:rPr>
          <w:rFonts w:ascii="Times New Roman" w:eastAsia="Times New Roman" w:hAnsi="Times New Roman" w:cs="Times New Roman"/>
          <w:b/>
          <w:bCs/>
          <w:sz w:val="24"/>
          <w:szCs w:val="24"/>
          <w:lang w:val="en-US" w:eastAsia="tr-TR"/>
        </w:rPr>
      </w:pPr>
    </w:p>
    <w:p w14:paraId="59BB2C14" w14:textId="778D5353" w:rsidR="00EF0E2E" w:rsidRPr="00D73AFD" w:rsidRDefault="00EF0E2E" w:rsidP="00EF0E2E">
      <w:pPr>
        <w:spacing w:after="0" w:line="240" w:lineRule="auto"/>
        <w:jc w:val="both"/>
        <w:rPr>
          <w:rFonts w:ascii="Times New Roman" w:hAnsi="Times New Roman" w:cs="Times New Roman"/>
          <w:b/>
          <w:sz w:val="24"/>
          <w:szCs w:val="24"/>
        </w:rPr>
      </w:pPr>
      <w:r w:rsidRPr="00D73AFD">
        <w:rPr>
          <w:rFonts w:ascii="Times New Roman" w:hAnsi="Times New Roman" w:cs="Times New Roman"/>
          <w:b/>
          <w:sz w:val="24"/>
          <w:szCs w:val="24"/>
        </w:rPr>
        <w:lastRenderedPageBreak/>
        <w:t>YÖNTEM</w:t>
      </w:r>
    </w:p>
    <w:p w14:paraId="020BC46E" w14:textId="77777777" w:rsidR="00EF0E2E" w:rsidRPr="00D73AFD" w:rsidRDefault="00EF0E2E" w:rsidP="00EF0E2E">
      <w:pPr>
        <w:spacing w:after="0" w:line="240" w:lineRule="auto"/>
        <w:jc w:val="both"/>
        <w:rPr>
          <w:rFonts w:ascii="Times New Roman" w:hAnsi="Times New Roman" w:cs="Times New Roman"/>
          <w:bCs/>
          <w:sz w:val="24"/>
          <w:szCs w:val="24"/>
        </w:rPr>
      </w:pPr>
    </w:p>
    <w:p w14:paraId="55FFF543" w14:textId="52BC192D" w:rsidR="00EF0E2E" w:rsidRPr="00D73AFD" w:rsidRDefault="00EF0E2E" w:rsidP="00EF0E2E">
      <w:pPr>
        <w:spacing w:after="0" w:line="240" w:lineRule="auto"/>
        <w:jc w:val="both"/>
        <w:rPr>
          <w:rFonts w:ascii="Times New Roman" w:hAnsi="Times New Roman" w:cs="Times New Roman"/>
          <w:b/>
          <w:bCs/>
          <w:iCs/>
          <w:sz w:val="24"/>
          <w:szCs w:val="24"/>
          <w:lang w:val="en-GB"/>
        </w:rPr>
      </w:pPr>
      <w:r w:rsidRPr="00D73AFD">
        <w:rPr>
          <w:rFonts w:ascii="Times New Roman" w:hAnsi="Times New Roman" w:cs="Times New Roman"/>
          <w:b/>
          <w:bCs/>
          <w:iCs/>
          <w:sz w:val="24"/>
          <w:szCs w:val="24"/>
          <w:lang w:val="en-GB"/>
        </w:rPr>
        <w:t>Araştırma Modeli</w:t>
      </w:r>
    </w:p>
    <w:p w14:paraId="4A69309C" w14:textId="0D465F9C" w:rsidR="001A77FC" w:rsidRPr="00D73AFD" w:rsidRDefault="001A77FC" w:rsidP="001A77FC">
      <w:pPr>
        <w:spacing w:after="0" w:line="240" w:lineRule="auto"/>
        <w:jc w:val="both"/>
        <w:rPr>
          <w:rFonts w:ascii="Times New Roman" w:hAnsi="Times New Roman" w:cs="Times New Roman"/>
          <w:bCs/>
          <w:sz w:val="24"/>
          <w:szCs w:val="24"/>
        </w:rPr>
      </w:pPr>
      <w:r w:rsidRPr="00D73AFD">
        <w:rPr>
          <w:rFonts w:ascii="Times New Roman" w:hAnsi="Times New Roman" w:cs="Times New Roman"/>
          <w:bCs/>
          <w:sz w:val="24"/>
          <w:szCs w:val="24"/>
        </w:rPr>
        <w:t xml:space="preserve">Bu araştırmanın amacı, sporda yaralanmaya neden olan faktörleri </w:t>
      </w:r>
      <w:r w:rsidR="00C31C96" w:rsidRPr="00D73AFD">
        <w:rPr>
          <w:rFonts w:ascii="Times New Roman" w:hAnsi="Times New Roman" w:cs="Times New Roman"/>
          <w:bCs/>
          <w:sz w:val="24"/>
          <w:szCs w:val="24"/>
        </w:rPr>
        <w:t>belirlemeye</w:t>
      </w:r>
      <w:r w:rsidRPr="00D73AFD">
        <w:rPr>
          <w:rFonts w:ascii="Times New Roman" w:hAnsi="Times New Roman" w:cs="Times New Roman"/>
          <w:bCs/>
          <w:sz w:val="24"/>
          <w:szCs w:val="24"/>
        </w:rPr>
        <w:t xml:space="preserve"> yönelik ölçek geliştirmektir. Çalışmada nicel araştırma modellerinden tarama deseni kullanılmıştır. Nicel araştırma, vakaları ve durumu nesnelleştirerek ölçen bir araştırma türüdür (Cohen ve Manion, 20</w:t>
      </w:r>
      <w:r w:rsidR="00177EAF" w:rsidRPr="00D73AFD">
        <w:rPr>
          <w:rFonts w:ascii="Times New Roman" w:hAnsi="Times New Roman" w:cs="Times New Roman"/>
          <w:bCs/>
          <w:sz w:val="24"/>
          <w:szCs w:val="24"/>
        </w:rPr>
        <w:t>1</w:t>
      </w:r>
      <w:r w:rsidRPr="00D73AFD">
        <w:rPr>
          <w:rFonts w:ascii="Times New Roman" w:hAnsi="Times New Roman" w:cs="Times New Roman"/>
          <w:bCs/>
          <w:sz w:val="24"/>
          <w:szCs w:val="24"/>
        </w:rPr>
        <w:t>7). Nicel araştırma, ayrıca mevcut durumu sayısal verilerle açıklanabilir</w:t>
      </w:r>
      <w:r w:rsidR="008B548D" w:rsidRPr="00D73AFD">
        <w:rPr>
          <w:rFonts w:ascii="Times New Roman" w:hAnsi="Times New Roman" w:cs="Times New Roman"/>
          <w:bCs/>
          <w:sz w:val="24"/>
          <w:szCs w:val="24"/>
        </w:rPr>
        <w:t xml:space="preserve"> duruma getiren araştırmalardır</w:t>
      </w:r>
      <w:r w:rsidRPr="00D73AFD">
        <w:rPr>
          <w:rFonts w:ascii="Times New Roman" w:hAnsi="Times New Roman" w:cs="Times New Roman"/>
          <w:bCs/>
          <w:sz w:val="24"/>
          <w:szCs w:val="24"/>
        </w:rPr>
        <w:t xml:space="preserve"> (Creswell, 201</w:t>
      </w:r>
      <w:r w:rsidR="00177EAF" w:rsidRPr="00D73AFD">
        <w:rPr>
          <w:rFonts w:ascii="Times New Roman" w:hAnsi="Times New Roman" w:cs="Times New Roman"/>
          <w:bCs/>
          <w:sz w:val="24"/>
          <w:szCs w:val="24"/>
        </w:rPr>
        <w:t>7</w:t>
      </w:r>
      <w:r w:rsidRPr="00D73AFD">
        <w:rPr>
          <w:rFonts w:ascii="Times New Roman" w:hAnsi="Times New Roman" w:cs="Times New Roman"/>
          <w:bCs/>
          <w:sz w:val="24"/>
          <w:szCs w:val="24"/>
        </w:rPr>
        <w:t>). Tarama deseni, kişilerin sahip olduğu özellikleri belirlemek amacıyla (Büyüköztürk ve ark</w:t>
      </w:r>
      <w:proofErr w:type="gramStart"/>
      <w:r w:rsidRPr="00D73AFD">
        <w:rPr>
          <w:rFonts w:ascii="Times New Roman" w:hAnsi="Times New Roman" w:cs="Times New Roman"/>
          <w:bCs/>
          <w:sz w:val="24"/>
          <w:szCs w:val="24"/>
        </w:rPr>
        <w:t>.,</w:t>
      </w:r>
      <w:proofErr w:type="gramEnd"/>
      <w:r w:rsidRPr="00D73AFD">
        <w:rPr>
          <w:rFonts w:ascii="Times New Roman" w:hAnsi="Times New Roman" w:cs="Times New Roman"/>
          <w:bCs/>
          <w:sz w:val="24"/>
          <w:szCs w:val="24"/>
        </w:rPr>
        <w:t xml:space="preserve"> 2012), mevcut bir durumu anlamak (Ural ve Kılıç, 2013), betimlemek ve ortaya koymak (Karasar, 2014) amacıyla yapılan araştırma desenidir.</w:t>
      </w:r>
    </w:p>
    <w:p w14:paraId="54443563" w14:textId="77777777" w:rsidR="00EF0E2E" w:rsidRPr="00D73AFD" w:rsidRDefault="00EF0E2E" w:rsidP="00EF0E2E">
      <w:pPr>
        <w:spacing w:after="0" w:line="240" w:lineRule="auto"/>
        <w:jc w:val="both"/>
        <w:rPr>
          <w:rFonts w:ascii="Times New Roman" w:hAnsi="Times New Roman" w:cs="Times New Roman"/>
          <w:b/>
          <w:bCs/>
          <w:iCs/>
          <w:sz w:val="24"/>
          <w:szCs w:val="24"/>
          <w:lang w:val="en-GB"/>
        </w:rPr>
      </w:pPr>
    </w:p>
    <w:p w14:paraId="0A50ECF1" w14:textId="6643A627" w:rsidR="00EF0E2E" w:rsidRPr="00D73AFD" w:rsidRDefault="00EF0E2E" w:rsidP="00EF0E2E">
      <w:pPr>
        <w:spacing w:after="0" w:line="240" w:lineRule="auto"/>
        <w:jc w:val="both"/>
        <w:rPr>
          <w:rFonts w:ascii="Times New Roman" w:hAnsi="Times New Roman" w:cs="Times New Roman"/>
          <w:b/>
          <w:bCs/>
          <w:iCs/>
          <w:sz w:val="24"/>
          <w:szCs w:val="24"/>
          <w:lang w:val="en-GB"/>
        </w:rPr>
      </w:pPr>
      <w:r w:rsidRPr="00D73AFD">
        <w:rPr>
          <w:rFonts w:ascii="Times New Roman" w:hAnsi="Times New Roman" w:cs="Times New Roman"/>
          <w:b/>
          <w:bCs/>
          <w:iCs/>
          <w:sz w:val="24"/>
          <w:szCs w:val="24"/>
          <w:lang w:val="en-GB"/>
        </w:rPr>
        <w:t>Evren-Örneklem (Araştırma Grubu)</w:t>
      </w:r>
    </w:p>
    <w:p w14:paraId="055EE05E" w14:textId="247537EF" w:rsidR="001A77FC" w:rsidRPr="00D73AFD" w:rsidRDefault="008B548D" w:rsidP="001A77FC">
      <w:pPr>
        <w:spacing w:line="240" w:lineRule="auto"/>
        <w:jc w:val="both"/>
        <w:rPr>
          <w:rFonts w:ascii="Times New Roman" w:hAnsi="Times New Roman" w:cs="Times New Roman"/>
          <w:bCs/>
          <w:sz w:val="24"/>
          <w:szCs w:val="24"/>
        </w:rPr>
      </w:pPr>
      <w:r w:rsidRPr="007F76E1">
        <w:rPr>
          <w:rFonts w:ascii="Times New Roman" w:hAnsi="Times New Roman" w:cs="Times New Roman"/>
          <w:bCs/>
          <w:sz w:val="24"/>
          <w:szCs w:val="24"/>
        </w:rPr>
        <w:t>Bu araştırmada, çalışma grubunu</w:t>
      </w:r>
      <w:r w:rsidR="007F76E1" w:rsidRPr="007F76E1">
        <w:rPr>
          <w:rFonts w:ascii="Times New Roman" w:hAnsi="Times New Roman" w:cs="Times New Roman"/>
          <w:bCs/>
          <w:sz w:val="24"/>
          <w:szCs w:val="24"/>
        </w:rPr>
        <w:t xml:space="preserve"> Türkiye’nin farklı bölgelerinde hem takım hem bireysel sporlarda mücadele eden</w:t>
      </w:r>
      <w:r w:rsidR="0034663A" w:rsidRPr="007F76E1">
        <w:rPr>
          <w:rFonts w:ascii="Times New Roman" w:hAnsi="Times New Roman" w:cs="Times New Roman"/>
          <w:bCs/>
          <w:sz w:val="24"/>
          <w:szCs w:val="24"/>
        </w:rPr>
        <w:t xml:space="preserve"> </w:t>
      </w:r>
      <w:r w:rsidRPr="007F76E1">
        <w:rPr>
          <w:rFonts w:ascii="Times New Roman" w:hAnsi="Times New Roman" w:cs="Times New Roman"/>
          <w:bCs/>
          <w:sz w:val="24"/>
          <w:szCs w:val="24"/>
        </w:rPr>
        <w:t>424 (318 erkek, 106 kadın) katılımcı oluşturmaktadır.</w:t>
      </w:r>
      <w:r w:rsidR="001A77FC" w:rsidRPr="007F76E1">
        <w:rPr>
          <w:rFonts w:ascii="Times New Roman" w:hAnsi="Times New Roman" w:cs="Times New Roman"/>
          <w:bCs/>
          <w:sz w:val="24"/>
          <w:szCs w:val="24"/>
        </w:rPr>
        <w:t xml:space="preserve"> Araştırmada, amaçlı örnekleme yöntemlerinden biri olan ölçüt örnekleme yöntemi kullanılmıştır. Bu yöntem</w:t>
      </w:r>
      <w:r w:rsidR="001A77FC" w:rsidRPr="00D73AFD">
        <w:rPr>
          <w:rFonts w:ascii="Times New Roman" w:hAnsi="Times New Roman" w:cs="Times New Roman"/>
          <w:bCs/>
          <w:sz w:val="24"/>
          <w:szCs w:val="24"/>
        </w:rPr>
        <w:t xml:space="preserve"> derinlemesine araştırma fırsatı sunan ve sıklıkla kullanılan bir yöntemdir (Patton, 2014). Ölçüt örnekleme önceden belirlenen ve bazı özellikleri karşıl</w:t>
      </w:r>
      <w:r w:rsidR="00C9737A" w:rsidRPr="00D73AFD">
        <w:rPr>
          <w:rFonts w:ascii="Times New Roman" w:hAnsi="Times New Roman" w:cs="Times New Roman"/>
          <w:bCs/>
          <w:sz w:val="24"/>
          <w:szCs w:val="24"/>
        </w:rPr>
        <w:t xml:space="preserve">ayan ölçütleri içerebilmektedir </w:t>
      </w:r>
      <w:r w:rsidR="001A77FC" w:rsidRPr="00D73AFD">
        <w:rPr>
          <w:rFonts w:ascii="Times New Roman" w:hAnsi="Times New Roman" w:cs="Times New Roman"/>
          <w:bCs/>
          <w:sz w:val="24"/>
          <w:szCs w:val="24"/>
        </w:rPr>
        <w:t xml:space="preserve">(Yıldırım ve Şimşek, 2011). Katılımcıların araştırmaya </w:t>
      </w:r>
      <w:r w:rsidR="00554137" w:rsidRPr="00D73AFD">
        <w:rPr>
          <w:rFonts w:ascii="Times New Roman" w:hAnsi="Times New Roman" w:cs="Times New Roman"/>
          <w:bCs/>
          <w:sz w:val="24"/>
          <w:szCs w:val="24"/>
        </w:rPr>
        <w:t>dâhil</w:t>
      </w:r>
      <w:r w:rsidR="001A77FC" w:rsidRPr="00D73AFD">
        <w:rPr>
          <w:rFonts w:ascii="Times New Roman" w:hAnsi="Times New Roman" w:cs="Times New Roman"/>
          <w:bCs/>
          <w:sz w:val="24"/>
          <w:szCs w:val="24"/>
        </w:rPr>
        <w:t xml:space="preserve"> edilme </w:t>
      </w:r>
      <w:proofErr w:type="gramStart"/>
      <w:r w:rsidR="001A77FC" w:rsidRPr="00D73AFD">
        <w:rPr>
          <w:rFonts w:ascii="Times New Roman" w:hAnsi="Times New Roman" w:cs="Times New Roman"/>
          <w:bCs/>
          <w:sz w:val="24"/>
          <w:szCs w:val="24"/>
        </w:rPr>
        <w:t>kriteri</w:t>
      </w:r>
      <w:proofErr w:type="gramEnd"/>
      <w:r w:rsidR="001A77FC" w:rsidRPr="00D73AFD">
        <w:rPr>
          <w:rFonts w:ascii="Times New Roman" w:hAnsi="Times New Roman" w:cs="Times New Roman"/>
          <w:bCs/>
          <w:sz w:val="24"/>
          <w:szCs w:val="24"/>
        </w:rPr>
        <w:t xml:space="preserve"> belirlenirken spor yaşamlarında en az bir kez sporda yaralanma öyküsünün olması esas a</w:t>
      </w:r>
      <w:bookmarkStart w:id="0" w:name="_GoBack"/>
      <w:bookmarkEnd w:id="0"/>
      <w:r w:rsidR="001A77FC" w:rsidRPr="00D73AFD">
        <w:rPr>
          <w:rFonts w:ascii="Times New Roman" w:hAnsi="Times New Roman" w:cs="Times New Roman"/>
          <w:bCs/>
          <w:sz w:val="24"/>
          <w:szCs w:val="24"/>
        </w:rPr>
        <w:t>lınmıştır.</w:t>
      </w:r>
    </w:p>
    <w:p w14:paraId="23D23012" w14:textId="3339F79C" w:rsidR="001A77FC" w:rsidRPr="00D73AFD" w:rsidRDefault="001A77FC" w:rsidP="001A77FC">
      <w:pPr>
        <w:spacing w:after="0" w:line="240" w:lineRule="auto"/>
        <w:jc w:val="both"/>
        <w:rPr>
          <w:rFonts w:ascii="Times New Roman" w:hAnsi="Times New Roman" w:cs="Times New Roman"/>
          <w:bCs/>
          <w:sz w:val="24"/>
          <w:szCs w:val="24"/>
        </w:rPr>
      </w:pPr>
      <w:r w:rsidRPr="00D73AFD">
        <w:rPr>
          <w:rFonts w:ascii="Times New Roman" w:hAnsi="Times New Roman" w:cs="Times New Roman"/>
          <w:bCs/>
          <w:sz w:val="24"/>
          <w:szCs w:val="24"/>
        </w:rPr>
        <w:t xml:space="preserve"> Bazı araştırmacılar ( Balcı, 2005; Büyüköztürk, ve ark</w:t>
      </w:r>
      <w:proofErr w:type="gramStart"/>
      <w:r w:rsidRPr="00D73AFD">
        <w:rPr>
          <w:rFonts w:ascii="Times New Roman" w:hAnsi="Times New Roman" w:cs="Times New Roman"/>
          <w:bCs/>
          <w:sz w:val="24"/>
          <w:szCs w:val="24"/>
        </w:rPr>
        <w:t>.,</w:t>
      </w:r>
      <w:proofErr w:type="gramEnd"/>
      <w:r w:rsidRPr="00D73AFD">
        <w:rPr>
          <w:rFonts w:ascii="Times New Roman" w:hAnsi="Times New Roman" w:cs="Times New Roman"/>
          <w:bCs/>
          <w:sz w:val="24"/>
          <w:szCs w:val="24"/>
        </w:rPr>
        <w:t xml:space="preserve"> 2012; Pett</w:t>
      </w:r>
      <w:r w:rsidR="00B55996" w:rsidRPr="00D73AFD">
        <w:rPr>
          <w:rFonts w:ascii="Times New Roman" w:hAnsi="Times New Roman" w:cs="Times New Roman"/>
          <w:bCs/>
          <w:sz w:val="24"/>
          <w:szCs w:val="24"/>
        </w:rPr>
        <w:t xml:space="preserve"> </w:t>
      </w:r>
      <w:r w:rsidR="00384790" w:rsidRPr="00D73AFD">
        <w:rPr>
          <w:rFonts w:ascii="Times New Roman" w:hAnsi="Times New Roman" w:cs="Times New Roman"/>
          <w:bCs/>
          <w:sz w:val="24"/>
          <w:szCs w:val="24"/>
        </w:rPr>
        <w:t xml:space="preserve">ve ark., </w:t>
      </w:r>
      <w:r w:rsidRPr="00D73AFD">
        <w:rPr>
          <w:rFonts w:ascii="Times New Roman" w:hAnsi="Times New Roman" w:cs="Times New Roman"/>
          <w:bCs/>
          <w:sz w:val="24"/>
          <w:szCs w:val="24"/>
        </w:rPr>
        <w:t>2003; Tavşancıl, 2014; Tezbaşaran, 2008)  çalışma grubunda yer alacak olan katılımcı sayısının ölçekteki madde sayısının en az 5 katı olması gerektiğini belirtmişlerdir. Bu araştırma grubumuza 26 maddelik ölçek uygulandığı göz önünde bulundurulduğunda, yapılan analizlerde yeterli sayıya ulaşıldığı ifade edilebilir.</w:t>
      </w:r>
    </w:p>
    <w:p w14:paraId="06DA7248" w14:textId="77777777" w:rsidR="001A77FC" w:rsidRPr="00D73AFD" w:rsidRDefault="001A77FC" w:rsidP="00EF0E2E">
      <w:pPr>
        <w:spacing w:after="0" w:line="240" w:lineRule="auto"/>
        <w:jc w:val="both"/>
        <w:rPr>
          <w:rFonts w:ascii="Times New Roman" w:hAnsi="Times New Roman" w:cs="Times New Roman"/>
          <w:bCs/>
          <w:sz w:val="24"/>
          <w:szCs w:val="24"/>
        </w:rPr>
      </w:pPr>
    </w:p>
    <w:p w14:paraId="59D728C6" w14:textId="77777777" w:rsidR="001A77FC" w:rsidRPr="00D73AFD" w:rsidRDefault="001A77FC" w:rsidP="001A77FC">
      <w:pPr>
        <w:spacing w:after="0" w:line="240" w:lineRule="auto"/>
        <w:jc w:val="both"/>
        <w:rPr>
          <w:rFonts w:ascii="Times New Roman" w:hAnsi="Times New Roman" w:cs="Times New Roman"/>
          <w:b/>
          <w:bCs/>
          <w:iCs/>
          <w:sz w:val="24"/>
          <w:szCs w:val="24"/>
          <w:lang w:val="en-GB"/>
        </w:rPr>
      </w:pPr>
      <w:r w:rsidRPr="00D73AFD">
        <w:rPr>
          <w:rFonts w:ascii="Times New Roman" w:hAnsi="Times New Roman" w:cs="Times New Roman"/>
          <w:b/>
          <w:bCs/>
          <w:iCs/>
          <w:sz w:val="24"/>
          <w:szCs w:val="24"/>
          <w:lang w:val="en-GB"/>
        </w:rPr>
        <w:t>Ölçme Aracının Geliştirilme Süreci</w:t>
      </w:r>
    </w:p>
    <w:p w14:paraId="78B38FD6" w14:textId="7987EEA1" w:rsidR="00C9737A" w:rsidRPr="00D73AFD" w:rsidRDefault="001A77FC" w:rsidP="001A77FC">
      <w:pPr>
        <w:spacing w:line="240" w:lineRule="auto"/>
        <w:jc w:val="both"/>
        <w:rPr>
          <w:rFonts w:ascii="Times New Roman" w:hAnsi="Times New Roman" w:cs="Times New Roman"/>
          <w:bCs/>
          <w:sz w:val="24"/>
          <w:szCs w:val="24"/>
        </w:rPr>
      </w:pPr>
      <w:r w:rsidRPr="00D73AFD">
        <w:rPr>
          <w:rFonts w:ascii="Times New Roman" w:hAnsi="Times New Roman" w:cs="Times New Roman"/>
          <w:bCs/>
          <w:sz w:val="24"/>
          <w:szCs w:val="24"/>
        </w:rPr>
        <w:t xml:space="preserve">İlk olarak sporda yaralanmaya yönelik alan </w:t>
      </w:r>
      <w:proofErr w:type="gramStart"/>
      <w:r w:rsidRPr="00D73AFD">
        <w:rPr>
          <w:rFonts w:ascii="Times New Roman" w:hAnsi="Times New Roman" w:cs="Times New Roman"/>
          <w:bCs/>
          <w:sz w:val="24"/>
          <w:szCs w:val="24"/>
        </w:rPr>
        <w:t>literatür</w:t>
      </w:r>
      <w:proofErr w:type="gramEnd"/>
      <w:r w:rsidRPr="00D73AFD">
        <w:rPr>
          <w:rFonts w:ascii="Times New Roman" w:hAnsi="Times New Roman" w:cs="Times New Roman"/>
          <w:bCs/>
          <w:sz w:val="24"/>
          <w:szCs w:val="24"/>
        </w:rPr>
        <w:t xml:space="preserve"> taraması yapılmıştır. Daha sonra sporda yaralanma konusundaki ölçek ve anketlerden de yararlanılarak 82 madde içeren bir soru havuzu oluşturulmuştur. Tavşancıl (2014)’a göre, oluşturulan madde sayısının 100’e yakın olması uygundur. </w:t>
      </w:r>
    </w:p>
    <w:p w14:paraId="4276242E" w14:textId="449B1371" w:rsidR="000A3048" w:rsidRPr="00D73AFD" w:rsidRDefault="000A3048" w:rsidP="007523F4">
      <w:pPr>
        <w:spacing w:line="240" w:lineRule="auto"/>
        <w:jc w:val="both"/>
        <w:rPr>
          <w:rFonts w:ascii="Times New Roman" w:hAnsi="Times New Roman" w:cs="Times New Roman"/>
          <w:bCs/>
          <w:sz w:val="24"/>
          <w:szCs w:val="24"/>
        </w:rPr>
      </w:pPr>
      <w:r w:rsidRPr="00D73AFD">
        <w:rPr>
          <w:rFonts w:ascii="Times New Roman" w:hAnsi="Times New Roman" w:cs="Times New Roman"/>
          <w:bCs/>
          <w:sz w:val="24"/>
          <w:szCs w:val="24"/>
        </w:rPr>
        <w:t>Hazırlanan ölçeğin taslak formu 82 madde içermektedir. Oluşturulan taslak formun kapsam geçerliliğinin sağlanması için maddeler, Türk Dili ve Edebiyatı alanından bir, Spor Bilimleri Fakültesi alanından iki ve Tıp Fakültesi-Spor Hekimliği Bölümünden iki uzmanın görüşüne sunulmuştur. Uzman görüşüne sunulan maddelerin katılımcılara uygunluğunun belirlenmesi için, her bir madde yanına uygun, uygun değil, düzeltilmeli kutucukları eklenmiştir. Uzmanlardan gelen dönütler sonunda ölçekteki 39 maddenin çıkarılması tavsiye edilmiş ve ön uygulama yapılmıştır.</w:t>
      </w:r>
      <w:r w:rsidRPr="00D73AFD">
        <w:t xml:space="preserve"> </w:t>
      </w:r>
      <w:r w:rsidRPr="00D73AFD">
        <w:rPr>
          <w:rFonts w:ascii="Times New Roman" w:hAnsi="Times New Roman" w:cs="Times New Roman"/>
          <w:bCs/>
          <w:sz w:val="24"/>
          <w:szCs w:val="24"/>
        </w:rPr>
        <w:t>Ön uygulamaya 97 katılımcı (59 erkek 38 kadın) katılımcı dâhil edilmiştir. Ön uygulamada amaç, katılımcılar tarafından anlaşılmayan, açık olmayan maddelerin tespit edilmesi ve gerekli müdahalenin yapılmasıdır. Yapılan ön uygulamada, anlaşılmayan, açık olmayan veya farklı sıkıntı içeren maddelerin olmadığı dönütleri alınmış ve 43 maddeden oluşan ölçek maddeleri çalışma grubuna uygulanmıştır.</w:t>
      </w:r>
      <w:r w:rsidR="007523F4" w:rsidRPr="00D73AFD">
        <w:rPr>
          <w:rFonts w:ascii="Times New Roman" w:hAnsi="Times New Roman" w:cs="Times New Roman"/>
          <w:bCs/>
          <w:sz w:val="24"/>
          <w:szCs w:val="24"/>
        </w:rPr>
        <w:t xml:space="preserve"> Mevcut araştırma için Muş Alparslan Üniversitesi Spor Bilimleri Fakültesi Dekanlığının, 12.05.2022 tarihli 49325 sayılı yazısı ile Etik Kurulundan onay alınmıştır.</w:t>
      </w:r>
    </w:p>
    <w:p w14:paraId="31C65234" w14:textId="38E170C5" w:rsidR="00EF0E2E" w:rsidRPr="00D73AFD" w:rsidRDefault="00EF0E2E" w:rsidP="00EF0E2E">
      <w:pPr>
        <w:spacing w:after="0" w:line="240" w:lineRule="auto"/>
        <w:jc w:val="both"/>
        <w:rPr>
          <w:rFonts w:ascii="Times New Roman" w:hAnsi="Times New Roman" w:cs="Times New Roman"/>
          <w:b/>
          <w:bCs/>
          <w:sz w:val="24"/>
          <w:szCs w:val="24"/>
          <w:lang w:val="en-GB"/>
        </w:rPr>
      </w:pPr>
      <w:r w:rsidRPr="00D73AFD">
        <w:rPr>
          <w:rFonts w:ascii="Times New Roman" w:hAnsi="Times New Roman" w:cs="Times New Roman"/>
          <w:b/>
          <w:bCs/>
          <w:sz w:val="24"/>
          <w:szCs w:val="24"/>
          <w:lang w:val="en-GB"/>
        </w:rPr>
        <w:t>Verilerin Analizi</w:t>
      </w:r>
    </w:p>
    <w:p w14:paraId="26013D24" w14:textId="133C2CB8" w:rsidR="00893CBE" w:rsidRPr="00D73AFD" w:rsidRDefault="001A77FC" w:rsidP="00893CBE">
      <w:pPr>
        <w:spacing w:line="240" w:lineRule="auto"/>
        <w:jc w:val="both"/>
        <w:rPr>
          <w:rFonts w:ascii="Times New Roman" w:hAnsi="Times New Roman" w:cs="Times New Roman"/>
          <w:bCs/>
          <w:sz w:val="24"/>
          <w:szCs w:val="24"/>
        </w:rPr>
      </w:pPr>
      <w:r w:rsidRPr="00D73AFD">
        <w:rPr>
          <w:rFonts w:ascii="Times New Roman" w:hAnsi="Times New Roman" w:cs="Times New Roman"/>
          <w:bCs/>
          <w:sz w:val="24"/>
          <w:szCs w:val="24"/>
        </w:rPr>
        <w:t xml:space="preserve">Oluşturulan ölçek 424 katılımcıya uygulanmıştır. Verilerin, geçerlik ve güvenirliğini ortaya koymak amacıyla, SPSS 23.00 ve AMOS programı kullanılarak madde analizleri gerçekleştirmiştir. </w:t>
      </w:r>
      <w:r w:rsidR="000A3048" w:rsidRPr="00D73AFD">
        <w:rPr>
          <w:rFonts w:ascii="Times New Roman" w:hAnsi="Times New Roman" w:cs="Times New Roman"/>
          <w:bCs/>
          <w:sz w:val="24"/>
          <w:szCs w:val="24"/>
        </w:rPr>
        <w:t xml:space="preserve"> </w:t>
      </w:r>
      <w:r w:rsidRPr="00D73AFD">
        <w:rPr>
          <w:rFonts w:ascii="Times New Roman" w:hAnsi="Times New Roman" w:cs="Times New Roman"/>
          <w:bCs/>
          <w:sz w:val="24"/>
          <w:szCs w:val="24"/>
        </w:rPr>
        <w:t xml:space="preserve">Verilerin temel bileşen analizine uygunluğunu tespit etmek için, Kaiser-Meyer Olkin (KMO) katsayısı ve Barlett Sphericity testi; güvenirliğe kanıt sağlamak amacıyla test-tekrar test hesaplanmıştır. Bunlarla birlikte Crα güvenirlikleri; yapı geçerliğine kanıt </w:t>
      </w:r>
      <w:r w:rsidRPr="00D73AFD">
        <w:rPr>
          <w:rFonts w:ascii="Times New Roman" w:hAnsi="Times New Roman" w:cs="Times New Roman"/>
          <w:bCs/>
          <w:sz w:val="24"/>
          <w:szCs w:val="24"/>
        </w:rPr>
        <w:lastRenderedPageBreak/>
        <w:t xml:space="preserve">sağlamak için Açımlayıcı Faktör Analizi (AFA) ve Doğrulayıcı Faktör Analizi (DFA); madde analizlerine ispatlamak için de madde test </w:t>
      </w:r>
      <w:proofErr w:type="gramStart"/>
      <w:r w:rsidRPr="00D73AFD">
        <w:rPr>
          <w:rFonts w:ascii="Times New Roman" w:hAnsi="Times New Roman" w:cs="Times New Roman"/>
          <w:bCs/>
          <w:sz w:val="24"/>
          <w:szCs w:val="24"/>
        </w:rPr>
        <w:t>korelasyonları</w:t>
      </w:r>
      <w:proofErr w:type="gramEnd"/>
      <w:r w:rsidRPr="00D73AFD">
        <w:rPr>
          <w:rFonts w:ascii="Times New Roman" w:hAnsi="Times New Roman" w:cs="Times New Roman"/>
          <w:bCs/>
          <w:sz w:val="24"/>
          <w:szCs w:val="24"/>
        </w:rPr>
        <w:t xml:space="preserve"> hesaplanmıştır. </w:t>
      </w:r>
      <w:r w:rsidR="00893CBE" w:rsidRPr="00D73AFD">
        <w:rPr>
          <w:rFonts w:ascii="Times New Roman" w:hAnsi="Times New Roman" w:cs="Times New Roman"/>
          <w:bCs/>
          <w:sz w:val="24"/>
          <w:szCs w:val="24"/>
        </w:rPr>
        <w:t>İlgili literatürde, değişkenlerin basıklık çarpıklık değerlerine ilişkin sonuçların, +2.0 ile -2.0 arasında olması normal dağılım olarak kabul edilmektedir (</w:t>
      </w:r>
      <w:proofErr w:type="gramStart"/>
      <w:r w:rsidR="00893CBE" w:rsidRPr="00D73AFD">
        <w:rPr>
          <w:rFonts w:ascii="Times New Roman" w:hAnsi="Times New Roman" w:cs="Times New Roman"/>
          <w:bCs/>
          <w:sz w:val="24"/>
          <w:szCs w:val="24"/>
        </w:rPr>
        <w:t>George,</w:t>
      </w:r>
      <w:proofErr w:type="gramEnd"/>
      <w:r w:rsidR="00893CBE" w:rsidRPr="00D73AFD">
        <w:rPr>
          <w:rFonts w:ascii="Times New Roman" w:hAnsi="Times New Roman" w:cs="Times New Roman"/>
          <w:bCs/>
          <w:sz w:val="24"/>
          <w:szCs w:val="24"/>
        </w:rPr>
        <w:t xml:space="preserve"> ve Mallery, 2010).</w:t>
      </w:r>
    </w:p>
    <w:p w14:paraId="267DA10A" w14:textId="77777777" w:rsidR="001A77FC" w:rsidRPr="00D73AFD" w:rsidRDefault="001A77FC" w:rsidP="001A77FC">
      <w:pPr>
        <w:spacing w:after="0" w:line="240" w:lineRule="auto"/>
        <w:jc w:val="both"/>
        <w:rPr>
          <w:rFonts w:ascii="Times New Roman" w:hAnsi="Times New Roman" w:cs="Times New Roman"/>
          <w:bCs/>
          <w:sz w:val="24"/>
          <w:szCs w:val="24"/>
        </w:rPr>
      </w:pPr>
    </w:p>
    <w:p w14:paraId="01C5A652" w14:textId="60C68892" w:rsidR="001A77FC" w:rsidRPr="00D73AFD" w:rsidRDefault="001A77FC" w:rsidP="001A77FC">
      <w:pPr>
        <w:spacing w:after="0" w:line="240" w:lineRule="auto"/>
        <w:jc w:val="both"/>
        <w:rPr>
          <w:rFonts w:ascii="Times New Roman" w:eastAsia="Times New Roman" w:hAnsi="Times New Roman" w:cs="Times New Roman"/>
          <w:b/>
          <w:sz w:val="20"/>
          <w:szCs w:val="20"/>
          <w:lang w:val="en-US" w:eastAsia="tr-TR"/>
        </w:rPr>
      </w:pPr>
      <w:r w:rsidRPr="00D73AFD">
        <w:rPr>
          <w:rFonts w:ascii="Times New Roman" w:eastAsia="Times New Roman" w:hAnsi="Times New Roman" w:cs="Times New Roman"/>
          <w:b/>
          <w:sz w:val="20"/>
          <w:szCs w:val="20"/>
          <w:lang w:val="en-US" w:eastAsia="tr-TR"/>
        </w:rPr>
        <w:t xml:space="preserve">Tablo 1. </w:t>
      </w:r>
      <w:r w:rsidRPr="00D73AFD">
        <w:rPr>
          <w:rFonts w:ascii="Times New Roman" w:eastAsia="Times New Roman" w:hAnsi="Times New Roman" w:cs="Times New Roman"/>
          <w:sz w:val="20"/>
          <w:szCs w:val="20"/>
          <w:lang w:val="en-US" w:eastAsia="tr-TR"/>
        </w:rPr>
        <w:t xml:space="preserve">Normal </w:t>
      </w:r>
      <w:r w:rsidR="005902C4" w:rsidRPr="00D73AFD">
        <w:rPr>
          <w:rFonts w:ascii="Times New Roman" w:eastAsia="Times New Roman" w:hAnsi="Times New Roman" w:cs="Times New Roman"/>
          <w:sz w:val="20"/>
          <w:szCs w:val="20"/>
          <w:lang w:val="en-US" w:eastAsia="tr-TR"/>
        </w:rPr>
        <w:t>dağılım</w:t>
      </w:r>
      <w:r w:rsidRPr="00D73AFD">
        <w:rPr>
          <w:rFonts w:ascii="Times New Roman" w:eastAsia="Times New Roman" w:hAnsi="Times New Roman" w:cs="Times New Roman"/>
          <w:sz w:val="20"/>
          <w:szCs w:val="20"/>
          <w:lang w:val="en-US" w:eastAsia="tr-TR"/>
        </w:rPr>
        <w:t xml:space="preserve">, </w:t>
      </w:r>
      <w:r w:rsidR="005902C4" w:rsidRPr="00D73AFD">
        <w:rPr>
          <w:rFonts w:ascii="Times New Roman" w:eastAsia="Times New Roman" w:hAnsi="Times New Roman" w:cs="Times New Roman"/>
          <w:sz w:val="20"/>
          <w:szCs w:val="20"/>
          <w:lang w:val="en-US" w:eastAsia="tr-TR"/>
        </w:rPr>
        <w:t>basıkılık</w:t>
      </w:r>
      <w:r w:rsidRPr="00D73AFD">
        <w:rPr>
          <w:rFonts w:ascii="Times New Roman" w:eastAsia="Times New Roman" w:hAnsi="Times New Roman" w:cs="Times New Roman"/>
          <w:sz w:val="20"/>
          <w:szCs w:val="20"/>
          <w:lang w:val="en-US" w:eastAsia="tr-TR"/>
        </w:rPr>
        <w:t xml:space="preserve">, </w:t>
      </w:r>
      <w:r w:rsidR="005902C4" w:rsidRPr="00D73AFD">
        <w:rPr>
          <w:rFonts w:ascii="Times New Roman" w:eastAsia="Times New Roman" w:hAnsi="Times New Roman" w:cs="Times New Roman"/>
          <w:sz w:val="20"/>
          <w:szCs w:val="20"/>
          <w:lang w:val="en-US" w:eastAsia="tr-TR"/>
        </w:rPr>
        <w:t>çarpıklık</w:t>
      </w:r>
      <w:r w:rsidRPr="00D73AFD">
        <w:rPr>
          <w:rFonts w:ascii="Times New Roman" w:eastAsia="Times New Roman" w:hAnsi="Times New Roman" w:cs="Times New Roman"/>
          <w:sz w:val="20"/>
          <w:szCs w:val="20"/>
          <w:lang w:val="en-US" w:eastAsia="tr-TR"/>
        </w:rPr>
        <w:t xml:space="preserve"> testi</w:t>
      </w:r>
    </w:p>
    <w:tbl>
      <w:tblPr>
        <w:tblStyle w:val="TabloKlavuzu1"/>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77"/>
        <w:gridCol w:w="4917"/>
        <w:gridCol w:w="1787"/>
        <w:gridCol w:w="1891"/>
      </w:tblGrid>
      <w:tr w:rsidR="001A77FC" w:rsidRPr="00D73AFD" w14:paraId="51703FB0" w14:textId="77777777" w:rsidTr="00386984">
        <w:trPr>
          <w:cantSplit/>
          <w:trHeight w:hRule="exact" w:val="528"/>
        </w:trPr>
        <w:tc>
          <w:tcPr>
            <w:tcW w:w="263" w:type="pct"/>
          </w:tcPr>
          <w:p w14:paraId="73301ABC" w14:textId="77777777" w:rsidR="001A77FC" w:rsidRPr="00D73AFD" w:rsidRDefault="001A77FC" w:rsidP="001A77FC">
            <w:pPr>
              <w:spacing w:line="600" w:lineRule="auto"/>
              <w:contextualSpacing/>
              <w:jc w:val="both"/>
              <w:rPr>
                <w:rFonts w:ascii="Times New Roman" w:eastAsia="Calibri" w:hAnsi="Times New Roman" w:cs="Times New Roman"/>
                <w:sz w:val="20"/>
                <w:szCs w:val="20"/>
                <w:lang w:eastAsia="tr-TR"/>
              </w:rPr>
            </w:pPr>
          </w:p>
        </w:tc>
        <w:tc>
          <w:tcPr>
            <w:tcW w:w="2710" w:type="pct"/>
            <w:vAlign w:val="center"/>
          </w:tcPr>
          <w:p w14:paraId="177E876D" w14:textId="77777777" w:rsidR="001A77FC" w:rsidRPr="00D73AFD" w:rsidRDefault="001A77FC" w:rsidP="001A77FC">
            <w:pPr>
              <w:spacing w:line="276" w:lineRule="auto"/>
              <w:jc w:val="center"/>
              <w:rPr>
                <w:rFonts w:ascii="Times New Roman" w:eastAsia="Calibri" w:hAnsi="Times New Roman" w:cs="Times New Roman"/>
                <w:b/>
                <w:sz w:val="20"/>
                <w:szCs w:val="20"/>
              </w:rPr>
            </w:pPr>
            <w:r w:rsidRPr="00D73AFD">
              <w:rPr>
                <w:rFonts w:ascii="Times New Roman" w:eastAsia="Calibri" w:hAnsi="Times New Roman" w:cs="Times New Roman"/>
                <w:b/>
                <w:sz w:val="20"/>
                <w:szCs w:val="20"/>
              </w:rPr>
              <w:t>Maddeler</w:t>
            </w:r>
          </w:p>
        </w:tc>
        <w:tc>
          <w:tcPr>
            <w:tcW w:w="985" w:type="pct"/>
            <w:vAlign w:val="center"/>
          </w:tcPr>
          <w:p w14:paraId="6C1E0E14" w14:textId="77777777" w:rsidR="001A77FC" w:rsidRPr="00D73AFD" w:rsidRDefault="001A77FC" w:rsidP="001A77FC">
            <w:pPr>
              <w:spacing w:line="276" w:lineRule="auto"/>
              <w:jc w:val="center"/>
              <w:rPr>
                <w:rFonts w:ascii="Times New Roman" w:eastAsia="Calibri" w:hAnsi="Times New Roman" w:cs="Times New Roman"/>
                <w:b/>
                <w:sz w:val="20"/>
                <w:szCs w:val="20"/>
              </w:rPr>
            </w:pPr>
            <w:r w:rsidRPr="00D73AFD">
              <w:rPr>
                <w:rFonts w:ascii="Times New Roman" w:eastAsia="Calibri" w:hAnsi="Times New Roman" w:cs="Times New Roman"/>
                <w:b/>
                <w:sz w:val="20"/>
                <w:szCs w:val="20"/>
              </w:rPr>
              <w:t>Kurtosis</w:t>
            </w:r>
          </w:p>
        </w:tc>
        <w:tc>
          <w:tcPr>
            <w:tcW w:w="1042" w:type="pct"/>
            <w:vAlign w:val="center"/>
          </w:tcPr>
          <w:p w14:paraId="580EF8EB" w14:textId="77777777" w:rsidR="001A77FC" w:rsidRPr="00D73AFD" w:rsidRDefault="001A77FC" w:rsidP="001A77FC">
            <w:pPr>
              <w:spacing w:line="276" w:lineRule="auto"/>
              <w:jc w:val="center"/>
              <w:rPr>
                <w:rFonts w:ascii="Times New Roman" w:eastAsia="Calibri" w:hAnsi="Times New Roman" w:cs="Times New Roman"/>
                <w:b/>
                <w:sz w:val="20"/>
                <w:szCs w:val="20"/>
              </w:rPr>
            </w:pPr>
            <w:r w:rsidRPr="00D73AFD">
              <w:rPr>
                <w:rFonts w:ascii="Times New Roman" w:eastAsia="Calibri" w:hAnsi="Times New Roman" w:cs="Times New Roman"/>
                <w:b/>
                <w:sz w:val="20"/>
                <w:szCs w:val="20"/>
              </w:rPr>
              <w:t>Skewness</w:t>
            </w:r>
          </w:p>
        </w:tc>
      </w:tr>
      <w:tr w:rsidR="001A77FC" w:rsidRPr="00D73AFD" w14:paraId="31002BEE" w14:textId="77777777" w:rsidTr="00386984">
        <w:trPr>
          <w:cantSplit/>
          <w:trHeight w:hRule="exact" w:val="725"/>
        </w:trPr>
        <w:tc>
          <w:tcPr>
            <w:tcW w:w="263" w:type="pct"/>
          </w:tcPr>
          <w:p w14:paraId="5A48277D" w14:textId="77777777" w:rsidR="001A77FC" w:rsidRPr="00D73AFD" w:rsidRDefault="001A77FC" w:rsidP="001A77FC">
            <w:pPr>
              <w:spacing w:line="600" w:lineRule="auto"/>
              <w:contextualSpacing/>
              <w:jc w:val="both"/>
              <w:rPr>
                <w:rFonts w:ascii="Times New Roman" w:eastAsia="Calibri" w:hAnsi="Times New Roman" w:cs="Times New Roman"/>
                <w:sz w:val="20"/>
                <w:szCs w:val="20"/>
                <w:lang w:eastAsia="tr-TR"/>
              </w:rPr>
            </w:pPr>
            <w:r w:rsidRPr="00D73AFD">
              <w:rPr>
                <w:rFonts w:ascii="Times New Roman" w:eastAsia="Calibri" w:hAnsi="Times New Roman" w:cs="Times New Roman"/>
                <w:sz w:val="20"/>
                <w:szCs w:val="20"/>
                <w:lang w:eastAsia="tr-TR"/>
              </w:rPr>
              <w:t>1</w:t>
            </w:r>
          </w:p>
        </w:tc>
        <w:tc>
          <w:tcPr>
            <w:tcW w:w="2710" w:type="pct"/>
          </w:tcPr>
          <w:p w14:paraId="1D1FDD79" w14:textId="77777777" w:rsidR="001A77FC" w:rsidRPr="00D73AFD" w:rsidRDefault="001A77FC" w:rsidP="001A77FC">
            <w:pPr>
              <w:spacing w:line="276" w:lineRule="auto"/>
              <w:jc w:val="both"/>
              <w:rPr>
                <w:rFonts w:ascii="Times New Roman" w:eastAsia="Calibri" w:hAnsi="Times New Roman" w:cs="Times New Roman"/>
                <w:sz w:val="20"/>
                <w:szCs w:val="20"/>
              </w:rPr>
            </w:pPr>
            <w:r w:rsidRPr="00D73AFD">
              <w:rPr>
                <w:rFonts w:ascii="Times New Roman" w:eastAsia="Calibri" w:hAnsi="Times New Roman" w:cs="Times New Roman"/>
                <w:sz w:val="20"/>
                <w:szCs w:val="20"/>
              </w:rPr>
              <w:t>Belirli dönemlerde rutin sağlık kontrollerinin yaptırılması sporda yaralanmayı önler.</w:t>
            </w:r>
          </w:p>
        </w:tc>
        <w:tc>
          <w:tcPr>
            <w:tcW w:w="985" w:type="pct"/>
            <w:vAlign w:val="center"/>
          </w:tcPr>
          <w:p w14:paraId="6A80367C" w14:textId="77777777" w:rsidR="001A77FC" w:rsidRPr="00D73AFD" w:rsidRDefault="001A77FC" w:rsidP="001A77FC">
            <w:pPr>
              <w:spacing w:line="276" w:lineRule="auto"/>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1,480</w:t>
            </w:r>
          </w:p>
        </w:tc>
        <w:tc>
          <w:tcPr>
            <w:tcW w:w="1042" w:type="pct"/>
            <w:vAlign w:val="center"/>
          </w:tcPr>
          <w:p w14:paraId="53B7107B" w14:textId="77777777" w:rsidR="001A77FC" w:rsidRPr="00D73AFD" w:rsidRDefault="001A77FC" w:rsidP="001A77FC">
            <w:pPr>
              <w:spacing w:line="276" w:lineRule="auto"/>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-1,158</w:t>
            </w:r>
          </w:p>
        </w:tc>
      </w:tr>
      <w:tr w:rsidR="001A77FC" w:rsidRPr="00D73AFD" w14:paraId="3CFEC1D4" w14:textId="77777777" w:rsidTr="00386984">
        <w:trPr>
          <w:cantSplit/>
          <w:trHeight w:hRule="exact" w:val="707"/>
        </w:trPr>
        <w:tc>
          <w:tcPr>
            <w:tcW w:w="263" w:type="pct"/>
          </w:tcPr>
          <w:p w14:paraId="6EA21CDB" w14:textId="77777777" w:rsidR="001A77FC" w:rsidRPr="00D73AFD" w:rsidRDefault="001A77FC" w:rsidP="001A77FC">
            <w:pPr>
              <w:spacing w:line="600" w:lineRule="auto"/>
              <w:contextualSpacing/>
              <w:jc w:val="both"/>
              <w:rPr>
                <w:rFonts w:ascii="Times New Roman" w:eastAsia="Calibri" w:hAnsi="Times New Roman" w:cs="Times New Roman"/>
                <w:sz w:val="20"/>
                <w:szCs w:val="20"/>
                <w:lang w:eastAsia="tr-TR"/>
              </w:rPr>
            </w:pPr>
            <w:r w:rsidRPr="00D73AFD">
              <w:rPr>
                <w:rFonts w:ascii="Times New Roman" w:eastAsia="Calibri" w:hAnsi="Times New Roman" w:cs="Times New Roman"/>
                <w:sz w:val="20"/>
                <w:szCs w:val="20"/>
                <w:lang w:eastAsia="tr-TR"/>
              </w:rPr>
              <w:t>2</w:t>
            </w:r>
          </w:p>
        </w:tc>
        <w:tc>
          <w:tcPr>
            <w:tcW w:w="2710" w:type="pct"/>
          </w:tcPr>
          <w:p w14:paraId="5C39DDC4" w14:textId="77777777" w:rsidR="001A77FC" w:rsidRPr="00D73AFD" w:rsidRDefault="001A77FC" w:rsidP="001A77FC">
            <w:pPr>
              <w:spacing w:line="276" w:lineRule="auto"/>
              <w:jc w:val="both"/>
              <w:rPr>
                <w:rFonts w:ascii="Times New Roman" w:eastAsia="Calibri" w:hAnsi="Times New Roman" w:cs="Times New Roman"/>
                <w:sz w:val="20"/>
                <w:szCs w:val="20"/>
              </w:rPr>
            </w:pPr>
            <w:r w:rsidRPr="00D73AFD">
              <w:rPr>
                <w:rFonts w:ascii="Times New Roman" w:eastAsia="Calibri" w:hAnsi="Times New Roman" w:cs="Times New Roman"/>
                <w:sz w:val="20"/>
                <w:szCs w:val="20"/>
              </w:rPr>
              <w:t>Antrenman/müsabakada koruyucu  (tekmelik, dişlik, kask, bandaj vb.) malzeme kullanılmalıdır.</w:t>
            </w:r>
          </w:p>
        </w:tc>
        <w:tc>
          <w:tcPr>
            <w:tcW w:w="985" w:type="pct"/>
            <w:vAlign w:val="center"/>
          </w:tcPr>
          <w:p w14:paraId="32FD8ABC" w14:textId="77777777" w:rsidR="001A77FC" w:rsidRPr="00D73AFD" w:rsidRDefault="001A77FC" w:rsidP="001A77FC">
            <w:pPr>
              <w:spacing w:line="276" w:lineRule="auto"/>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1,254</w:t>
            </w:r>
          </w:p>
        </w:tc>
        <w:tc>
          <w:tcPr>
            <w:tcW w:w="1042" w:type="pct"/>
            <w:vAlign w:val="center"/>
          </w:tcPr>
          <w:p w14:paraId="43C022AB" w14:textId="77777777" w:rsidR="001A77FC" w:rsidRPr="00D73AFD" w:rsidRDefault="001A77FC" w:rsidP="001A77FC">
            <w:pPr>
              <w:spacing w:line="276" w:lineRule="auto"/>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-1,358</w:t>
            </w:r>
          </w:p>
        </w:tc>
      </w:tr>
      <w:tr w:rsidR="001A77FC" w:rsidRPr="00D73AFD" w14:paraId="0F779864" w14:textId="77777777" w:rsidTr="00386984">
        <w:trPr>
          <w:cantSplit/>
          <w:trHeight w:hRule="exact" w:val="986"/>
        </w:trPr>
        <w:tc>
          <w:tcPr>
            <w:tcW w:w="263" w:type="pct"/>
          </w:tcPr>
          <w:p w14:paraId="145EB557" w14:textId="77777777" w:rsidR="001A77FC" w:rsidRPr="00D73AFD" w:rsidRDefault="001A77FC" w:rsidP="001A77FC">
            <w:pPr>
              <w:spacing w:line="600" w:lineRule="auto"/>
              <w:contextualSpacing/>
              <w:jc w:val="both"/>
              <w:rPr>
                <w:rFonts w:ascii="Times New Roman" w:eastAsia="Calibri" w:hAnsi="Times New Roman" w:cs="Times New Roman"/>
                <w:sz w:val="20"/>
                <w:szCs w:val="20"/>
                <w:lang w:eastAsia="tr-TR"/>
              </w:rPr>
            </w:pPr>
            <w:r w:rsidRPr="00D73AFD">
              <w:rPr>
                <w:rFonts w:ascii="Times New Roman" w:eastAsia="Calibri" w:hAnsi="Times New Roman" w:cs="Times New Roman"/>
                <w:sz w:val="20"/>
                <w:szCs w:val="20"/>
                <w:lang w:eastAsia="tr-TR"/>
              </w:rPr>
              <w:t>3</w:t>
            </w:r>
          </w:p>
        </w:tc>
        <w:tc>
          <w:tcPr>
            <w:tcW w:w="2710" w:type="pct"/>
          </w:tcPr>
          <w:p w14:paraId="105F7D7C" w14:textId="77777777" w:rsidR="001A77FC" w:rsidRPr="00D73AFD" w:rsidRDefault="001A77FC" w:rsidP="001A77FC">
            <w:pPr>
              <w:spacing w:line="276" w:lineRule="auto"/>
              <w:jc w:val="both"/>
              <w:rPr>
                <w:rFonts w:ascii="Times New Roman" w:eastAsia="Calibri" w:hAnsi="Times New Roman" w:cs="Times New Roman"/>
                <w:sz w:val="20"/>
                <w:szCs w:val="20"/>
              </w:rPr>
            </w:pPr>
            <w:r w:rsidRPr="00D73AFD">
              <w:rPr>
                <w:rFonts w:ascii="Times New Roman" w:eastAsia="Calibri" w:hAnsi="Times New Roman" w:cs="Times New Roman"/>
                <w:sz w:val="20"/>
                <w:szCs w:val="20"/>
              </w:rPr>
              <w:t>Sporda yaralanmayı önlemek için antrenman/müsabaka öncesi ve sonrasında sıvı tüketimine dikkat edilmelidir</w:t>
            </w:r>
          </w:p>
        </w:tc>
        <w:tc>
          <w:tcPr>
            <w:tcW w:w="985" w:type="pct"/>
            <w:vAlign w:val="center"/>
          </w:tcPr>
          <w:p w14:paraId="3A5DBE56" w14:textId="77777777" w:rsidR="001A77FC" w:rsidRPr="00D73AFD" w:rsidRDefault="001A77FC" w:rsidP="001A77FC">
            <w:pPr>
              <w:spacing w:line="276" w:lineRule="auto"/>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0,709</w:t>
            </w:r>
          </w:p>
        </w:tc>
        <w:tc>
          <w:tcPr>
            <w:tcW w:w="1042" w:type="pct"/>
            <w:vAlign w:val="center"/>
          </w:tcPr>
          <w:p w14:paraId="395BBD3D" w14:textId="77777777" w:rsidR="001A77FC" w:rsidRPr="00D73AFD" w:rsidRDefault="001A77FC" w:rsidP="001A77FC">
            <w:pPr>
              <w:spacing w:line="276" w:lineRule="auto"/>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-1,025</w:t>
            </w:r>
          </w:p>
        </w:tc>
      </w:tr>
      <w:tr w:rsidR="001A77FC" w:rsidRPr="00D73AFD" w14:paraId="466D6D08" w14:textId="77777777" w:rsidTr="00386984">
        <w:trPr>
          <w:cantSplit/>
          <w:trHeight w:hRule="exact" w:val="502"/>
        </w:trPr>
        <w:tc>
          <w:tcPr>
            <w:tcW w:w="263" w:type="pct"/>
          </w:tcPr>
          <w:p w14:paraId="7A1DF5E3" w14:textId="77777777" w:rsidR="001A77FC" w:rsidRPr="00D73AFD" w:rsidRDefault="001A77FC" w:rsidP="001A77FC">
            <w:pPr>
              <w:spacing w:line="600" w:lineRule="auto"/>
              <w:contextualSpacing/>
              <w:jc w:val="both"/>
              <w:rPr>
                <w:rFonts w:ascii="Times New Roman" w:eastAsia="Calibri" w:hAnsi="Times New Roman" w:cs="Times New Roman"/>
                <w:sz w:val="20"/>
                <w:szCs w:val="20"/>
                <w:lang w:eastAsia="tr-TR"/>
              </w:rPr>
            </w:pPr>
            <w:r w:rsidRPr="00D73AFD">
              <w:rPr>
                <w:rFonts w:ascii="Times New Roman" w:eastAsia="Calibri" w:hAnsi="Times New Roman" w:cs="Times New Roman"/>
                <w:sz w:val="20"/>
                <w:szCs w:val="20"/>
                <w:lang w:eastAsia="tr-TR"/>
              </w:rPr>
              <w:t>4</w:t>
            </w:r>
          </w:p>
        </w:tc>
        <w:tc>
          <w:tcPr>
            <w:tcW w:w="2710" w:type="pct"/>
          </w:tcPr>
          <w:p w14:paraId="6A6F0331" w14:textId="77777777" w:rsidR="001A77FC" w:rsidRPr="00D73AFD" w:rsidRDefault="001A77FC" w:rsidP="001A77FC">
            <w:pPr>
              <w:spacing w:line="276" w:lineRule="auto"/>
              <w:jc w:val="both"/>
              <w:rPr>
                <w:rFonts w:ascii="Times New Roman" w:eastAsia="Calibri" w:hAnsi="Times New Roman" w:cs="Times New Roman"/>
                <w:sz w:val="20"/>
                <w:szCs w:val="20"/>
              </w:rPr>
            </w:pPr>
            <w:r w:rsidRPr="00D73AFD">
              <w:rPr>
                <w:rFonts w:ascii="Times New Roman" w:eastAsia="Calibri" w:hAnsi="Times New Roman" w:cs="Times New Roman"/>
                <w:sz w:val="20"/>
                <w:szCs w:val="20"/>
              </w:rPr>
              <w:t>Antrenman esnasında şiddetli ağrı hissedince ara verilmelidir</w:t>
            </w:r>
          </w:p>
        </w:tc>
        <w:tc>
          <w:tcPr>
            <w:tcW w:w="985" w:type="pct"/>
            <w:vAlign w:val="center"/>
          </w:tcPr>
          <w:p w14:paraId="3FDA6736" w14:textId="77777777" w:rsidR="001A77FC" w:rsidRPr="00D73AFD" w:rsidRDefault="001A77FC" w:rsidP="001A77FC">
            <w:pPr>
              <w:spacing w:line="276" w:lineRule="auto"/>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1,698</w:t>
            </w:r>
          </w:p>
        </w:tc>
        <w:tc>
          <w:tcPr>
            <w:tcW w:w="1042" w:type="pct"/>
            <w:vAlign w:val="center"/>
          </w:tcPr>
          <w:p w14:paraId="38B6587C" w14:textId="77777777" w:rsidR="001A77FC" w:rsidRPr="00D73AFD" w:rsidRDefault="001A77FC" w:rsidP="001A77FC">
            <w:pPr>
              <w:spacing w:line="276" w:lineRule="auto"/>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-1,325</w:t>
            </w:r>
          </w:p>
        </w:tc>
      </w:tr>
      <w:tr w:rsidR="001A77FC" w:rsidRPr="00D73AFD" w14:paraId="1887A140" w14:textId="77777777" w:rsidTr="00386984">
        <w:trPr>
          <w:cantSplit/>
          <w:trHeight w:hRule="exact" w:val="502"/>
        </w:trPr>
        <w:tc>
          <w:tcPr>
            <w:tcW w:w="263" w:type="pct"/>
          </w:tcPr>
          <w:p w14:paraId="6EFC9988" w14:textId="77777777" w:rsidR="001A77FC" w:rsidRPr="00D73AFD" w:rsidRDefault="001A77FC" w:rsidP="001A77FC">
            <w:pPr>
              <w:spacing w:line="600" w:lineRule="auto"/>
              <w:contextualSpacing/>
              <w:jc w:val="both"/>
              <w:rPr>
                <w:rFonts w:ascii="Times New Roman" w:eastAsia="Calibri" w:hAnsi="Times New Roman" w:cs="Times New Roman"/>
                <w:sz w:val="20"/>
                <w:szCs w:val="20"/>
                <w:lang w:eastAsia="tr-TR"/>
              </w:rPr>
            </w:pPr>
            <w:r w:rsidRPr="00D73AFD">
              <w:rPr>
                <w:rFonts w:ascii="Times New Roman" w:eastAsia="Calibri" w:hAnsi="Times New Roman" w:cs="Times New Roman"/>
                <w:sz w:val="20"/>
                <w:szCs w:val="20"/>
                <w:lang w:eastAsia="tr-TR"/>
              </w:rPr>
              <w:t>5</w:t>
            </w:r>
          </w:p>
        </w:tc>
        <w:tc>
          <w:tcPr>
            <w:tcW w:w="2710" w:type="pct"/>
          </w:tcPr>
          <w:p w14:paraId="6B9AD723" w14:textId="77777777" w:rsidR="001A77FC" w:rsidRPr="00D73AFD" w:rsidRDefault="001A77FC" w:rsidP="001A77FC">
            <w:pPr>
              <w:spacing w:line="276" w:lineRule="auto"/>
              <w:jc w:val="both"/>
              <w:rPr>
                <w:rFonts w:ascii="Times New Roman" w:eastAsia="Calibri" w:hAnsi="Times New Roman" w:cs="Times New Roman"/>
                <w:sz w:val="20"/>
                <w:szCs w:val="20"/>
              </w:rPr>
            </w:pPr>
            <w:r w:rsidRPr="00D73AFD">
              <w:rPr>
                <w:rFonts w:ascii="Times New Roman" w:eastAsia="Calibri" w:hAnsi="Times New Roman" w:cs="Times New Roman"/>
                <w:sz w:val="20"/>
                <w:szCs w:val="20"/>
              </w:rPr>
              <w:t>Sporda yaralanma yaşamamak için uyku düzenine dikkat edilmelidir</w:t>
            </w:r>
          </w:p>
        </w:tc>
        <w:tc>
          <w:tcPr>
            <w:tcW w:w="985" w:type="pct"/>
            <w:vAlign w:val="center"/>
          </w:tcPr>
          <w:p w14:paraId="2E3C46BD" w14:textId="77777777" w:rsidR="001A77FC" w:rsidRPr="00D73AFD" w:rsidRDefault="001A77FC" w:rsidP="001A77FC">
            <w:pPr>
              <w:spacing w:line="276" w:lineRule="auto"/>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1,217</w:t>
            </w:r>
          </w:p>
        </w:tc>
        <w:tc>
          <w:tcPr>
            <w:tcW w:w="1042" w:type="pct"/>
            <w:vAlign w:val="center"/>
          </w:tcPr>
          <w:p w14:paraId="59727F39" w14:textId="77777777" w:rsidR="001A77FC" w:rsidRPr="00D73AFD" w:rsidRDefault="001A77FC" w:rsidP="001A77FC">
            <w:pPr>
              <w:spacing w:line="276" w:lineRule="auto"/>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-1,370</w:t>
            </w:r>
          </w:p>
        </w:tc>
      </w:tr>
      <w:tr w:rsidR="001A77FC" w:rsidRPr="00D73AFD" w14:paraId="488AE686" w14:textId="77777777" w:rsidTr="00386984">
        <w:trPr>
          <w:cantSplit/>
          <w:trHeight w:hRule="exact" w:val="986"/>
        </w:trPr>
        <w:tc>
          <w:tcPr>
            <w:tcW w:w="263" w:type="pct"/>
          </w:tcPr>
          <w:p w14:paraId="2641CB2D" w14:textId="77777777" w:rsidR="001A77FC" w:rsidRPr="00D73AFD" w:rsidRDefault="001A77FC" w:rsidP="001A77FC">
            <w:pPr>
              <w:spacing w:line="600" w:lineRule="auto"/>
              <w:contextualSpacing/>
              <w:jc w:val="both"/>
              <w:rPr>
                <w:rFonts w:ascii="Times New Roman" w:eastAsia="Calibri" w:hAnsi="Times New Roman" w:cs="Times New Roman"/>
                <w:sz w:val="20"/>
                <w:szCs w:val="20"/>
                <w:lang w:eastAsia="tr-TR"/>
              </w:rPr>
            </w:pPr>
            <w:r w:rsidRPr="00D73AFD">
              <w:rPr>
                <w:rFonts w:ascii="Times New Roman" w:eastAsia="Calibri" w:hAnsi="Times New Roman" w:cs="Times New Roman"/>
                <w:sz w:val="20"/>
                <w:szCs w:val="20"/>
                <w:lang w:eastAsia="tr-TR"/>
              </w:rPr>
              <w:t>6</w:t>
            </w:r>
          </w:p>
        </w:tc>
        <w:tc>
          <w:tcPr>
            <w:tcW w:w="2710" w:type="pct"/>
          </w:tcPr>
          <w:p w14:paraId="451C364B" w14:textId="77777777" w:rsidR="001A77FC" w:rsidRPr="00D73AFD" w:rsidRDefault="001A77FC" w:rsidP="001A77FC">
            <w:pPr>
              <w:spacing w:line="276" w:lineRule="auto"/>
              <w:jc w:val="both"/>
              <w:rPr>
                <w:rFonts w:ascii="Times New Roman" w:eastAsia="Calibri" w:hAnsi="Times New Roman" w:cs="Times New Roman"/>
                <w:sz w:val="20"/>
                <w:szCs w:val="20"/>
              </w:rPr>
            </w:pPr>
            <w:r w:rsidRPr="00D73AFD">
              <w:rPr>
                <w:rFonts w:ascii="Times New Roman" w:eastAsia="Calibri" w:hAnsi="Times New Roman" w:cs="Times New Roman"/>
                <w:sz w:val="20"/>
                <w:szCs w:val="20"/>
              </w:rPr>
              <w:t>Sporda yaralanmayı önlemek için antrenman/müsabaka öncesi ısınma sonrasında ise soğuma hareketleri yapılmalıdır</w:t>
            </w:r>
          </w:p>
        </w:tc>
        <w:tc>
          <w:tcPr>
            <w:tcW w:w="985" w:type="pct"/>
            <w:vAlign w:val="center"/>
          </w:tcPr>
          <w:p w14:paraId="665BB6E2" w14:textId="77777777" w:rsidR="001A77FC" w:rsidRPr="00D73AFD" w:rsidRDefault="001A77FC" w:rsidP="001A77FC">
            <w:pPr>
              <w:spacing w:line="276" w:lineRule="auto"/>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2,014</w:t>
            </w:r>
          </w:p>
        </w:tc>
        <w:tc>
          <w:tcPr>
            <w:tcW w:w="1042" w:type="pct"/>
            <w:vAlign w:val="center"/>
          </w:tcPr>
          <w:p w14:paraId="6783DB8F" w14:textId="77777777" w:rsidR="001A77FC" w:rsidRPr="00D73AFD" w:rsidRDefault="001A77FC" w:rsidP="001A77FC">
            <w:pPr>
              <w:spacing w:line="276" w:lineRule="auto"/>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-1,112</w:t>
            </w:r>
          </w:p>
        </w:tc>
      </w:tr>
      <w:tr w:rsidR="001A77FC" w:rsidRPr="00D73AFD" w14:paraId="26D5C82F" w14:textId="77777777" w:rsidTr="00386984">
        <w:trPr>
          <w:cantSplit/>
          <w:trHeight w:hRule="exact" w:val="703"/>
        </w:trPr>
        <w:tc>
          <w:tcPr>
            <w:tcW w:w="263" w:type="pct"/>
          </w:tcPr>
          <w:p w14:paraId="13BA79E6" w14:textId="77777777" w:rsidR="001A77FC" w:rsidRPr="00D73AFD" w:rsidRDefault="001A77FC" w:rsidP="001A77FC">
            <w:pPr>
              <w:spacing w:line="600" w:lineRule="auto"/>
              <w:contextualSpacing/>
              <w:jc w:val="both"/>
              <w:rPr>
                <w:rFonts w:ascii="Times New Roman" w:eastAsia="Calibri" w:hAnsi="Times New Roman" w:cs="Times New Roman"/>
                <w:sz w:val="20"/>
                <w:szCs w:val="20"/>
                <w:lang w:eastAsia="tr-TR"/>
              </w:rPr>
            </w:pPr>
            <w:r w:rsidRPr="00D73AFD">
              <w:rPr>
                <w:rFonts w:ascii="Times New Roman" w:eastAsia="Calibri" w:hAnsi="Times New Roman" w:cs="Times New Roman"/>
                <w:sz w:val="20"/>
                <w:szCs w:val="20"/>
                <w:lang w:eastAsia="tr-TR"/>
              </w:rPr>
              <w:t>7</w:t>
            </w:r>
          </w:p>
        </w:tc>
        <w:tc>
          <w:tcPr>
            <w:tcW w:w="2710" w:type="pct"/>
          </w:tcPr>
          <w:p w14:paraId="73E33083" w14:textId="77777777" w:rsidR="001A77FC" w:rsidRPr="00D73AFD" w:rsidRDefault="001A77FC" w:rsidP="001A77FC">
            <w:pPr>
              <w:spacing w:line="276" w:lineRule="auto"/>
              <w:jc w:val="both"/>
              <w:rPr>
                <w:rFonts w:ascii="Times New Roman" w:eastAsia="Calibri" w:hAnsi="Times New Roman" w:cs="Times New Roman"/>
                <w:sz w:val="20"/>
                <w:szCs w:val="20"/>
              </w:rPr>
            </w:pPr>
            <w:r w:rsidRPr="00D73AFD">
              <w:rPr>
                <w:rFonts w:ascii="Times New Roman" w:eastAsia="Calibri" w:hAnsi="Times New Roman" w:cs="Times New Roman"/>
                <w:sz w:val="20"/>
                <w:szCs w:val="20"/>
              </w:rPr>
              <w:t>Sporda meydana gelen yaralanmalar tamamen iyileşmeden spora dönülmemelidir.</w:t>
            </w:r>
          </w:p>
        </w:tc>
        <w:tc>
          <w:tcPr>
            <w:tcW w:w="985" w:type="pct"/>
            <w:vAlign w:val="center"/>
          </w:tcPr>
          <w:p w14:paraId="6DC90820" w14:textId="77777777" w:rsidR="001A77FC" w:rsidRPr="00D73AFD" w:rsidRDefault="001A77FC" w:rsidP="001A77FC">
            <w:pPr>
              <w:spacing w:line="276" w:lineRule="auto"/>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2,024</w:t>
            </w:r>
          </w:p>
        </w:tc>
        <w:tc>
          <w:tcPr>
            <w:tcW w:w="1042" w:type="pct"/>
            <w:vAlign w:val="center"/>
          </w:tcPr>
          <w:p w14:paraId="54499B40" w14:textId="77777777" w:rsidR="001A77FC" w:rsidRPr="00D73AFD" w:rsidRDefault="001A77FC" w:rsidP="001A77FC">
            <w:pPr>
              <w:spacing w:line="276" w:lineRule="auto"/>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-1,026</w:t>
            </w:r>
          </w:p>
        </w:tc>
      </w:tr>
      <w:tr w:rsidR="001A77FC" w:rsidRPr="00D73AFD" w14:paraId="2A5F31F5" w14:textId="77777777" w:rsidTr="00386984">
        <w:trPr>
          <w:cantSplit/>
          <w:trHeight w:hRule="exact" w:val="713"/>
        </w:trPr>
        <w:tc>
          <w:tcPr>
            <w:tcW w:w="263" w:type="pct"/>
          </w:tcPr>
          <w:p w14:paraId="726D760F" w14:textId="77777777" w:rsidR="001A77FC" w:rsidRPr="00D73AFD" w:rsidRDefault="001A77FC" w:rsidP="001A77FC">
            <w:pPr>
              <w:spacing w:line="600" w:lineRule="auto"/>
              <w:contextualSpacing/>
              <w:jc w:val="both"/>
              <w:rPr>
                <w:rFonts w:ascii="Times New Roman" w:eastAsia="Calibri" w:hAnsi="Times New Roman" w:cs="Times New Roman"/>
                <w:sz w:val="20"/>
                <w:szCs w:val="20"/>
                <w:lang w:eastAsia="tr-TR"/>
              </w:rPr>
            </w:pPr>
            <w:r w:rsidRPr="00D73AFD">
              <w:rPr>
                <w:rFonts w:ascii="Times New Roman" w:eastAsia="Calibri" w:hAnsi="Times New Roman" w:cs="Times New Roman"/>
                <w:sz w:val="20"/>
                <w:szCs w:val="20"/>
                <w:lang w:eastAsia="tr-TR"/>
              </w:rPr>
              <w:t>8</w:t>
            </w:r>
          </w:p>
        </w:tc>
        <w:tc>
          <w:tcPr>
            <w:tcW w:w="2710" w:type="pct"/>
          </w:tcPr>
          <w:p w14:paraId="6C57061F" w14:textId="77777777" w:rsidR="001A77FC" w:rsidRPr="00D73AFD" w:rsidRDefault="001A77FC" w:rsidP="001A77FC">
            <w:pPr>
              <w:spacing w:line="276" w:lineRule="auto"/>
              <w:jc w:val="both"/>
              <w:rPr>
                <w:rFonts w:ascii="Times New Roman" w:eastAsia="Calibri" w:hAnsi="Times New Roman" w:cs="Times New Roman"/>
                <w:sz w:val="20"/>
                <w:szCs w:val="20"/>
              </w:rPr>
            </w:pPr>
            <w:r w:rsidRPr="00D73AFD">
              <w:rPr>
                <w:rFonts w:ascii="Times New Roman" w:eastAsia="Calibri" w:hAnsi="Times New Roman" w:cs="Times New Roman"/>
                <w:sz w:val="20"/>
                <w:szCs w:val="20"/>
              </w:rPr>
              <w:t>Sporda yaralanmayı önlemek için antrenörün talimatlarına uyulmalıdır</w:t>
            </w:r>
          </w:p>
        </w:tc>
        <w:tc>
          <w:tcPr>
            <w:tcW w:w="985" w:type="pct"/>
            <w:vAlign w:val="center"/>
          </w:tcPr>
          <w:p w14:paraId="6192CA05" w14:textId="77777777" w:rsidR="001A77FC" w:rsidRPr="00D73AFD" w:rsidRDefault="001A77FC" w:rsidP="001A77FC">
            <w:pPr>
              <w:spacing w:line="276" w:lineRule="auto"/>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0,853</w:t>
            </w:r>
          </w:p>
        </w:tc>
        <w:tc>
          <w:tcPr>
            <w:tcW w:w="1042" w:type="pct"/>
            <w:vAlign w:val="center"/>
          </w:tcPr>
          <w:p w14:paraId="575D1E45" w14:textId="77777777" w:rsidR="001A77FC" w:rsidRPr="00D73AFD" w:rsidRDefault="001A77FC" w:rsidP="001A77FC">
            <w:pPr>
              <w:spacing w:line="276" w:lineRule="auto"/>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-1,314</w:t>
            </w:r>
          </w:p>
        </w:tc>
      </w:tr>
      <w:tr w:rsidR="001A77FC" w:rsidRPr="00D73AFD" w14:paraId="7E1DC2E1" w14:textId="77777777" w:rsidTr="00386984">
        <w:trPr>
          <w:cantSplit/>
          <w:trHeight w:hRule="exact" w:val="515"/>
        </w:trPr>
        <w:tc>
          <w:tcPr>
            <w:tcW w:w="263" w:type="pct"/>
          </w:tcPr>
          <w:p w14:paraId="210C4545" w14:textId="77777777" w:rsidR="001A77FC" w:rsidRPr="00D73AFD" w:rsidRDefault="001A77FC" w:rsidP="001A77FC">
            <w:pPr>
              <w:spacing w:line="600" w:lineRule="auto"/>
              <w:contextualSpacing/>
              <w:jc w:val="both"/>
              <w:rPr>
                <w:rFonts w:ascii="Times New Roman" w:eastAsia="Calibri" w:hAnsi="Times New Roman" w:cs="Times New Roman"/>
                <w:sz w:val="20"/>
                <w:szCs w:val="20"/>
                <w:lang w:eastAsia="tr-TR"/>
              </w:rPr>
            </w:pPr>
            <w:r w:rsidRPr="00D73AFD">
              <w:rPr>
                <w:rFonts w:ascii="Times New Roman" w:eastAsia="Calibri" w:hAnsi="Times New Roman" w:cs="Times New Roman"/>
                <w:sz w:val="20"/>
                <w:szCs w:val="20"/>
                <w:lang w:eastAsia="tr-TR"/>
              </w:rPr>
              <w:t>9</w:t>
            </w:r>
          </w:p>
        </w:tc>
        <w:tc>
          <w:tcPr>
            <w:tcW w:w="2710" w:type="pct"/>
          </w:tcPr>
          <w:p w14:paraId="6ECA238F" w14:textId="77777777" w:rsidR="001A77FC" w:rsidRPr="00D73AFD" w:rsidRDefault="001A77FC" w:rsidP="001A77FC">
            <w:pPr>
              <w:spacing w:line="276" w:lineRule="auto"/>
              <w:jc w:val="both"/>
              <w:rPr>
                <w:rFonts w:ascii="Times New Roman" w:eastAsia="Calibri" w:hAnsi="Times New Roman" w:cs="Times New Roman"/>
                <w:sz w:val="20"/>
                <w:szCs w:val="20"/>
              </w:rPr>
            </w:pPr>
            <w:r w:rsidRPr="00D73AFD">
              <w:rPr>
                <w:rFonts w:ascii="Times New Roman" w:eastAsia="Calibri" w:hAnsi="Times New Roman" w:cs="Times New Roman"/>
                <w:sz w:val="20"/>
                <w:szCs w:val="20"/>
              </w:rPr>
              <w:t>Sporda yaralanmayı önlemek için yeterli ve dengeli beslenilmelidir.</w:t>
            </w:r>
          </w:p>
        </w:tc>
        <w:tc>
          <w:tcPr>
            <w:tcW w:w="985" w:type="pct"/>
            <w:vAlign w:val="center"/>
          </w:tcPr>
          <w:p w14:paraId="5BC30754" w14:textId="77777777" w:rsidR="001A77FC" w:rsidRPr="00D73AFD" w:rsidRDefault="001A77FC" w:rsidP="001A77FC">
            <w:pPr>
              <w:spacing w:line="276" w:lineRule="auto"/>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1,821</w:t>
            </w:r>
          </w:p>
        </w:tc>
        <w:tc>
          <w:tcPr>
            <w:tcW w:w="1042" w:type="pct"/>
            <w:vAlign w:val="center"/>
          </w:tcPr>
          <w:p w14:paraId="63FD0E62" w14:textId="77777777" w:rsidR="001A77FC" w:rsidRPr="00D73AFD" w:rsidRDefault="001A77FC" w:rsidP="001A77FC">
            <w:pPr>
              <w:spacing w:line="276" w:lineRule="auto"/>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-1,329</w:t>
            </w:r>
          </w:p>
        </w:tc>
      </w:tr>
      <w:tr w:rsidR="001A77FC" w:rsidRPr="00D73AFD" w14:paraId="37EB7B91" w14:textId="77777777" w:rsidTr="00386984">
        <w:trPr>
          <w:cantSplit/>
          <w:trHeight w:hRule="exact" w:val="567"/>
        </w:trPr>
        <w:tc>
          <w:tcPr>
            <w:tcW w:w="263" w:type="pct"/>
          </w:tcPr>
          <w:p w14:paraId="56CA268D" w14:textId="77777777" w:rsidR="001A77FC" w:rsidRPr="00D73AFD" w:rsidRDefault="001A77FC" w:rsidP="001A77FC">
            <w:pPr>
              <w:spacing w:line="600" w:lineRule="auto"/>
              <w:contextualSpacing/>
              <w:jc w:val="both"/>
              <w:rPr>
                <w:rFonts w:ascii="Times New Roman" w:eastAsia="Calibri" w:hAnsi="Times New Roman" w:cs="Times New Roman"/>
                <w:sz w:val="20"/>
                <w:szCs w:val="20"/>
                <w:lang w:eastAsia="tr-TR"/>
              </w:rPr>
            </w:pPr>
            <w:r w:rsidRPr="00D73AFD">
              <w:rPr>
                <w:rFonts w:ascii="Times New Roman" w:eastAsia="Calibri" w:hAnsi="Times New Roman" w:cs="Times New Roman"/>
                <w:sz w:val="20"/>
                <w:szCs w:val="20"/>
                <w:lang w:eastAsia="tr-TR"/>
              </w:rPr>
              <w:t>10</w:t>
            </w:r>
          </w:p>
        </w:tc>
        <w:tc>
          <w:tcPr>
            <w:tcW w:w="2710" w:type="pct"/>
            <w:vAlign w:val="center"/>
          </w:tcPr>
          <w:p w14:paraId="2435CFF5" w14:textId="77777777" w:rsidR="001A77FC" w:rsidRPr="00D73AFD" w:rsidRDefault="001A77FC" w:rsidP="001A77FC">
            <w:pPr>
              <w:spacing w:line="276" w:lineRule="auto"/>
              <w:jc w:val="both"/>
              <w:rPr>
                <w:rFonts w:ascii="Times New Roman" w:eastAsia="Calibri" w:hAnsi="Times New Roman" w:cs="Times New Roman"/>
                <w:sz w:val="20"/>
                <w:szCs w:val="20"/>
              </w:rPr>
            </w:pPr>
            <w:r w:rsidRPr="00D73AFD">
              <w:rPr>
                <w:rFonts w:ascii="Times New Roman" w:eastAsia="Calibri" w:hAnsi="Times New Roman" w:cs="Times New Roman"/>
                <w:sz w:val="20"/>
                <w:szCs w:val="20"/>
              </w:rPr>
              <w:t>Sporda yaralanma sonrası fiziksel görüntüm kötü görünür</w:t>
            </w:r>
          </w:p>
        </w:tc>
        <w:tc>
          <w:tcPr>
            <w:tcW w:w="985" w:type="pct"/>
            <w:vAlign w:val="center"/>
          </w:tcPr>
          <w:p w14:paraId="3F77B096" w14:textId="77777777" w:rsidR="001A77FC" w:rsidRPr="00D73AFD" w:rsidRDefault="001A77FC" w:rsidP="001A77FC">
            <w:pPr>
              <w:spacing w:line="276" w:lineRule="auto"/>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1,553</w:t>
            </w:r>
          </w:p>
        </w:tc>
        <w:tc>
          <w:tcPr>
            <w:tcW w:w="1042" w:type="pct"/>
            <w:vAlign w:val="center"/>
          </w:tcPr>
          <w:p w14:paraId="6DBE4860" w14:textId="77777777" w:rsidR="001A77FC" w:rsidRPr="00D73AFD" w:rsidRDefault="001A77FC" w:rsidP="001A77FC">
            <w:pPr>
              <w:spacing w:line="276" w:lineRule="auto"/>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-1,326</w:t>
            </w:r>
          </w:p>
        </w:tc>
      </w:tr>
      <w:tr w:rsidR="001A77FC" w:rsidRPr="00D73AFD" w14:paraId="2C83CED6" w14:textId="77777777" w:rsidTr="00386984">
        <w:trPr>
          <w:cantSplit/>
          <w:trHeight w:hRule="exact" w:val="745"/>
        </w:trPr>
        <w:tc>
          <w:tcPr>
            <w:tcW w:w="263" w:type="pct"/>
          </w:tcPr>
          <w:p w14:paraId="5FF04AB5" w14:textId="77777777" w:rsidR="001A77FC" w:rsidRPr="00D73AFD" w:rsidRDefault="001A77FC" w:rsidP="001A77FC">
            <w:pPr>
              <w:spacing w:line="600" w:lineRule="auto"/>
              <w:contextualSpacing/>
              <w:jc w:val="both"/>
              <w:rPr>
                <w:rFonts w:ascii="Times New Roman" w:eastAsia="Calibri" w:hAnsi="Times New Roman" w:cs="Times New Roman"/>
                <w:sz w:val="20"/>
                <w:szCs w:val="20"/>
                <w:lang w:eastAsia="tr-TR"/>
              </w:rPr>
            </w:pPr>
            <w:r w:rsidRPr="00D73AFD">
              <w:rPr>
                <w:rFonts w:ascii="Times New Roman" w:eastAsia="Calibri" w:hAnsi="Times New Roman" w:cs="Times New Roman"/>
                <w:sz w:val="20"/>
                <w:szCs w:val="20"/>
                <w:lang w:eastAsia="tr-TR"/>
              </w:rPr>
              <w:t>11</w:t>
            </w:r>
          </w:p>
        </w:tc>
        <w:tc>
          <w:tcPr>
            <w:tcW w:w="2710" w:type="pct"/>
            <w:vAlign w:val="center"/>
          </w:tcPr>
          <w:p w14:paraId="206EE436" w14:textId="77777777" w:rsidR="001A77FC" w:rsidRPr="00D73AFD" w:rsidRDefault="001A77FC" w:rsidP="001A77FC">
            <w:pPr>
              <w:spacing w:line="276" w:lineRule="auto"/>
              <w:jc w:val="both"/>
              <w:rPr>
                <w:rFonts w:ascii="Times New Roman" w:eastAsia="Calibri" w:hAnsi="Times New Roman" w:cs="Times New Roman"/>
                <w:sz w:val="20"/>
                <w:szCs w:val="20"/>
              </w:rPr>
            </w:pPr>
            <w:r w:rsidRPr="00D73AFD">
              <w:rPr>
                <w:rFonts w:ascii="Times New Roman" w:eastAsia="Calibri" w:hAnsi="Times New Roman" w:cs="Times New Roman"/>
                <w:sz w:val="20"/>
                <w:szCs w:val="20"/>
              </w:rPr>
              <w:t>Sporda yaralanma sonrasında, spora geri döndüğümde tekrar yaralanabilme korkusu yaşarım</w:t>
            </w:r>
          </w:p>
          <w:p w14:paraId="5935B904" w14:textId="77777777" w:rsidR="001A77FC" w:rsidRPr="00D73AFD" w:rsidRDefault="001A77FC" w:rsidP="001A77FC">
            <w:pPr>
              <w:spacing w:line="276" w:lineRule="auto"/>
              <w:jc w:val="both"/>
              <w:rPr>
                <w:rFonts w:ascii="Times New Roman" w:eastAsia="Calibri" w:hAnsi="Times New Roman" w:cs="Times New Roman"/>
                <w:sz w:val="20"/>
                <w:szCs w:val="20"/>
              </w:rPr>
            </w:pPr>
          </w:p>
          <w:p w14:paraId="7D07C0A4" w14:textId="77777777" w:rsidR="001A77FC" w:rsidRPr="00D73AFD" w:rsidRDefault="001A77FC" w:rsidP="001A77FC">
            <w:pPr>
              <w:spacing w:line="600" w:lineRule="auto"/>
              <w:contextualSpacing/>
              <w:jc w:val="both"/>
              <w:rPr>
                <w:rFonts w:ascii="Times New Roman" w:eastAsia="Times New Roman" w:hAnsi="Times New Roman" w:cs="Times New Roman"/>
                <w:sz w:val="20"/>
                <w:szCs w:val="20"/>
                <w:lang w:eastAsia="tr-TR"/>
              </w:rPr>
            </w:pPr>
          </w:p>
        </w:tc>
        <w:tc>
          <w:tcPr>
            <w:tcW w:w="985" w:type="pct"/>
            <w:vAlign w:val="center"/>
          </w:tcPr>
          <w:p w14:paraId="2D764CE3" w14:textId="77777777" w:rsidR="001A77FC" w:rsidRPr="00D73AFD" w:rsidRDefault="001A77FC" w:rsidP="001A77FC">
            <w:pPr>
              <w:spacing w:line="276" w:lineRule="auto"/>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2,024</w:t>
            </w:r>
          </w:p>
        </w:tc>
        <w:tc>
          <w:tcPr>
            <w:tcW w:w="1042" w:type="pct"/>
            <w:vAlign w:val="center"/>
          </w:tcPr>
          <w:p w14:paraId="2E707D4D" w14:textId="77777777" w:rsidR="001A77FC" w:rsidRPr="00D73AFD" w:rsidRDefault="001A77FC" w:rsidP="001A77FC">
            <w:pPr>
              <w:spacing w:line="276" w:lineRule="auto"/>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-1,026</w:t>
            </w:r>
          </w:p>
        </w:tc>
      </w:tr>
      <w:tr w:rsidR="001A77FC" w:rsidRPr="00D73AFD" w14:paraId="05F2600B" w14:textId="77777777" w:rsidTr="00386984">
        <w:trPr>
          <w:cantSplit/>
          <w:trHeight w:hRule="exact" w:val="698"/>
        </w:trPr>
        <w:tc>
          <w:tcPr>
            <w:tcW w:w="263" w:type="pct"/>
          </w:tcPr>
          <w:p w14:paraId="57A2B5BE" w14:textId="77777777" w:rsidR="001A77FC" w:rsidRPr="00D73AFD" w:rsidRDefault="001A77FC" w:rsidP="001A77FC">
            <w:pPr>
              <w:spacing w:line="600" w:lineRule="auto"/>
              <w:contextualSpacing/>
              <w:jc w:val="both"/>
              <w:rPr>
                <w:rFonts w:ascii="Times New Roman" w:eastAsia="Calibri" w:hAnsi="Times New Roman" w:cs="Times New Roman"/>
                <w:sz w:val="20"/>
                <w:szCs w:val="20"/>
                <w:lang w:eastAsia="tr-TR"/>
              </w:rPr>
            </w:pPr>
            <w:r w:rsidRPr="00D73AFD">
              <w:rPr>
                <w:rFonts w:ascii="Times New Roman" w:eastAsia="Calibri" w:hAnsi="Times New Roman" w:cs="Times New Roman"/>
                <w:sz w:val="20"/>
                <w:szCs w:val="20"/>
                <w:lang w:eastAsia="tr-TR"/>
              </w:rPr>
              <w:t>12</w:t>
            </w:r>
          </w:p>
        </w:tc>
        <w:tc>
          <w:tcPr>
            <w:tcW w:w="2710" w:type="pct"/>
            <w:vAlign w:val="center"/>
          </w:tcPr>
          <w:p w14:paraId="1823173D" w14:textId="77777777" w:rsidR="001A77FC" w:rsidRPr="00D73AFD" w:rsidRDefault="001A77FC" w:rsidP="001A77FC">
            <w:pPr>
              <w:spacing w:line="276" w:lineRule="auto"/>
              <w:jc w:val="both"/>
              <w:rPr>
                <w:rFonts w:ascii="Times New Roman" w:eastAsia="Calibri" w:hAnsi="Times New Roman" w:cs="Times New Roman"/>
                <w:sz w:val="20"/>
                <w:szCs w:val="20"/>
              </w:rPr>
            </w:pPr>
            <w:r w:rsidRPr="00D73AFD">
              <w:rPr>
                <w:rFonts w:ascii="Times New Roman" w:eastAsia="Calibri" w:hAnsi="Times New Roman" w:cs="Times New Roman"/>
                <w:sz w:val="20"/>
                <w:szCs w:val="20"/>
              </w:rPr>
              <w:t xml:space="preserve"> Sporda yaralanma durumunda, bazı spor becerilerimi kaybedeceğimden korkarım.</w:t>
            </w:r>
          </w:p>
        </w:tc>
        <w:tc>
          <w:tcPr>
            <w:tcW w:w="985" w:type="pct"/>
            <w:vAlign w:val="center"/>
          </w:tcPr>
          <w:p w14:paraId="153F3124" w14:textId="77777777" w:rsidR="001A77FC" w:rsidRPr="00D73AFD" w:rsidRDefault="001A77FC" w:rsidP="001A77FC">
            <w:pPr>
              <w:spacing w:line="276" w:lineRule="auto"/>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0,743</w:t>
            </w:r>
          </w:p>
        </w:tc>
        <w:tc>
          <w:tcPr>
            <w:tcW w:w="1042" w:type="pct"/>
            <w:vAlign w:val="center"/>
          </w:tcPr>
          <w:p w14:paraId="344CEB79" w14:textId="77777777" w:rsidR="001A77FC" w:rsidRPr="00D73AFD" w:rsidRDefault="001A77FC" w:rsidP="001A77FC">
            <w:pPr>
              <w:spacing w:line="276" w:lineRule="auto"/>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-1,251</w:t>
            </w:r>
          </w:p>
        </w:tc>
      </w:tr>
      <w:tr w:rsidR="001A77FC" w:rsidRPr="00D73AFD" w14:paraId="28061F51" w14:textId="77777777" w:rsidTr="00386984">
        <w:trPr>
          <w:cantSplit/>
          <w:trHeight w:hRule="exact" w:val="584"/>
        </w:trPr>
        <w:tc>
          <w:tcPr>
            <w:tcW w:w="263" w:type="pct"/>
          </w:tcPr>
          <w:p w14:paraId="3E5B4CBB" w14:textId="77777777" w:rsidR="001A77FC" w:rsidRPr="00D73AFD" w:rsidRDefault="001A77FC" w:rsidP="001A77FC">
            <w:pPr>
              <w:spacing w:line="600" w:lineRule="auto"/>
              <w:contextualSpacing/>
              <w:jc w:val="both"/>
              <w:rPr>
                <w:rFonts w:ascii="Times New Roman" w:eastAsia="Calibri" w:hAnsi="Times New Roman" w:cs="Times New Roman"/>
                <w:sz w:val="20"/>
                <w:szCs w:val="20"/>
                <w:lang w:eastAsia="tr-TR"/>
              </w:rPr>
            </w:pPr>
            <w:r w:rsidRPr="00D73AFD">
              <w:rPr>
                <w:rFonts w:ascii="Times New Roman" w:eastAsia="Calibri" w:hAnsi="Times New Roman" w:cs="Times New Roman"/>
                <w:sz w:val="20"/>
                <w:szCs w:val="20"/>
                <w:lang w:eastAsia="tr-TR"/>
              </w:rPr>
              <w:t>13</w:t>
            </w:r>
          </w:p>
        </w:tc>
        <w:tc>
          <w:tcPr>
            <w:tcW w:w="2710" w:type="pct"/>
            <w:vAlign w:val="center"/>
          </w:tcPr>
          <w:p w14:paraId="4F9B6764" w14:textId="77777777" w:rsidR="001A77FC" w:rsidRPr="00D73AFD" w:rsidRDefault="001A77FC" w:rsidP="001A77FC">
            <w:pPr>
              <w:spacing w:line="276" w:lineRule="auto"/>
              <w:jc w:val="both"/>
              <w:rPr>
                <w:rFonts w:ascii="Times New Roman" w:eastAsia="Calibri" w:hAnsi="Times New Roman" w:cs="Times New Roman"/>
                <w:sz w:val="20"/>
                <w:szCs w:val="20"/>
              </w:rPr>
            </w:pPr>
            <w:r w:rsidRPr="00D73AFD">
              <w:rPr>
                <w:rFonts w:ascii="Times New Roman" w:eastAsia="Calibri" w:hAnsi="Times New Roman" w:cs="Times New Roman"/>
                <w:sz w:val="20"/>
                <w:szCs w:val="20"/>
              </w:rPr>
              <w:t>Sporda yaralanma çok acı verir</w:t>
            </w:r>
          </w:p>
        </w:tc>
        <w:tc>
          <w:tcPr>
            <w:tcW w:w="985" w:type="pct"/>
            <w:vAlign w:val="center"/>
          </w:tcPr>
          <w:p w14:paraId="17DA4FC8" w14:textId="77777777" w:rsidR="001A77FC" w:rsidRPr="00D73AFD" w:rsidRDefault="001A77FC" w:rsidP="001A77FC">
            <w:pPr>
              <w:spacing w:line="276" w:lineRule="auto"/>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1,513</w:t>
            </w:r>
          </w:p>
        </w:tc>
        <w:tc>
          <w:tcPr>
            <w:tcW w:w="1042" w:type="pct"/>
            <w:vAlign w:val="center"/>
          </w:tcPr>
          <w:p w14:paraId="2D336713" w14:textId="77777777" w:rsidR="001A77FC" w:rsidRPr="00D73AFD" w:rsidRDefault="001A77FC" w:rsidP="001A77FC">
            <w:pPr>
              <w:spacing w:line="276" w:lineRule="auto"/>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-1,659</w:t>
            </w:r>
          </w:p>
        </w:tc>
      </w:tr>
      <w:tr w:rsidR="001A77FC" w:rsidRPr="00D73AFD" w14:paraId="4E6482F0" w14:textId="77777777" w:rsidTr="00386984">
        <w:trPr>
          <w:cantSplit/>
          <w:trHeight w:hRule="exact" w:val="606"/>
        </w:trPr>
        <w:tc>
          <w:tcPr>
            <w:tcW w:w="263" w:type="pct"/>
          </w:tcPr>
          <w:p w14:paraId="0DEC30FC" w14:textId="77777777" w:rsidR="001A77FC" w:rsidRPr="00D73AFD" w:rsidRDefault="001A77FC" w:rsidP="001A77FC">
            <w:pPr>
              <w:spacing w:line="600" w:lineRule="auto"/>
              <w:contextualSpacing/>
              <w:jc w:val="both"/>
              <w:rPr>
                <w:rFonts w:ascii="Times New Roman" w:eastAsia="Calibri" w:hAnsi="Times New Roman" w:cs="Times New Roman"/>
                <w:sz w:val="20"/>
                <w:szCs w:val="20"/>
                <w:lang w:eastAsia="tr-TR"/>
              </w:rPr>
            </w:pPr>
            <w:r w:rsidRPr="00D73AFD">
              <w:rPr>
                <w:rFonts w:ascii="Times New Roman" w:eastAsia="Calibri" w:hAnsi="Times New Roman" w:cs="Times New Roman"/>
                <w:sz w:val="20"/>
                <w:szCs w:val="20"/>
                <w:lang w:eastAsia="tr-TR"/>
              </w:rPr>
              <w:t>14</w:t>
            </w:r>
          </w:p>
        </w:tc>
        <w:tc>
          <w:tcPr>
            <w:tcW w:w="2710" w:type="pct"/>
            <w:vAlign w:val="center"/>
          </w:tcPr>
          <w:p w14:paraId="391FDCC2" w14:textId="77777777" w:rsidR="001A77FC" w:rsidRPr="00D73AFD" w:rsidRDefault="001A77FC" w:rsidP="001A77FC">
            <w:pPr>
              <w:spacing w:line="276" w:lineRule="auto"/>
              <w:jc w:val="both"/>
              <w:rPr>
                <w:rFonts w:ascii="Times New Roman" w:eastAsia="Calibri" w:hAnsi="Times New Roman" w:cs="Times New Roman"/>
                <w:sz w:val="20"/>
                <w:szCs w:val="20"/>
              </w:rPr>
            </w:pPr>
            <w:r w:rsidRPr="00D73AFD">
              <w:rPr>
                <w:rFonts w:ascii="Times New Roman" w:eastAsia="Calibri" w:hAnsi="Times New Roman" w:cs="Times New Roman"/>
                <w:sz w:val="20"/>
                <w:szCs w:val="20"/>
              </w:rPr>
              <w:t>Sporda yaralanma sonrası sosyal ortamımdan uzaklaşmak zorunda kalırım</w:t>
            </w:r>
          </w:p>
        </w:tc>
        <w:tc>
          <w:tcPr>
            <w:tcW w:w="985" w:type="pct"/>
            <w:vAlign w:val="center"/>
          </w:tcPr>
          <w:p w14:paraId="1664D492" w14:textId="77777777" w:rsidR="001A77FC" w:rsidRPr="00D73AFD" w:rsidRDefault="001A77FC" w:rsidP="001A77FC">
            <w:pPr>
              <w:spacing w:line="276" w:lineRule="auto"/>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1,656</w:t>
            </w:r>
          </w:p>
        </w:tc>
        <w:tc>
          <w:tcPr>
            <w:tcW w:w="1042" w:type="pct"/>
            <w:vAlign w:val="center"/>
          </w:tcPr>
          <w:p w14:paraId="353BB391" w14:textId="77777777" w:rsidR="001A77FC" w:rsidRPr="00D73AFD" w:rsidRDefault="001A77FC" w:rsidP="001A77FC">
            <w:pPr>
              <w:spacing w:line="276" w:lineRule="auto"/>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-1,223</w:t>
            </w:r>
          </w:p>
        </w:tc>
      </w:tr>
      <w:tr w:rsidR="001A77FC" w:rsidRPr="00D73AFD" w14:paraId="4921D0FB" w14:textId="77777777" w:rsidTr="00386984">
        <w:trPr>
          <w:cantSplit/>
          <w:trHeight w:hRule="exact" w:val="556"/>
        </w:trPr>
        <w:tc>
          <w:tcPr>
            <w:tcW w:w="263" w:type="pct"/>
          </w:tcPr>
          <w:p w14:paraId="0100130C" w14:textId="77777777" w:rsidR="001A77FC" w:rsidRPr="00D73AFD" w:rsidRDefault="001A77FC" w:rsidP="001A77FC">
            <w:pPr>
              <w:spacing w:line="600" w:lineRule="auto"/>
              <w:contextualSpacing/>
              <w:jc w:val="both"/>
              <w:rPr>
                <w:rFonts w:ascii="Times New Roman" w:eastAsia="Calibri" w:hAnsi="Times New Roman" w:cs="Times New Roman"/>
                <w:sz w:val="20"/>
                <w:szCs w:val="20"/>
                <w:lang w:eastAsia="tr-TR"/>
              </w:rPr>
            </w:pPr>
            <w:r w:rsidRPr="00D73AFD">
              <w:rPr>
                <w:rFonts w:ascii="Times New Roman" w:eastAsia="Calibri" w:hAnsi="Times New Roman" w:cs="Times New Roman"/>
                <w:sz w:val="20"/>
                <w:szCs w:val="20"/>
                <w:lang w:eastAsia="tr-TR"/>
              </w:rPr>
              <w:t>15</w:t>
            </w:r>
          </w:p>
        </w:tc>
        <w:tc>
          <w:tcPr>
            <w:tcW w:w="2710" w:type="pct"/>
            <w:vAlign w:val="center"/>
          </w:tcPr>
          <w:p w14:paraId="7AE76F60" w14:textId="77777777" w:rsidR="001A77FC" w:rsidRPr="00D73AFD" w:rsidRDefault="001A77FC" w:rsidP="001A77FC">
            <w:pPr>
              <w:spacing w:line="276" w:lineRule="auto"/>
              <w:jc w:val="both"/>
              <w:rPr>
                <w:rFonts w:ascii="Times New Roman" w:eastAsia="Calibri" w:hAnsi="Times New Roman" w:cs="Times New Roman"/>
                <w:sz w:val="20"/>
                <w:szCs w:val="20"/>
              </w:rPr>
            </w:pPr>
            <w:r w:rsidRPr="00D73AFD">
              <w:rPr>
                <w:rFonts w:ascii="Times New Roman" w:eastAsia="Calibri" w:hAnsi="Times New Roman" w:cs="Times New Roman"/>
                <w:sz w:val="20"/>
                <w:szCs w:val="20"/>
              </w:rPr>
              <w:t>Sporda yaralanma kariyerimi olumsuz etkiler</w:t>
            </w:r>
          </w:p>
        </w:tc>
        <w:tc>
          <w:tcPr>
            <w:tcW w:w="985" w:type="pct"/>
            <w:vAlign w:val="center"/>
          </w:tcPr>
          <w:p w14:paraId="1BA8A2AD" w14:textId="77777777" w:rsidR="001A77FC" w:rsidRPr="00D73AFD" w:rsidRDefault="001A77FC" w:rsidP="001A77FC">
            <w:pPr>
              <w:spacing w:line="276" w:lineRule="auto"/>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1,687</w:t>
            </w:r>
          </w:p>
        </w:tc>
        <w:tc>
          <w:tcPr>
            <w:tcW w:w="1042" w:type="pct"/>
            <w:vAlign w:val="center"/>
          </w:tcPr>
          <w:p w14:paraId="2F757BF9" w14:textId="77777777" w:rsidR="001A77FC" w:rsidRPr="00D73AFD" w:rsidRDefault="001A77FC" w:rsidP="001A77FC">
            <w:pPr>
              <w:spacing w:line="276" w:lineRule="auto"/>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-1,025</w:t>
            </w:r>
          </w:p>
        </w:tc>
      </w:tr>
      <w:tr w:rsidR="001A77FC" w:rsidRPr="00D73AFD" w14:paraId="0696EDC1" w14:textId="77777777" w:rsidTr="00386984">
        <w:trPr>
          <w:cantSplit/>
          <w:trHeight w:hRule="exact" w:val="1130"/>
        </w:trPr>
        <w:tc>
          <w:tcPr>
            <w:tcW w:w="263" w:type="pct"/>
          </w:tcPr>
          <w:p w14:paraId="315AF8A3" w14:textId="77777777" w:rsidR="001A77FC" w:rsidRPr="00D73AFD" w:rsidRDefault="001A77FC" w:rsidP="001A77FC">
            <w:pPr>
              <w:spacing w:line="600" w:lineRule="auto"/>
              <w:contextualSpacing/>
              <w:jc w:val="both"/>
              <w:rPr>
                <w:rFonts w:ascii="Times New Roman" w:eastAsia="Calibri" w:hAnsi="Times New Roman" w:cs="Times New Roman"/>
                <w:sz w:val="20"/>
                <w:szCs w:val="20"/>
                <w:lang w:eastAsia="tr-TR"/>
              </w:rPr>
            </w:pPr>
            <w:r w:rsidRPr="00D73AFD">
              <w:rPr>
                <w:rFonts w:ascii="Times New Roman" w:eastAsia="Calibri" w:hAnsi="Times New Roman" w:cs="Times New Roman"/>
                <w:sz w:val="20"/>
                <w:szCs w:val="20"/>
                <w:lang w:eastAsia="tr-TR"/>
              </w:rPr>
              <w:t>16</w:t>
            </w:r>
          </w:p>
        </w:tc>
        <w:tc>
          <w:tcPr>
            <w:tcW w:w="2710" w:type="pct"/>
          </w:tcPr>
          <w:p w14:paraId="0A015BB0" w14:textId="77777777" w:rsidR="001A77FC" w:rsidRPr="00D73AFD" w:rsidRDefault="001A77FC" w:rsidP="001A77FC">
            <w:pPr>
              <w:spacing w:line="276" w:lineRule="auto"/>
              <w:jc w:val="both"/>
              <w:rPr>
                <w:rFonts w:ascii="Times New Roman" w:eastAsia="Calibri" w:hAnsi="Times New Roman" w:cs="Times New Roman"/>
                <w:sz w:val="20"/>
                <w:szCs w:val="20"/>
              </w:rPr>
            </w:pPr>
            <w:r w:rsidRPr="00D73AFD">
              <w:rPr>
                <w:rFonts w:ascii="Times New Roman" w:eastAsia="Calibri" w:hAnsi="Times New Roman" w:cs="Times New Roman"/>
                <w:sz w:val="20"/>
                <w:szCs w:val="20"/>
              </w:rPr>
              <w:t>Antrenman/müsabaka alanının spor branşına uygun olmaması (kaygan zemin, ıslak zemin, sert zemin vb.) sporda yaralanmaya neden olur</w:t>
            </w:r>
          </w:p>
        </w:tc>
        <w:tc>
          <w:tcPr>
            <w:tcW w:w="985" w:type="pct"/>
            <w:vAlign w:val="center"/>
          </w:tcPr>
          <w:p w14:paraId="71271393" w14:textId="77777777" w:rsidR="001A77FC" w:rsidRPr="00D73AFD" w:rsidRDefault="001A77FC" w:rsidP="001A77FC">
            <w:pPr>
              <w:spacing w:line="276" w:lineRule="auto"/>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1,431</w:t>
            </w:r>
          </w:p>
        </w:tc>
        <w:tc>
          <w:tcPr>
            <w:tcW w:w="1042" w:type="pct"/>
            <w:vAlign w:val="center"/>
          </w:tcPr>
          <w:p w14:paraId="0326E7CA" w14:textId="77777777" w:rsidR="001A77FC" w:rsidRPr="00D73AFD" w:rsidRDefault="001A77FC" w:rsidP="001A77FC">
            <w:pPr>
              <w:spacing w:line="276" w:lineRule="auto"/>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-1,259</w:t>
            </w:r>
          </w:p>
        </w:tc>
      </w:tr>
      <w:tr w:rsidR="001A77FC" w:rsidRPr="00D73AFD" w14:paraId="516533D7" w14:textId="77777777" w:rsidTr="00386984">
        <w:trPr>
          <w:cantSplit/>
          <w:trHeight w:hRule="exact" w:val="990"/>
        </w:trPr>
        <w:tc>
          <w:tcPr>
            <w:tcW w:w="263" w:type="pct"/>
          </w:tcPr>
          <w:p w14:paraId="672BAF86" w14:textId="77777777" w:rsidR="001A77FC" w:rsidRPr="00D73AFD" w:rsidRDefault="001A77FC" w:rsidP="001A77FC">
            <w:pPr>
              <w:spacing w:line="600" w:lineRule="auto"/>
              <w:contextualSpacing/>
              <w:jc w:val="both"/>
              <w:rPr>
                <w:rFonts w:ascii="Times New Roman" w:eastAsia="Calibri" w:hAnsi="Times New Roman" w:cs="Times New Roman"/>
                <w:sz w:val="20"/>
                <w:szCs w:val="20"/>
                <w:lang w:eastAsia="tr-TR"/>
              </w:rPr>
            </w:pPr>
            <w:r w:rsidRPr="00D73AFD">
              <w:rPr>
                <w:rFonts w:ascii="Times New Roman" w:eastAsia="Calibri" w:hAnsi="Times New Roman" w:cs="Times New Roman"/>
                <w:sz w:val="20"/>
                <w:szCs w:val="20"/>
                <w:lang w:eastAsia="tr-TR"/>
              </w:rPr>
              <w:lastRenderedPageBreak/>
              <w:t>17</w:t>
            </w:r>
          </w:p>
        </w:tc>
        <w:tc>
          <w:tcPr>
            <w:tcW w:w="2710" w:type="pct"/>
          </w:tcPr>
          <w:p w14:paraId="11F9912C" w14:textId="77777777" w:rsidR="001A77FC" w:rsidRPr="00D73AFD" w:rsidRDefault="001A77FC" w:rsidP="001A77FC">
            <w:pPr>
              <w:spacing w:line="276" w:lineRule="auto"/>
              <w:jc w:val="both"/>
              <w:rPr>
                <w:rFonts w:ascii="Times New Roman" w:eastAsia="Calibri" w:hAnsi="Times New Roman" w:cs="Times New Roman"/>
                <w:sz w:val="20"/>
                <w:szCs w:val="20"/>
              </w:rPr>
            </w:pPr>
            <w:r w:rsidRPr="00D73AFD">
              <w:rPr>
                <w:rFonts w:ascii="Times New Roman" w:eastAsia="Calibri" w:hAnsi="Times New Roman" w:cs="Times New Roman"/>
                <w:sz w:val="20"/>
                <w:szCs w:val="20"/>
              </w:rPr>
              <w:t>Antrenman/müsabakaya alanı için uygun tesislerin(ısı, ışık, havalandırma vb.) tercih edilmesi sporda yaralanmayı önler</w:t>
            </w:r>
          </w:p>
        </w:tc>
        <w:tc>
          <w:tcPr>
            <w:tcW w:w="985" w:type="pct"/>
            <w:vAlign w:val="center"/>
          </w:tcPr>
          <w:p w14:paraId="2E4305F3" w14:textId="77777777" w:rsidR="001A77FC" w:rsidRPr="00D73AFD" w:rsidRDefault="001A77FC" w:rsidP="001A77FC">
            <w:pPr>
              <w:spacing w:line="276" w:lineRule="auto"/>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1,781</w:t>
            </w:r>
          </w:p>
        </w:tc>
        <w:tc>
          <w:tcPr>
            <w:tcW w:w="1042" w:type="pct"/>
            <w:vAlign w:val="center"/>
          </w:tcPr>
          <w:p w14:paraId="5C480142" w14:textId="77777777" w:rsidR="001A77FC" w:rsidRPr="00D73AFD" w:rsidRDefault="001A77FC" w:rsidP="001A77FC">
            <w:pPr>
              <w:spacing w:line="276" w:lineRule="auto"/>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-1,321</w:t>
            </w:r>
          </w:p>
        </w:tc>
      </w:tr>
      <w:tr w:rsidR="001A77FC" w:rsidRPr="00D73AFD" w14:paraId="38208F3F" w14:textId="77777777" w:rsidTr="00386984">
        <w:trPr>
          <w:cantSplit/>
          <w:trHeight w:hRule="exact" w:val="721"/>
        </w:trPr>
        <w:tc>
          <w:tcPr>
            <w:tcW w:w="263" w:type="pct"/>
          </w:tcPr>
          <w:p w14:paraId="3282AA67" w14:textId="77777777" w:rsidR="001A77FC" w:rsidRPr="00D73AFD" w:rsidRDefault="001A77FC" w:rsidP="001A77FC">
            <w:pPr>
              <w:spacing w:line="600" w:lineRule="auto"/>
              <w:contextualSpacing/>
              <w:jc w:val="both"/>
              <w:rPr>
                <w:rFonts w:ascii="Times New Roman" w:eastAsia="Calibri" w:hAnsi="Times New Roman" w:cs="Times New Roman"/>
                <w:sz w:val="20"/>
                <w:szCs w:val="20"/>
                <w:lang w:eastAsia="tr-TR"/>
              </w:rPr>
            </w:pPr>
            <w:r w:rsidRPr="00D73AFD">
              <w:rPr>
                <w:rFonts w:ascii="Times New Roman" w:eastAsia="Calibri" w:hAnsi="Times New Roman" w:cs="Times New Roman"/>
                <w:sz w:val="20"/>
                <w:szCs w:val="20"/>
                <w:lang w:eastAsia="tr-TR"/>
              </w:rPr>
              <w:t>18</w:t>
            </w:r>
          </w:p>
        </w:tc>
        <w:tc>
          <w:tcPr>
            <w:tcW w:w="2710" w:type="pct"/>
          </w:tcPr>
          <w:p w14:paraId="59D00F74" w14:textId="77777777" w:rsidR="001A77FC" w:rsidRPr="00D73AFD" w:rsidRDefault="001A77FC" w:rsidP="001A77FC">
            <w:pPr>
              <w:spacing w:line="276" w:lineRule="auto"/>
              <w:jc w:val="both"/>
              <w:rPr>
                <w:rFonts w:ascii="Times New Roman" w:eastAsia="Calibri" w:hAnsi="Times New Roman" w:cs="Times New Roman"/>
                <w:sz w:val="20"/>
                <w:szCs w:val="20"/>
              </w:rPr>
            </w:pPr>
            <w:r w:rsidRPr="00D73AFD">
              <w:rPr>
                <w:rFonts w:ascii="Times New Roman" w:eastAsia="Calibri" w:hAnsi="Times New Roman" w:cs="Times New Roman"/>
                <w:sz w:val="20"/>
                <w:szCs w:val="20"/>
              </w:rPr>
              <w:t>İklim şartlarının (rüzgâr, nem, yağış vb.) elverişli olmaması sporda yaralanmaya neden olur</w:t>
            </w:r>
          </w:p>
        </w:tc>
        <w:tc>
          <w:tcPr>
            <w:tcW w:w="985" w:type="pct"/>
            <w:vAlign w:val="center"/>
          </w:tcPr>
          <w:p w14:paraId="1DEDAD69" w14:textId="77777777" w:rsidR="001A77FC" w:rsidRPr="00D73AFD" w:rsidRDefault="001A77FC" w:rsidP="001A77FC">
            <w:pPr>
              <w:spacing w:line="276" w:lineRule="auto"/>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1,736</w:t>
            </w:r>
          </w:p>
        </w:tc>
        <w:tc>
          <w:tcPr>
            <w:tcW w:w="1042" w:type="pct"/>
            <w:vAlign w:val="center"/>
          </w:tcPr>
          <w:p w14:paraId="42224792" w14:textId="77777777" w:rsidR="001A77FC" w:rsidRPr="00D73AFD" w:rsidRDefault="001A77FC" w:rsidP="001A77FC">
            <w:pPr>
              <w:spacing w:line="276" w:lineRule="auto"/>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-1,117</w:t>
            </w:r>
          </w:p>
        </w:tc>
      </w:tr>
      <w:tr w:rsidR="001A77FC" w:rsidRPr="00D73AFD" w14:paraId="2FA5CD9D" w14:textId="77777777" w:rsidTr="00386984">
        <w:trPr>
          <w:cantSplit/>
          <w:trHeight w:hRule="exact" w:val="1128"/>
        </w:trPr>
        <w:tc>
          <w:tcPr>
            <w:tcW w:w="263" w:type="pct"/>
          </w:tcPr>
          <w:p w14:paraId="54242A3E" w14:textId="77777777" w:rsidR="001A77FC" w:rsidRPr="00D73AFD" w:rsidRDefault="001A77FC" w:rsidP="001A77FC">
            <w:pPr>
              <w:spacing w:line="600" w:lineRule="auto"/>
              <w:contextualSpacing/>
              <w:jc w:val="both"/>
              <w:rPr>
                <w:rFonts w:ascii="Times New Roman" w:eastAsia="Calibri" w:hAnsi="Times New Roman" w:cs="Times New Roman"/>
                <w:sz w:val="20"/>
                <w:szCs w:val="20"/>
                <w:lang w:eastAsia="tr-TR"/>
              </w:rPr>
            </w:pPr>
            <w:r w:rsidRPr="00D73AFD">
              <w:rPr>
                <w:rFonts w:ascii="Times New Roman" w:eastAsia="Calibri" w:hAnsi="Times New Roman" w:cs="Times New Roman"/>
                <w:sz w:val="20"/>
                <w:szCs w:val="20"/>
                <w:lang w:eastAsia="tr-TR"/>
              </w:rPr>
              <w:t>19</w:t>
            </w:r>
          </w:p>
        </w:tc>
        <w:tc>
          <w:tcPr>
            <w:tcW w:w="2710" w:type="pct"/>
          </w:tcPr>
          <w:p w14:paraId="0A757BDF" w14:textId="77777777" w:rsidR="001A77FC" w:rsidRPr="00D73AFD" w:rsidRDefault="001A77FC" w:rsidP="001A77FC">
            <w:pPr>
              <w:spacing w:line="276" w:lineRule="auto"/>
              <w:jc w:val="both"/>
              <w:rPr>
                <w:rFonts w:ascii="Times New Roman" w:eastAsia="Calibri" w:hAnsi="Times New Roman" w:cs="Times New Roman"/>
                <w:sz w:val="20"/>
                <w:szCs w:val="20"/>
              </w:rPr>
            </w:pPr>
            <w:r w:rsidRPr="00D73AFD">
              <w:rPr>
                <w:rFonts w:ascii="Times New Roman" w:eastAsia="Calibri" w:hAnsi="Times New Roman" w:cs="Times New Roman"/>
                <w:sz w:val="20"/>
                <w:szCs w:val="20"/>
              </w:rPr>
              <w:t xml:space="preserve">Antrenman/müsabakada kullanılan ekipmanın (ayakkabı, kıyafet vb.) spor branşına, spor alanına ve iklim koşullarına uygun olması sporda yaralanmayı önler </w:t>
            </w:r>
          </w:p>
        </w:tc>
        <w:tc>
          <w:tcPr>
            <w:tcW w:w="985" w:type="pct"/>
            <w:vAlign w:val="center"/>
          </w:tcPr>
          <w:p w14:paraId="581DCA57" w14:textId="77777777" w:rsidR="001A77FC" w:rsidRPr="00D73AFD" w:rsidRDefault="001A77FC" w:rsidP="001A77FC">
            <w:pPr>
              <w:spacing w:line="276" w:lineRule="auto"/>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0,796</w:t>
            </w:r>
          </w:p>
        </w:tc>
        <w:tc>
          <w:tcPr>
            <w:tcW w:w="1042" w:type="pct"/>
            <w:vAlign w:val="center"/>
          </w:tcPr>
          <w:p w14:paraId="09E84B84" w14:textId="77777777" w:rsidR="001A77FC" w:rsidRPr="00D73AFD" w:rsidRDefault="001A77FC" w:rsidP="001A77FC">
            <w:pPr>
              <w:spacing w:line="276" w:lineRule="auto"/>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-1,336</w:t>
            </w:r>
          </w:p>
        </w:tc>
      </w:tr>
      <w:tr w:rsidR="001A77FC" w:rsidRPr="00D73AFD" w14:paraId="39B93CE4" w14:textId="77777777" w:rsidTr="00386984">
        <w:trPr>
          <w:cantSplit/>
          <w:trHeight w:hRule="exact" w:val="704"/>
        </w:trPr>
        <w:tc>
          <w:tcPr>
            <w:tcW w:w="263" w:type="pct"/>
          </w:tcPr>
          <w:p w14:paraId="06CDBE87" w14:textId="77777777" w:rsidR="001A77FC" w:rsidRPr="00D73AFD" w:rsidRDefault="001A77FC" w:rsidP="001A77FC">
            <w:pPr>
              <w:spacing w:line="600" w:lineRule="auto"/>
              <w:contextualSpacing/>
              <w:jc w:val="both"/>
              <w:rPr>
                <w:rFonts w:ascii="Times New Roman" w:eastAsia="Calibri" w:hAnsi="Times New Roman" w:cs="Times New Roman"/>
                <w:sz w:val="20"/>
                <w:szCs w:val="20"/>
                <w:lang w:eastAsia="tr-TR"/>
              </w:rPr>
            </w:pPr>
            <w:r w:rsidRPr="00D73AFD">
              <w:rPr>
                <w:rFonts w:ascii="Times New Roman" w:eastAsia="Calibri" w:hAnsi="Times New Roman" w:cs="Times New Roman"/>
                <w:sz w:val="20"/>
                <w:szCs w:val="20"/>
                <w:lang w:eastAsia="tr-TR"/>
              </w:rPr>
              <w:t>20</w:t>
            </w:r>
          </w:p>
        </w:tc>
        <w:tc>
          <w:tcPr>
            <w:tcW w:w="2710" w:type="pct"/>
          </w:tcPr>
          <w:p w14:paraId="1E130741" w14:textId="77777777" w:rsidR="001A77FC" w:rsidRPr="00D73AFD" w:rsidRDefault="001A77FC" w:rsidP="001A77FC">
            <w:pPr>
              <w:spacing w:line="276" w:lineRule="auto"/>
              <w:jc w:val="both"/>
              <w:rPr>
                <w:rFonts w:ascii="Times New Roman" w:eastAsia="Calibri" w:hAnsi="Times New Roman" w:cs="Times New Roman"/>
                <w:sz w:val="20"/>
                <w:szCs w:val="20"/>
              </w:rPr>
            </w:pPr>
            <w:r w:rsidRPr="00D73AFD">
              <w:rPr>
                <w:rFonts w:ascii="Times New Roman" w:eastAsia="Calibri" w:hAnsi="Times New Roman" w:cs="Times New Roman"/>
                <w:sz w:val="20"/>
                <w:szCs w:val="20"/>
              </w:rPr>
              <w:t>Antrenman/müsabakada uygulanan kurallara uymak sporda yaralanmayı önler</w:t>
            </w:r>
          </w:p>
        </w:tc>
        <w:tc>
          <w:tcPr>
            <w:tcW w:w="985" w:type="pct"/>
            <w:vAlign w:val="center"/>
          </w:tcPr>
          <w:p w14:paraId="5B0A03A8" w14:textId="77777777" w:rsidR="001A77FC" w:rsidRPr="00D73AFD" w:rsidRDefault="001A77FC" w:rsidP="001A77FC">
            <w:pPr>
              <w:spacing w:line="276" w:lineRule="auto"/>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1,524</w:t>
            </w:r>
          </w:p>
        </w:tc>
        <w:tc>
          <w:tcPr>
            <w:tcW w:w="1042" w:type="pct"/>
            <w:vAlign w:val="center"/>
          </w:tcPr>
          <w:p w14:paraId="2A3B22F8" w14:textId="77777777" w:rsidR="001A77FC" w:rsidRPr="00D73AFD" w:rsidRDefault="001A77FC" w:rsidP="001A77FC">
            <w:pPr>
              <w:spacing w:line="276" w:lineRule="auto"/>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-1,327</w:t>
            </w:r>
          </w:p>
        </w:tc>
      </w:tr>
      <w:tr w:rsidR="001A77FC" w:rsidRPr="00D73AFD" w14:paraId="3E3C2D87" w14:textId="77777777" w:rsidTr="00386984">
        <w:trPr>
          <w:cantSplit/>
          <w:trHeight w:hRule="exact" w:val="872"/>
        </w:trPr>
        <w:tc>
          <w:tcPr>
            <w:tcW w:w="263" w:type="pct"/>
          </w:tcPr>
          <w:p w14:paraId="1261C488" w14:textId="77777777" w:rsidR="001A77FC" w:rsidRPr="00D73AFD" w:rsidRDefault="001A77FC" w:rsidP="001A77FC">
            <w:pPr>
              <w:spacing w:line="600" w:lineRule="auto"/>
              <w:contextualSpacing/>
              <w:jc w:val="both"/>
              <w:rPr>
                <w:rFonts w:ascii="Times New Roman" w:eastAsia="Calibri" w:hAnsi="Times New Roman" w:cs="Times New Roman"/>
                <w:sz w:val="20"/>
                <w:szCs w:val="20"/>
                <w:lang w:eastAsia="tr-TR"/>
              </w:rPr>
            </w:pPr>
            <w:r w:rsidRPr="00D73AFD">
              <w:rPr>
                <w:rFonts w:ascii="Times New Roman" w:eastAsia="Calibri" w:hAnsi="Times New Roman" w:cs="Times New Roman"/>
                <w:sz w:val="20"/>
                <w:szCs w:val="20"/>
                <w:lang w:eastAsia="tr-TR"/>
              </w:rPr>
              <w:t>21</w:t>
            </w:r>
          </w:p>
        </w:tc>
        <w:tc>
          <w:tcPr>
            <w:tcW w:w="2710" w:type="pct"/>
          </w:tcPr>
          <w:p w14:paraId="4BBD56BE" w14:textId="77777777" w:rsidR="001A77FC" w:rsidRPr="00D73AFD" w:rsidRDefault="001A77FC" w:rsidP="001A77FC">
            <w:pPr>
              <w:spacing w:line="276" w:lineRule="auto"/>
              <w:jc w:val="both"/>
              <w:rPr>
                <w:rFonts w:ascii="Times New Roman" w:eastAsia="Calibri" w:hAnsi="Times New Roman" w:cs="Times New Roman"/>
                <w:sz w:val="20"/>
                <w:szCs w:val="20"/>
              </w:rPr>
            </w:pPr>
            <w:r w:rsidRPr="00D73AFD">
              <w:rPr>
                <w:rFonts w:ascii="Times New Roman" w:eastAsia="Calibri" w:hAnsi="Times New Roman" w:cs="Times New Roman"/>
                <w:sz w:val="20"/>
                <w:szCs w:val="20"/>
              </w:rPr>
              <w:t>Seyirci, takım arkadaşı ve rakip oyuncunun olumsuz davranışı sporda yaralanmaya neden olabilir</w:t>
            </w:r>
          </w:p>
        </w:tc>
        <w:tc>
          <w:tcPr>
            <w:tcW w:w="985" w:type="pct"/>
            <w:vAlign w:val="center"/>
          </w:tcPr>
          <w:p w14:paraId="39B59FD9" w14:textId="77777777" w:rsidR="001A77FC" w:rsidRPr="00D73AFD" w:rsidRDefault="001A77FC" w:rsidP="001A77FC">
            <w:pPr>
              <w:spacing w:line="276" w:lineRule="auto"/>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1,934</w:t>
            </w:r>
          </w:p>
        </w:tc>
        <w:tc>
          <w:tcPr>
            <w:tcW w:w="1042" w:type="pct"/>
            <w:vAlign w:val="center"/>
          </w:tcPr>
          <w:p w14:paraId="07C22618" w14:textId="77777777" w:rsidR="001A77FC" w:rsidRPr="00D73AFD" w:rsidRDefault="001A77FC" w:rsidP="001A77FC">
            <w:pPr>
              <w:spacing w:line="276" w:lineRule="auto"/>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-1,358</w:t>
            </w:r>
          </w:p>
        </w:tc>
      </w:tr>
      <w:tr w:rsidR="001A77FC" w:rsidRPr="00D73AFD" w14:paraId="15485B29" w14:textId="77777777" w:rsidTr="00386984">
        <w:trPr>
          <w:cantSplit/>
          <w:trHeight w:hRule="exact" w:val="711"/>
        </w:trPr>
        <w:tc>
          <w:tcPr>
            <w:tcW w:w="263" w:type="pct"/>
          </w:tcPr>
          <w:p w14:paraId="25AB6079" w14:textId="77777777" w:rsidR="001A77FC" w:rsidRPr="00D73AFD" w:rsidRDefault="001A77FC" w:rsidP="001A77FC">
            <w:pPr>
              <w:spacing w:line="600" w:lineRule="auto"/>
              <w:contextualSpacing/>
              <w:jc w:val="both"/>
              <w:rPr>
                <w:rFonts w:ascii="Times New Roman" w:eastAsia="Calibri" w:hAnsi="Times New Roman" w:cs="Times New Roman"/>
                <w:sz w:val="20"/>
                <w:szCs w:val="20"/>
                <w:lang w:eastAsia="tr-TR"/>
              </w:rPr>
            </w:pPr>
            <w:r w:rsidRPr="00D73AFD">
              <w:rPr>
                <w:rFonts w:ascii="Times New Roman" w:eastAsia="Calibri" w:hAnsi="Times New Roman" w:cs="Times New Roman"/>
                <w:sz w:val="20"/>
                <w:szCs w:val="20"/>
                <w:lang w:eastAsia="tr-TR"/>
              </w:rPr>
              <w:t>22</w:t>
            </w:r>
          </w:p>
        </w:tc>
        <w:tc>
          <w:tcPr>
            <w:tcW w:w="2710" w:type="pct"/>
          </w:tcPr>
          <w:p w14:paraId="3AA0BFEC" w14:textId="77777777" w:rsidR="001A77FC" w:rsidRPr="00D73AFD" w:rsidRDefault="001A77FC" w:rsidP="001A77FC">
            <w:pPr>
              <w:spacing w:line="276" w:lineRule="auto"/>
              <w:jc w:val="both"/>
              <w:rPr>
                <w:rFonts w:ascii="Times New Roman" w:eastAsia="Calibri" w:hAnsi="Times New Roman" w:cs="Times New Roman"/>
                <w:sz w:val="20"/>
                <w:szCs w:val="20"/>
              </w:rPr>
            </w:pPr>
            <w:r w:rsidRPr="00D73AFD">
              <w:rPr>
                <w:rFonts w:ascii="Times New Roman" w:eastAsia="Calibri" w:hAnsi="Times New Roman" w:cs="Times New Roman"/>
                <w:sz w:val="20"/>
                <w:szCs w:val="20"/>
              </w:rPr>
              <w:t>Antrenör ve sporcu ilişkisi sporda yaralanma üzerinde etkilidir</w:t>
            </w:r>
          </w:p>
        </w:tc>
        <w:tc>
          <w:tcPr>
            <w:tcW w:w="985" w:type="pct"/>
            <w:vAlign w:val="center"/>
          </w:tcPr>
          <w:p w14:paraId="43EFA2E4" w14:textId="77777777" w:rsidR="001A77FC" w:rsidRPr="00D73AFD" w:rsidRDefault="001A77FC" w:rsidP="001A77FC">
            <w:pPr>
              <w:spacing w:line="276" w:lineRule="auto"/>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1,628</w:t>
            </w:r>
          </w:p>
        </w:tc>
        <w:tc>
          <w:tcPr>
            <w:tcW w:w="1042" w:type="pct"/>
            <w:vAlign w:val="center"/>
          </w:tcPr>
          <w:p w14:paraId="5B48DCB8" w14:textId="77777777" w:rsidR="001A77FC" w:rsidRPr="00D73AFD" w:rsidRDefault="001A77FC" w:rsidP="001A77FC">
            <w:pPr>
              <w:spacing w:line="276" w:lineRule="auto"/>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-1,731</w:t>
            </w:r>
          </w:p>
        </w:tc>
      </w:tr>
      <w:tr w:rsidR="001A77FC" w:rsidRPr="00D73AFD" w14:paraId="3D9732EE" w14:textId="77777777" w:rsidTr="00386984">
        <w:trPr>
          <w:cantSplit/>
          <w:trHeight w:hRule="exact" w:val="697"/>
        </w:trPr>
        <w:tc>
          <w:tcPr>
            <w:tcW w:w="263" w:type="pct"/>
          </w:tcPr>
          <w:p w14:paraId="13DDDEFB" w14:textId="77777777" w:rsidR="001A77FC" w:rsidRPr="00D73AFD" w:rsidRDefault="001A77FC" w:rsidP="001A77FC">
            <w:pPr>
              <w:spacing w:line="600" w:lineRule="auto"/>
              <w:contextualSpacing/>
              <w:jc w:val="both"/>
              <w:rPr>
                <w:rFonts w:ascii="Times New Roman" w:eastAsia="Calibri" w:hAnsi="Times New Roman" w:cs="Times New Roman"/>
                <w:sz w:val="20"/>
                <w:szCs w:val="20"/>
                <w:lang w:eastAsia="tr-TR"/>
              </w:rPr>
            </w:pPr>
            <w:r w:rsidRPr="00D73AFD">
              <w:rPr>
                <w:rFonts w:ascii="Times New Roman" w:eastAsia="Calibri" w:hAnsi="Times New Roman" w:cs="Times New Roman"/>
                <w:sz w:val="20"/>
                <w:szCs w:val="20"/>
                <w:lang w:eastAsia="tr-TR"/>
              </w:rPr>
              <w:t>23</w:t>
            </w:r>
          </w:p>
        </w:tc>
        <w:tc>
          <w:tcPr>
            <w:tcW w:w="2710" w:type="pct"/>
          </w:tcPr>
          <w:p w14:paraId="41C007AB" w14:textId="77777777" w:rsidR="001A77FC" w:rsidRPr="00D73AFD" w:rsidRDefault="001A77FC" w:rsidP="001A77FC">
            <w:pPr>
              <w:spacing w:line="276" w:lineRule="auto"/>
              <w:jc w:val="both"/>
              <w:rPr>
                <w:rFonts w:ascii="Times New Roman" w:eastAsia="Calibri" w:hAnsi="Times New Roman" w:cs="Times New Roman"/>
                <w:sz w:val="20"/>
                <w:szCs w:val="20"/>
              </w:rPr>
            </w:pPr>
            <w:r w:rsidRPr="00D73AFD">
              <w:rPr>
                <w:rFonts w:ascii="Times New Roman" w:eastAsia="Calibri" w:hAnsi="Times New Roman" w:cs="Times New Roman"/>
                <w:sz w:val="20"/>
                <w:szCs w:val="20"/>
              </w:rPr>
              <w:t>Antrenörün, sporcuda stres düzeyini azaltacak yöntemleri bilmesi sporda yaralanmayı önler</w:t>
            </w:r>
          </w:p>
        </w:tc>
        <w:tc>
          <w:tcPr>
            <w:tcW w:w="985" w:type="pct"/>
            <w:vAlign w:val="center"/>
          </w:tcPr>
          <w:p w14:paraId="7EF305B5" w14:textId="77777777" w:rsidR="001A77FC" w:rsidRPr="00D73AFD" w:rsidRDefault="001A77FC" w:rsidP="001A77FC">
            <w:pPr>
              <w:spacing w:line="276" w:lineRule="auto"/>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1,529</w:t>
            </w:r>
          </w:p>
        </w:tc>
        <w:tc>
          <w:tcPr>
            <w:tcW w:w="1042" w:type="pct"/>
            <w:vAlign w:val="center"/>
          </w:tcPr>
          <w:p w14:paraId="4C2EE1BF" w14:textId="77777777" w:rsidR="001A77FC" w:rsidRPr="00D73AFD" w:rsidRDefault="001A77FC" w:rsidP="001A77FC">
            <w:pPr>
              <w:spacing w:line="276" w:lineRule="auto"/>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-1,351</w:t>
            </w:r>
          </w:p>
        </w:tc>
      </w:tr>
      <w:tr w:rsidR="001A77FC" w:rsidRPr="00D73AFD" w14:paraId="004D8A95" w14:textId="77777777" w:rsidTr="00386984">
        <w:trPr>
          <w:cantSplit/>
          <w:trHeight w:hRule="exact" w:val="861"/>
        </w:trPr>
        <w:tc>
          <w:tcPr>
            <w:tcW w:w="263" w:type="pct"/>
          </w:tcPr>
          <w:p w14:paraId="6C89A66E" w14:textId="77777777" w:rsidR="001A77FC" w:rsidRPr="00D73AFD" w:rsidRDefault="001A77FC" w:rsidP="001A77FC">
            <w:pPr>
              <w:spacing w:line="600" w:lineRule="auto"/>
              <w:contextualSpacing/>
              <w:jc w:val="both"/>
              <w:rPr>
                <w:rFonts w:ascii="Times New Roman" w:eastAsia="Calibri" w:hAnsi="Times New Roman" w:cs="Times New Roman"/>
                <w:sz w:val="20"/>
                <w:szCs w:val="20"/>
                <w:lang w:eastAsia="tr-TR"/>
              </w:rPr>
            </w:pPr>
            <w:r w:rsidRPr="00D73AFD">
              <w:rPr>
                <w:rFonts w:ascii="Times New Roman" w:eastAsia="Calibri" w:hAnsi="Times New Roman" w:cs="Times New Roman"/>
                <w:sz w:val="20"/>
                <w:szCs w:val="20"/>
                <w:lang w:eastAsia="tr-TR"/>
              </w:rPr>
              <w:t>24</w:t>
            </w:r>
          </w:p>
        </w:tc>
        <w:tc>
          <w:tcPr>
            <w:tcW w:w="2710" w:type="pct"/>
            <w:vAlign w:val="center"/>
          </w:tcPr>
          <w:p w14:paraId="77C2BF38" w14:textId="77777777" w:rsidR="001A77FC" w:rsidRPr="00D73AFD" w:rsidRDefault="001A77FC" w:rsidP="001A77FC">
            <w:pPr>
              <w:spacing w:line="276" w:lineRule="auto"/>
              <w:jc w:val="both"/>
              <w:rPr>
                <w:rFonts w:ascii="Times New Roman" w:eastAsia="Calibri" w:hAnsi="Times New Roman" w:cs="Times New Roman"/>
                <w:sz w:val="20"/>
                <w:szCs w:val="20"/>
              </w:rPr>
            </w:pPr>
            <w:r w:rsidRPr="00D73AFD">
              <w:rPr>
                <w:rFonts w:ascii="Times New Roman" w:eastAsia="Calibri" w:hAnsi="Times New Roman" w:cs="Times New Roman"/>
                <w:sz w:val="20"/>
                <w:szCs w:val="20"/>
              </w:rPr>
              <w:t>Antrenörün, yanlış antrenman programı uygulaması, sporda yaralanmaya neden olabilir.</w:t>
            </w:r>
          </w:p>
        </w:tc>
        <w:tc>
          <w:tcPr>
            <w:tcW w:w="985" w:type="pct"/>
            <w:vAlign w:val="center"/>
          </w:tcPr>
          <w:p w14:paraId="052ED1E4" w14:textId="77777777" w:rsidR="001A77FC" w:rsidRPr="00D73AFD" w:rsidRDefault="001A77FC" w:rsidP="001A77FC">
            <w:pPr>
              <w:spacing w:line="276" w:lineRule="auto"/>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1,333</w:t>
            </w:r>
          </w:p>
        </w:tc>
        <w:tc>
          <w:tcPr>
            <w:tcW w:w="1042" w:type="pct"/>
            <w:vAlign w:val="center"/>
          </w:tcPr>
          <w:p w14:paraId="7036C5C2" w14:textId="77777777" w:rsidR="001A77FC" w:rsidRPr="00D73AFD" w:rsidRDefault="001A77FC" w:rsidP="001A77FC">
            <w:pPr>
              <w:spacing w:line="276" w:lineRule="auto"/>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-1,633</w:t>
            </w:r>
          </w:p>
        </w:tc>
      </w:tr>
      <w:tr w:rsidR="001A77FC" w:rsidRPr="00D73AFD" w14:paraId="0EB22272" w14:textId="77777777" w:rsidTr="00386984">
        <w:trPr>
          <w:cantSplit/>
          <w:trHeight w:hRule="exact" w:val="707"/>
        </w:trPr>
        <w:tc>
          <w:tcPr>
            <w:tcW w:w="263" w:type="pct"/>
          </w:tcPr>
          <w:p w14:paraId="39CA2735" w14:textId="77777777" w:rsidR="001A77FC" w:rsidRPr="00D73AFD" w:rsidRDefault="001A77FC" w:rsidP="001A77FC">
            <w:pPr>
              <w:spacing w:line="600" w:lineRule="auto"/>
              <w:contextualSpacing/>
              <w:jc w:val="both"/>
              <w:rPr>
                <w:rFonts w:ascii="Times New Roman" w:eastAsia="Calibri" w:hAnsi="Times New Roman" w:cs="Times New Roman"/>
                <w:sz w:val="20"/>
                <w:szCs w:val="20"/>
                <w:lang w:eastAsia="tr-TR"/>
              </w:rPr>
            </w:pPr>
            <w:r w:rsidRPr="00D73AFD">
              <w:rPr>
                <w:rFonts w:ascii="Times New Roman" w:eastAsia="Calibri" w:hAnsi="Times New Roman" w:cs="Times New Roman"/>
                <w:sz w:val="20"/>
                <w:szCs w:val="20"/>
                <w:lang w:eastAsia="tr-TR"/>
              </w:rPr>
              <w:t>25</w:t>
            </w:r>
          </w:p>
        </w:tc>
        <w:tc>
          <w:tcPr>
            <w:tcW w:w="2710" w:type="pct"/>
            <w:vAlign w:val="center"/>
          </w:tcPr>
          <w:p w14:paraId="1B4EF51F" w14:textId="77777777" w:rsidR="001A77FC" w:rsidRPr="00D73AFD" w:rsidRDefault="001A77FC" w:rsidP="001A77FC">
            <w:pPr>
              <w:spacing w:line="276" w:lineRule="auto"/>
              <w:jc w:val="both"/>
              <w:rPr>
                <w:rFonts w:ascii="Times New Roman" w:eastAsia="Calibri" w:hAnsi="Times New Roman" w:cs="Times New Roman"/>
                <w:sz w:val="20"/>
                <w:szCs w:val="20"/>
              </w:rPr>
            </w:pPr>
            <w:r w:rsidRPr="00D73AFD">
              <w:rPr>
                <w:rFonts w:ascii="Times New Roman" w:eastAsia="Calibri" w:hAnsi="Times New Roman" w:cs="Times New Roman"/>
                <w:sz w:val="20"/>
                <w:szCs w:val="20"/>
              </w:rPr>
              <w:t xml:space="preserve">Antrenman programının spor branşına özgü düzenlenmesi sporda yaralanmayı önleyebilir. </w:t>
            </w:r>
          </w:p>
        </w:tc>
        <w:tc>
          <w:tcPr>
            <w:tcW w:w="985" w:type="pct"/>
            <w:vAlign w:val="center"/>
          </w:tcPr>
          <w:p w14:paraId="3F1E7875" w14:textId="77777777" w:rsidR="001A77FC" w:rsidRPr="00D73AFD" w:rsidRDefault="001A77FC" w:rsidP="001A77FC">
            <w:pPr>
              <w:spacing w:line="276" w:lineRule="auto"/>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1,427</w:t>
            </w:r>
          </w:p>
        </w:tc>
        <w:tc>
          <w:tcPr>
            <w:tcW w:w="1042" w:type="pct"/>
            <w:vAlign w:val="center"/>
          </w:tcPr>
          <w:p w14:paraId="0F000450" w14:textId="77777777" w:rsidR="001A77FC" w:rsidRPr="00D73AFD" w:rsidRDefault="001A77FC" w:rsidP="001A77FC">
            <w:pPr>
              <w:spacing w:line="276" w:lineRule="auto"/>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-1,251</w:t>
            </w:r>
          </w:p>
        </w:tc>
      </w:tr>
      <w:tr w:rsidR="001A77FC" w:rsidRPr="00D73AFD" w14:paraId="3FB9CF62" w14:textId="77777777" w:rsidTr="00386984">
        <w:trPr>
          <w:cantSplit/>
          <w:trHeight w:hRule="exact" w:val="1002"/>
        </w:trPr>
        <w:tc>
          <w:tcPr>
            <w:tcW w:w="263" w:type="pct"/>
          </w:tcPr>
          <w:p w14:paraId="62E0176D" w14:textId="77777777" w:rsidR="001A77FC" w:rsidRPr="00D73AFD" w:rsidRDefault="001A77FC" w:rsidP="001A77FC">
            <w:pPr>
              <w:spacing w:line="600" w:lineRule="auto"/>
              <w:contextualSpacing/>
              <w:jc w:val="both"/>
              <w:rPr>
                <w:rFonts w:ascii="Times New Roman" w:eastAsia="Calibri" w:hAnsi="Times New Roman" w:cs="Times New Roman"/>
                <w:sz w:val="20"/>
                <w:szCs w:val="20"/>
                <w:lang w:eastAsia="tr-TR"/>
              </w:rPr>
            </w:pPr>
            <w:r w:rsidRPr="00D73AFD">
              <w:rPr>
                <w:rFonts w:ascii="Times New Roman" w:eastAsia="Calibri" w:hAnsi="Times New Roman" w:cs="Times New Roman"/>
                <w:sz w:val="20"/>
                <w:szCs w:val="20"/>
                <w:lang w:eastAsia="tr-TR"/>
              </w:rPr>
              <w:t>26</w:t>
            </w:r>
          </w:p>
        </w:tc>
        <w:tc>
          <w:tcPr>
            <w:tcW w:w="2710" w:type="pct"/>
            <w:vAlign w:val="center"/>
          </w:tcPr>
          <w:p w14:paraId="49EF8A49" w14:textId="77777777" w:rsidR="001A77FC" w:rsidRPr="00D73AFD" w:rsidRDefault="001A77FC" w:rsidP="001A77FC">
            <w:pPr>
              <w:spacing w:line="276" w:lineRule="auto"/>
              <w:jc w:val="both"/>
              <w:rPr>
                <w:rFonts w:ascii="Times New Roman" w:eastAsia="Calibri" w:hAnsi="Times New Roman" w:cs="Times New Roman"/>
                <w:sz w:val="20"/>
                <w:szCs w:val="20"/>
              </w:rPr>
            </w:pPr>
            <w:r w:rsidRPr="00D73AFD">
              <w:rPr>
                <w:rFonts w:ascii="Times New Roman" w:eastAsia="Calibri" w:hAnsi="Times New Roman" w:cs="Times New Roman"/>
                <w:sz w:val="20"/>
                <w:szCs w:val="20"/>
              </w:rPr>
              <w:t xml:space="preserve">Antrenörün, sporda ilk yardım ve sağlık bilgi düzeyinin iyi olması sporda yaralanmaları önleyebilir </w:t>
            </w:r>
          </w:p>
        </w:tc>
        <w:tc>
          <w:tcPr>
            <w:tcW w:w="985" w:type="pct"/>
            <w:vAlign w:val="center"/>
          </w:tcPr>
          <w:p w14:paraId="0598FC9F" w14:textId="77777777" w:rsidR="001A77FC" w:rsidRPr="00D73AFD" w:rsidRDefault="001A77FC" w:rsidP="001A77FC">
            <w:pPr>
              <w:spacing w:line="276" w:lineRule="auto"/>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1,326</w:t>
            </w:r>
          </w:p>
        </w:tc>
        <w:tc>
          <w:tcPr>
            <w:tcW w:w="1042" w:type="pct"/>
            <w:vAlign w:val="center"/>
          </w:tcPr>
          <w:p w14:paraId="59201B07" w14:textId="77777777" w:rsidR="001A77FC" w:rsidRPr="00D73AFD" w:rsidRDefault="001A77FC" w:rsidP="001A77FC">
            <w:pPr>
              <w:spacing w:line="276" w:lineRule="auto"/>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-1,350</w:t>
            </w:r>
          </w:p>
        </w:tc>
      </w:tr>
    </w:tbl>
    <w:p w14:paraId="2320AA47" w14:textId="77777777" w:rsidR="001A77FC" w:rsidRPr="00D73AFD" w:rsidRDefault="001A77FC" w:rsidP="001A77FC">
      <w:pPr>
        <w:spacing w:after="0" w:line="240" w:lineRule="auto"/>
        <w:jc w:val="both"/>
        <w:rPr>
          <w:rFonts w:ascii="Times New Roman" w:hAnsi="Times New Roman" w:cs="Times New Roman"/>
          <w:bCs/>
          <w:sz w:val="24"/>
          <w:szCs w:val="24"/>
        </w:rPr>
      </w:pPr>
    </w:p>
    <w:p w14:paraId="71DCBB26" w14:textId="05E8A74C" w:rsidR="001A77FC" w:rsidRPr="00D73AFD" w:rsidRDefault="001A77FC" w:rsidP="001A77FC">
      <w:pPr>
        <w:spacing w:after="0" w:line="240" w:lineRule="auto"/>
        <w:jc w:val="both"/>
        <w:rPr>
          <w:rFonts w:ascii="Times New Roman" w:hAnsi="Times New Roman" w:cs="Times New Roman"/>
          <w:bCs/>
          <w:sz w:val="24"/>
          <w:szCs w:val="24"/>
        </w:rPr>
      </w:pPr>
    </w:p>
    <w:p w14:paraId="5BF8D042" w14:textId="6EFC7DC0" w:rsidR="00EF0E2E" w:rsidRPr="00D73AFD" w:rsidRDefault="00EF0E2E" w:rsidP="00EF0E2E">
      <w:pPr>
        <w:spacing w:after="0" w:line="240" w:lineRule="auto"/>
        <w:jc w:val="both"/>
        <w:rPr>
          <w:rFonts w:ascii="Times New Roman" w:hAnsi="Times New Roman" w:cs="Times New Roman"/>
          <w:b/>
          <w:sz w:val="24"/>
          <w:szCs w:val="24"/>
          <w:lang w:val="en-GB"/>
        </w:rPr>
      </w:pPr>
      <w:r w:rsidRPr="00D73AFD">
        <w:rPr>
          <w:rFonts w:ascii="Times New Roman" w:hAnsi="Times New Roman" w:cs="Times New Roman"/>
          <w:b/>
          <w:sz w:val="24"/>
          <w:szCs w:val="24"/>
        </w:rPr>
        <w:t>BULGULAR</w:t>
      </w:r>
    </w:p>
    <w:p w14:paraId="1180B99E" w14:textId="2BA1C02B" w:rsidR="00EF0E2E" w:rsidRPr="00D73AFD" w:rsidRDefault="00EF0E2E" w:rsidP="00EF0E2E">
      <w:pPr>
        <w:spacing w:after="0" w:line="240" w:lineRule="auto"/>
        <w:jc w:val="both"/>
        <w:rPr>
          <w:rFonts w:ascii="Times New Roman" w:hAnsi="Times New Roman" w:cs="Times New Roman"/>
          <w:bCs/>
          <w:sz w:val="24"/>
          <w:szCs w:val="24"/>
        </w:rPr>
      </w:pPr>
    </w:p>
    <w:p w14:paraId="580B6EEC" w14:textId="387D7914" w:rsidR="009944D8" w:rsidRPr="00D73AFD" w:rsidRDefault="00FB3B3A" w:rsidP="009944D8">
      <w:pPr>
        <w:spacing w:after="0" w:line="240" w:lineRule="auto"/>
        <w:jc w:val="both"/>
        <w:rPr>
          <w:rFonts w:ascii="Times New Roman" w:eastAsia="Times New Roman" w:hAnsi="Times New Roman" w:cs="Times New Roman"/>
          <w:sz w:val="24"/>
          <w:szCs w:val="24"/>
          <w:lang w:eastAsia="tr-TR"/>
        </w:rPr>
      </w:pPr>
      <w:r w:rsidRPr="00D73AFD">
        <w:rPr>
          <w:rFonts w:ascii="Times New Roman" w:eastAsia="Times New Roman" w:hAnsi="Times New Roman" w:cs="Times New Roman"/>
          <w:sz w:val="24"/>
          <w:szCs w:val="24"/>
          <w:lang w:eastAsia="tr-TR"/>
        </w:rPr>
        <w:t>Bu bölümünde SYNFÖ’nün geçerlik ve güvenirliğinin sağlanmasında yapılan analizler ve bu analizlerin açıklamaları bulunmaktadır.</w:t>
      </w:r>
    </w:p>
    <w:p w14:paraId="3684ACDB" w14:textId="77777777" w:rsidR="00FB3B3A" w:rsidRPr="00D73AFD" w:rsidRDefault="00FB3B3A" w:rsidP="009944D8">
      <w:pPr>
        <w:spacing w:after="0" w:line="240" w:lineRule="auto"/>
        <w:jc w:val="both"/>
        <w:rPr>
          <w:rFonts w:ascii="Times New Roman" w:eastAsia="Times New Roman" w:hAnsi="Times New Roman" w:cs="Times New Roman"/>
          <w:sz w:val="24"/>
          <w:szCs w:val="24"/>
          <w:lang w:eastAsia="tr-TR"/>
        </w:rPr>
      </w:pPr>
    </w:p>
    <w:p w14:paraId="02F61D6D" w14:textId="77777777" w:rsidR="009944D8" w:rsidRPr="00D73AFD" w:rsidRDefault="009944D8" w:rsidP="009944D8">
      <w:pPr>
        <w:spacing w:after="0" w:line="276" w:lineRule="auto"/>
        <w:jc w:val="both"/>
        <w:rPr>
          <w:rFonts w:ascii="Times New Roman" w:hAnsi="Times New Roman" w:cs="Times New Roman"/>
          <w:b/>
          <w:sz w:val="24"/>
          <w:szCs w:val="24"/>
        </w:rPr>
      </w:pPr>
      <w:r w:rsidRPr="00D73AFD">
        <w:rPr>
          <w:rFonts w:ascii="Times New Roman" w:hAnsi="Times New Roman" w:cs="Times New Roman"/>
          <w:b/>
          <w:sz w:val="24"/>
          <w:szCs w:val="24"/>
        </w:rPr>
        <w:t xml:space="preserve">SYNFÖ Yapı Geçerliliği </w:t>
      </w:r>
    </w:p>
    <w:p w14:paraId="36D3930C" w14:textId="409AD0A7" w:rsidR="009944D8" w:rsidRPr="00D73AFD" w:rsidRDefault="009944D8" w:rsidP="009944D8">
      <w:pPr>
        <w:spacing w:after="0" w:line="240" w:lineRule="auto"/>
        <w:jc w:val="both"/>
        <w:rPr>
          <w:rFonts w:ascii="Times New Roman" w:eastAsia="Times New Roman" w:hAnsi="Times New Roman" w:cs="Times New Roman"/>
          <w:sz w:val="24"/>
          <w:szCs w:val="24"/>
          <w:lang w:eastAsia="tr-TR"/>
        </w:rPr>
      </w:pPr>
      <w:r w:rsidRPr="00D73AFD">
        <w:rPr>
          <w:rFonts w:ascii="Times New Roman" w:eastAsia="Times New Roman" w:hAnsi="Times New Roman" w:cs="Times New Roman"/>
          <w:sz w:val="24"/>
          <w:szCs w:val="24"/>
          <w:lang w:eastAsia="tr-TR"/>
        </w:rPr>
        <w:t xml:space="preserve">Elde edilen veri yapısının tespiti için Açımlayıcı Faktör Analizinden (AFA) faydalanılmıştır. Bu analizde içerisinde örneklem grubunun uygunluğunu belirlemek için Kaiser-Mayer-Olkin (KMO), faktör analizi uygunluğunu saptamak için Barlett Sphericity testi ki-kare değerlerine bakılmıştır. Buna göre KMO değeri, 86 ve Barlett Sphericity testi ki-kare değeri ise 16155,284 (sd=325; p=,00) olarak bulunmuştur. KMO değerinin, 60’ üzerinde olması ve Barlett Sphericity testi ki-kare değerinin anlamlı düzeyde olması verilerin faktör analizi bakımından çok iyi düzeyde olduğunu göstermektedir (Karasar, 2014). Yapılan analizde Maksimum Likelihood yöntemi ile rotasyon yapılmıştır. Yapılan bu rotasyonda ölçeğin oluşacak faktörlerinin birbiri ile ilişki içinde olduğu benimsenerek, eğik döndürme yöntemi (direct oblimin) kullanılmıştır (Büyüköztürk, 2012). Geliştirilen SYNFÖ ’nün faktörleşmesinde her bir faktör yükü için, 40 kestirme değer olarak alınmıştır. Ayrıca binişik maddeler (bir maddenin birden fazla faktöre yük vermesi) (Büyüköztürk, 2012), bir faktörde tek madde bulunması (Bütüner ve Gür, 2007; </w:t>
      </w:r>
      <w:r w:rsidRPr="00D73AFD">
        <w:rPr>
          <w:rFonts w:ascii="Times New Roman" w:eastAsia="Times New Roman" w:hAnsi="Times New Roman" w:cs="Times New Roman"/>
          <w:sz w:val="24"/>
          <w:szCs w:val="24"/>
          <w:lang w:eastAsia="tr-TR"/>
        </w:rPr>
        <w:lastRenderedPageBreak/>
        <w:t>Yavuz, 2005) ve iki faktöre, 10’dan az farkla yük veren maddeler madde havuzundan atılmıştır (Tavşancıl, 2005). Buna göre özdeğeri 1 ve üzerinde olan ve toplam varyansın 77,68’ini açıklayan 4 faktörlü yapı elde edilmiştir. Bu bağlamda ölçeğin faktörleştirilmesi amacıyla Yığılma Grafiği’nden (Scree Plot) faydalanılmıştır.</w:t>
      </w:r>
    </w:p>
    <w:p w14:paraId="4887207C" w14:textId="6E0FF037" w:rsidR="009944D8" w:rsidRPr="00D73AFD" w:rsidRDefault="009944D8" w:rsidP="009944D8">
      <w:pPr>
        <w:spacing w:after="0" w:line="240" w:lineRule="auto"/>
        <w:jc w:val="both"/>
        <w:rPr>
          <w:rFonts w:ascii="Times New Roman" w:eastAsia="Times New Roman" w:hAnsi="Times New Roman" w:cs="Times New Roman"/>
          <w:sz w:val="24"/>
          <w:szCs w:val="24"/>
          <w:lang w:eastAsia="tr-TR"/>
        </w:rPr>
      </w:pPr>
      <w:r w:rsidRPr="00D73AFD">
        <w:rPr>
          <w:rFonts w:ascii="Times New Roman" w:hAnsi="Times New Roman" w:cs="Times New Roman"/>
          <w:noProof/>
          <w:sz w:val="24"/>
          <w:lang w:eastAsia="tr-TR"/>
        </w:rPr>
        <w:drawing>
          <wp:anchor distT="0" distB="0" distL="114300" distR="114300" simplePos="0" relativeHeight="251659264" behindDoc="1" locked="0" layoutInCell="1" allowOverlap="1" wp14:anchorId="1C7F232F" wp14:editId="58C9666B">
            <wp:simplePos x="0" y="0"/>
            <wp:positionH relativeFrom="column">
              <wp:posOffset>556260</wp:posOffset>
            </wp:positionH>
            <wp:positionV relativeFrom="paragraph">
              <wp:posOffset>98425</wp:posOffset>
            </wp:positionV>
            <wp:extent cx="4363085" cy="2875240"/>
            <wp:effectExtent l="0" t="0" r="0" b="1905"/>
            <wp:wrapTight wrapText="bothSides">
              <wp:wrapPolygon edited="0">
                <wp:start x="0" y="0"/>
                <wp:lineTo x="0" y="21471"/>
                <wp:lineTo x="21503" y="21471"/>
                <wp:lineTo x="21503" y="0"/>
                <wp:lineTo x="0" y="0"/>
              </wp:wrapPolygon>
            </wp:wrapTight>
            <wp:docPr id="9" name="Resim 9" descr="C:\Users\Harun Koç\AppData\Local\Microsoft\Windows\INetCache\Content.Word\sdfsds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arun Koç\AppData\Local\Microsoft\Windows\INetCache\Content.Word\sdfsdsd.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63085" cy="2875240"/>
                    </a:xfrm>
                    <a:prstGeom prst="rect">
                      <a:avLst/>
                    </a:prstGeom>
                    <a:noFill/>
                    <a:ln>
                      <a:noFill/>
                    </a:ln>
                  </pic:spPr>
                </pic:pic>
              </a:graphicData>
            </a:graphic>
            <wp14:sizeRelV relativeFrom="margin">
              <wp14:pctHeight>0</wp14:pctHeight>
            </wp14:sizeRelV>
          </wp:anchor>
        </w:drawing>
      </w:r>
    </w:p>
    <w:p w14:paraId="6C516116" w14:textId="1E657B39" w:rsidR="009944D8" w:rsidRPr="00D73AFD" w:rsidRDefault="009944D8" w:rsidP="009944D8">
      <w:pPr>
        <w:spacing w:after="0" w:line="240" w:lineRule="auto"/>
        <w:jc w:val="both"/>
        <w:rPr>
          <w:rFonts w:ascii="Times New Roman" w:eastAsia="Times New Roman" w:hAnsi="Times New Roman" w:cs="Times New Roman"/>
          <w:sz w:val="24"/>
          <w:szCs w:val="24"/>
          <w:lang w:eastAsia="tr-TR"/>
        </w:rPr>
      </w:pPr>
    </w:p>
    <w:p w14:paraId="5A629991" w14:textId="43052F27" w:rsidR="009944D8" w:rsidRPr="00D73AFD" w:rsidRDefault="009944D8" w:rsidP="009944D8">
      <w:pPr>
        <w:spacing w:after="0" w:line="240" w:lineRule="auto"/>
        <w:jc w:val="both"/>
        <w:rPr>
          <w:rFonts w:ascii="Times New Roman" w:eastAsia="Times New Roman" w:hAnsi="Times New Roman" w:cs="Times New Roman"/>
          <w:sz w:val="24"/>
          <w:szCs w:val="24"/>
          <w:lang w:eastAsia="tr-TR"/>
        </w:rPr>
      </w:pPr>
    </w:p>
    <w:p w14:paraId="023E1C2C" w14:textId="392C2839" w:rsidR="009944D8" w:rsidRPr="00D73AFD" w:rsidRDefault="009944D8" w:rsidP="009944D8">
      <w:pPr>
        <w:spacing w:after="0" w:line="240" w:lineRule="auto"/>
        <w:jc w:val="both"/>
        <w:rPr>
          <w:rFonts w:ascii="Times New Roman" w:eastAsia="Times New Roman" w:hAnsi="Times New Roman" w:cs="Times New Roman"/>
          <w:sz w:val="24"/>
          <w:szCs w:val="24"/>
          <w:lang w:eastAsia="tr-TR"/>
        </w:rPr>
      </w:pPr>
    </w:p>
    <w:p w14:paraId="4F651F08" w14:textId="75646279" w:rsidR="009944D8" w:rsidRPr="00D73AFD" w:rsidRDefault="009944D8" w:rsidP="009944D8">
      <w:pPr>
        <w:spacing w:after="0" w:line="240" w:lineRule="auto"/>
        <w:jc w:val="both"/>
        <w:rPr>
          <w:rFonts w:ascii="Times New Roman" w:eastAsia="Times New Roman" w:hAnsi="Times New Roman" w:cs="Times New Roman"/>
          <w:sz w:val="24"/>
          <w:szCs w:val="24"/>
          <w:lang w:eastAsia="tr-TR"/>
        </w:rPr>
      </w:pPr>
    </w:p>
    <w:p w14:paraId="2722C3BB" w14:textId="7BBB9580" w:rsidR="009944D8" w:rsidRPr="00D73AFD" w:rsidRDefault="009944D8" w:rsidP="009944D8">
      <w:pPr>
        <w:spacing w:after="0" w:line="240" w:lineRule="auto"/>
        <w:jc w:val="both"/>
        <w:rPr>
          <w:rFonts w:ascii="Times New Roman" w:eastAsia="Times New Roman" w:hAnsi="Times New Roman" w:cs="Times New Roman"/>
          <w:sz w:val="24"/>
          <w:szCs w:val="24"/>
          <w:lang w:eastAsia="tr-TR"/>
        </w:rPr>
      </w:pPr>
    </w:p>
    <w:p w14:paraId="66635505" w14:textId="77777777" w:rsidR="009944D8" w:rsidRPr="00D73AFD" w:rsidRDefault="009944D8" w:rsidP="009944D8">
      <w:pPr>
        <w:spacing w:after="0" w:line="240" w:lineRule="auto"/>
        <w:jc w:val="both"/>
        <w:rPr>
          <w:rFonts w:ascii="Times New Roman" w:eastAsia="Times New Roman" w:hAnsi="Times New Roman" w:cs="Times New Roman"/>
          <w:sz w:val="24"/>
          <w:szCs w:val="24"/>
          <w:lang w:eastAsia="tr-TR"/>
        </w:rPr>
      </w:pPr>
    </w:p>
    <w:p w14:paraId="5E7902AB" w14:textId="77777777" w:rsidR="009944D8" w:rsidRPr="00D73AFD" w:rsidRDefault="009944D8" w:rsidP="008151F3">
      <w:pPr>
        <w:spacing w:after="0" w:line="240" w:lineRule="auto"/>
        <w:jc w:val="both"/>
        <w:rPr>
          <w:rFonts w:ascii="Times New Roman" w:eastAsia="Times New Roman" w:hAnsi="Times New Roman" w:cs="Times New Roman"/>
          <w:sz w:val="24"/>
          <w:szCs w:val="24"/>
          <w:lang w:eastAsia="tr-TR"/>
        </w:rPr>
      </w:pPr>
    </w:p>
    <w:p w14:paraId="34837DA7" w14:textId="77777777" w:rsidR="009944D8" w:rsidRPr="00D73AFD" w:rsidRDefault="009944D8" w:rsidP="008151F3">
      <w:pPr>
        <w:spacing w:after="0" w:line="240" w:lineRule="auto"/>
        <w:jc w:val="both"/>
        <w:rPr>
          <w:rFonts w:ascii="Times New Roman" w:eastAsia="Times New Roman" w:hAnsi="Times New Roman" w:cs="Times New Roman"/>
          <w:sz w:val="24"/>
          <w:szCs w:val="24"/>
          <w:lang w:eastAsia="tr-TR"/>
        </w:rPr>
      </w:pPr>
    </w:p>
    <w:p w14:paraId="17CB2BBE" w14:textId="77777777" w:rsidR="009944D8" w:rsidRPr="00D73AFD" w:rsidRDefault="009944D8" w:rsidP="008151F3">
      <w:pPr>
        <w:spacing w:after="0" w:line="240" w:lineRule="auto"/>
        <w:jc w:val="both"/>
        <w:rPr>
          <w:rFonts w:ascii="Times New Roman" w:eastAsia="Times New Roman" w:hAnsi="Times New Roman" w:cs="Times New Roman"/>
          <w:sz w:val="24"/>
          <w:szCs w:val="24"/>
          <w:lang w:eastAsia="tr-TR"/>
        </w:rPr>
      </w:pPr>
    </w:p>
    <w:p w14:paraId="5B30B905" w14:textId="77777777" w:rsidR="009944D8" w:rsidRPr="00D73AFD" w:rsidRDefault="009944D8" w:rsidP="008151F3">
      <w:pPr>
        <w:spacing w:after="0" w:line="240" w:lineRule="auto"/>
        <w:jc w:val="both"/>
        <w:rPr>
          <w:rFonts w:ascii="Times New Roman" w:eastAsia="Times New Roman" w:hAnsi="Times New Roman" w:cs="Times New Roman"/>
          <w:sz w:val="24"/>
          <w:szCs w:val="24"/>
          <w:lang w:eastAsia="tr-TR"/>
        </w:rPr>
      </w:pPr>
    </w:p>
    <w:p w14:paraId="0E5AA0EB" w14:textId="77777777" w:rsidR="009944D8" w:rsidRPr="00D73AFD" w:rsidRDefault="009944D8" w:rsidP="008151F3">
      <w:pPr>
        <w:spacing w:after="0" w:line="240" w:lineRule="auto"/>
        <w:jc w:val="both"/>
        <w:rPr>
          <w:rFonts w:ascii="Times New Roman" w:eastAsia="Times New Roman" w:hAnsi="Times New Roman" w:cs="Times New Roman"/>
          <w:sz w:val="24"/>
          <w:szCs w:val="24"/>
          <w:lang w:eastAsia="tr-TR"/>
        </w:rPr>
      </w:pPr>
    </w:p>
    <w:p w14:paraId="28C953C7" w14:textId="77777777" w:rsidR="009944D8" w:rsidRPr="00D73AFD" w:rsidRDefault="009944D8" w:rsidP="008151F3">
      <w:pPr>
        <w:spacing w:after="0" w:line="240" w:lineRule="auto"/>
        <w:jc w:val="both"/>
        <w:rPr>
          <w:rFonts w:ascii="Times New Roman" w:eastAsia="Times New Roman" w:hAnsi="Times New Roman" w:cs="Times New Roman"/>
          <w:sz w:val="24"/>
          <w:szCs w:val="24"/>
          <w:lang w:eastAsia="tr-TR"/>
        </w:rPr>
      </w:pPr>
    </w:p>
    <w:p w14:paraId="6176F36C" w14:textId="77777777" w:rsidR="009944D8" w:rsidRPr="00D73AFD" w:rsidRDefault="009944D8" w:rsidP="008151F3">
      <w:pPr>
        <w:spacing w:after="0" w:line="240" w:lineRule="auto"/>
        <w:jc w:val="both"/>
        <w:rPr>
          <w:rFonts w:ascii="Times New Roman" w:eastAsia="Times New Roman" w:hAnsi="Times New Roman" w:cs="Times New Roman"/>
          <w:sz w:val="24"/>
          <w:szCs w:val="24"/>
          <w:lang w:eastAsia="tr-TR"/>
        </w:rPr>
      </w:pPr>
    </w:p>
    <w:p w14:paraId="6BF99553" w14:textId="77777777" w:rsidR="009944D8" w:rsidRPr="00D73AFD" w:rsidRDefault="009944D8" w:rsidP="008151F3">
      <w:pPr>
        <w:spacing w:after="0" w:line="240" w:lineRule="auto"/>
        <w:jc w:val="both"/>
        <w:rPr>
          <w:rFonts w:ascii="Times New Roman" w:eastAsia="Times New Roman" w:hAnsi="Times New Roman" w:cs="Times New Roman"/>
          <w:sz w:val="24"/>
          <w:szCs w:val="24"/>
          <w:lang w:eastAsia="tr-TR"/>
        </w:rPr>
      </w:pPr>
    </w:p>
    <w:p w14:paraId="6F39DE71" w14:textId="77777777" w:rsidR="009944D8" w:rsidRPr="00D73AFD" w:rsidRDefault="009944D8" w:rsidP="008151F3">
      <w:pPr>
        <w:spacing w:after="0" w:line="240" w:lineRule="auto"/>
        <w:jc w:val="both"/>
        <w:rPr>
          <w:rFonts w:ascii="Times New Roman" w:eastAsia="Times New Roman" w:hAnsi="Times New Roman" w:cs="Times New Roman"/>
          <w:sz w:val="24"/>
          <w:szCs w:val="24"/>
          <w:lang w:eastAsia="tr-TR"/>
        </w:rPr>
      </w:pPr>
    </w:p>
    <w:p w14:paraId="1230B98B" w14:textId="77777777" w:rsidR="009944D8" w:rsidRPr="00D73AFD" w:rsidRDefault="009944D8" w:rsidP="008151F3">
      <w:pPr>
        <w:spacing w:after="0" w:line="240" w:lineRule="auto"/>
        <w:jc w:val="both"/>
        <w:rPr>
          <w:rFonts w:ascii="Times New Roman" w:eastAsia="Times New Roman" w:hAnsi="Times New Roman" w:cs="Times New Roman"/>
          <w:sz w:val="24"/>
          <w:szCs w:val="24"/>
          <w:lang w:eastAsia="tr-TR"/>
        </w:rPr>
      </w:pPr>
    </w:p>
    <w:p w14:paraId="39B8FD30" w14:textId="77777777" w:rsidR="009944D8" w:rsidRPr="00D73AFD" w:rsidRDefault="009944D8" w:rsidP="008151F3">
      <w:pPr>
        <w:spacing w:after="0" w:line="240" w:lineRule="auto"/>
        <w:jc w:val="both"/>
        <w:rPr>
          <w:rFonts w:ascii="Times New Roman" w:eastAsia="Times New Roman" w:hAnsi="Times New Roman" w:cs="Times New Roman"/>
          <w:sz w:val="24"/>
          <w:szCs w:val="24"/>
          <w:lang w:eastAsia="tr-TR"/>
        </w:rPr>
      </w:pPr>
    </w:p>
    <w:p w14:paraId="12905EE6" w14:textId="77777777" w:rsidR="009944D8" w:rsidRPr="00D73AFD" w:rsidRDefault="009944D8" w:rsidP="008151F3">
      <w:pPr>
        <w:spacing w:after="0" w:line="240" w:lineRule="auto"/>
        <w:jc w:val="both"/>
        <w:rPr>
          <w:rFonts w:ascii="Times New Roman" w:eastAsia="Times New Roman" w:hAnsi="Times New Roman" w:cs="Times New Roman"/>
          <w:sz w:val="24"/>
          <w:szCs w:val="24"/>
          <w:lang w:eastAsia="tr-TR"/>
        </w:rPr>
      </w:pPr>
    </w:p>
    <w:p w14:paraId="56988B85" w14:textId="61E00A49" w:rsidR="009944D8" w:rsidRPr="00D73AFD" w:rsidRDefault="009944D8" w:rsidP="009944D8">
      <w:pPr>
        <w:spacing w:line="276" w:lineRule="auto"/>
        <w:jc w:val="center"/>
        <w:rPr>
          <w:rFonts w:ascii="Times New Roman" w:hAnsi="Times New Roman" w:cs="Times New Roman"/>
          <w:sz w:val="24"/>
          <w:szCs w:val="24"/>
        </w:rPr>
      </w:pPr>
      <w:r w:rsidRPr="00D73AFD">
        <w:rPr>
          <w:rFonts w:ascii="Times New Roman" w:hAnsi="Times New Roman" w:cs="Times New Roman"/>
          <w:b/>
          <w:sz w:val="24"/>
          <w:szCs w:val="24"/>
        </w:rPr>
        <w:t>Şekil 1’de</w:t>
      </w:r>
      <w:r w:rsidRPr="00D73AFD">
        <w:rPr>
          <w:rFonts w:ascii="Times New Roman" w:hAnsi="Times New Roman" w:cs="Times New Roman"/>
          <w:sz w:val="24"/>
          <w:szCs w:val="24"/>
        </w:rPr>
        <w:t xml:space="preserve"> SYNFÖ 4 faktörüne ait yığılma grafiği </w:t>
      </w:r>
    </w:p>
    <w:p w14:paraId="6E7DFD6F" w14:textId="3F2FBDCC" w:rsidR="009944D8" w:rsidRPr="00D73AFD" w:rsidRDefault="009944D8" w:rsidP="008151F3">
      <w:pPr>
        <w:spacing w:after="0" w:line="240" w:lineRule="auto"/>
        <w:jc w:val="both"/>
        <w:rPr>
          <w:rFonts w:ascii="Times New Roman" w:eastAsia="Times New Roman" w:hAnsi="Times New Roman" w:cs="Times New Roman"/>
          <w:sz w:val="24"/>
          <w:szCs w:val="24"/>
          <w:lang w:eastAsia="tr-TR"/>
        </w:rPr>
      </w:pPr>
    </w:p>
    <w:p w14:paraId="2591200A" w14:textId="77777777" w:rsidR="009944D8" w:rsidRPr="00D73AFD" w:rsidRDefault="009944D8" w:rsidP="008151F3">
      <w:pPr>
        <w:spacing w:after="0" w:line="240" w:lineRule="auto"/>
        <w:jc w:val="both"/>
        <w:rPr>
          <w:rFonts w:ascii="Times New Roman" w:eastAsia="Times New Roman" w:hAnsi="Times New Roman" w:cs="Times New Roman"/>
          <w:sz w:val="24"/>
          <w:szCs w:val="24"/>
          <w:lang w:eastAsia="tr-TR"/>
        </w:rPr>
      </w:pPr>
    </w:p>
    <w:p w14:paraId="7A47EEDF" w14:textId="77777777" w:rsidR="009944D8" w:rsidRPr="00D73AFD" w:rsidRDefault="009944D8" w:rsidP="009944D8">
      <w:pPr>
        <w:spacing w:after="0" w:line="240" w:lineRule="auto"/>
        <w:jc w:val="both"/>
        <w:rPr>
          <w:rFonts w:ascii="Times New Roman" w:eastAsia="Times New Roman" w:hAnsi="Times New Roman" w:cs="Times New Roman"/>
          <w:sz w:val="24"/>
          <w:szCs w:val="24"/>
          <w:lang w:eastAsia="tr-TR"/>
        </w:rPr>
      </w:pPr>
    </w:p>
    <w:p w14:paraId="18EDF81D" w14:textId="088BE7CA" w:rsidR="009944D8" w:rsidRPr="00D73AFD" w:rsidRDefault="009944D8" w:rsidP="009944D8">
      <w:pPr>
        <w:spacing w:after="0" w:line="240" w:lineRule="auto"/>
        <w:jc w:val="both"/>
        <w:rPr>
          <w:rFonts w:ascii="Times New Roman" w:eastAsia="Times New Roman" w:hAnsi="Times New Roman" w:cs="Times New Roman"/>
          <w:sz w:val="20"/>
          <w:szCs w:val="20"/>
          <w:lang w:val="en-US" w:eastAsia="tr-TR"/>
        </w:rPr>
      </w:pPr>
      <w:r w:rsidRPr="00D73AFD">
        <w:rPr>
          <w:rFonts w:ascii="Times New Roman" w:eastAsia="Times New Roman" w:hAnsi="Times New Roman" w:cs="Times New Roman"/>
          <w:b/>
          <w:sz w:val="20"/>
          <w:szCs w:val="20"/>
          <w:lang w:val="en-US" w:eastAsia="tr-TR"/>
        </w:rPr>
        <w:t xml:space="preserve">  Tablo2.</w:t>
      </w:r>
      <w:r w:rsidRPr="00D73AFD">
        <w:rPr>
          <w:rFonts w:ascii="Times New Roman" w:eastAsia="Times New Roman" w:hAnsi="Times New Roman" w:cs="Times New Roman"/>
          <w:sz w:val="20"/>
          <w:szCs w:val="20"/>
          <w:lang w:val="en-US" w:eastAsia="tr-TR"/>
        </w:rPr>
        <w:t xml:space="preserve"> Synfö ’nün korelasyon değerleri </w:t>
      </w:r>
    </w:p>
    <w:tbl>
      <w:tblPr>
        <w:tblStyle w:val="TabloKlavuzu1"/>
        <w:tblW w:w="5000" w:type="pct"/>
        <w:tblLook w:val="04A0" w:firstRow="1" w:lastRow="0" w:firstColumn="1" w:lastColumn="0" w:noHBand="0" w:noVBand="1"/>
      </w:tblPr>
      <w:tblGrid>
        <w:gridCol w:w="842"/>
        <w:gridCol w:w="4848"/>
        <w:gridCol w:w="843"/>
        <w:gridCol w:w="843"/>
        <w:gridCol w:w="843"/>
        <w:gridCol w:w="843"/>
      </w:tblGrid>
      <w:tr w:rsidR="009944D8" w:rsidRPr="00D73AFD" w14:paraId="3F59DA52" w14:textId="77777777" w:rsidTr="00BA7547">
        <w:trPr>
          <w:cantSplit/>
          <w:trHeight w:hRule="exact" w:val="3046"/>
        </w:trPr>
        <w:tc>
          <w:tcPr>
            <w:tcW w:w="465" w:type="pct"/>
            <w:textDirection w:val="btLr"/>
          </w:tcPr>
          <w:p w14:paraId="02B4A26A" w14:textId="77777777" w:rsidR="009944D8" w:rsidRPr="00D73AFD" w:rsidRDefault="009944D8" w:rsidP="00386984">
            <w:pPr>
              <w:spacing w:line="600" w:lineRule="auto"/>
              <w:ind w:left="113" w:right="113"/>
              <w:contextualSpacing/>
              <w:jc w:val="both"/>
              <w:rPr>
                <w:rFonts w:ascii="Times New Roman" w:eastAsia="Calibri" w:hAnsi="Times New Roman" w:cs="Times New Roman"/>
                <w:b/>
                <w:sz w:val="20"/>
                <w:szCs w:val="20"/>
                <w:lang w:eastAsia="tr-TR"/>
              </w:rPr>
            </w:pPr>
            <w:r w:rsidRPr="00D73AFD">
              <w:rPr>
                <w:rFonts w:ascii="Times New Roman" w:eastAsia="Calibri" w:hAnsi="Times New Roman" w:cs="Times New Roman"/>
                <w:b/>
                <w:sz w:val="20"/>
                <w:szCs w:val="20"/>
                <w:lang w:eastAsia="tr-TR"/>
              </w:rPr>
              <w:t>Madde No</w:t>
            </w:r>
          </w:p>
        </w:tc>
        <w:tc>
          <w:tcPr>
            <w:tcW w:w="2675" w:type="pct"/>
            <w:textDirection w:val="btLr"/>
          </w:tcPr>
          <w:p w14:paraId="66C75F59" w14:textId="77777777" w:rsidR="009944D8" w:rsidRPr="00D73AFD" w:rsidRDefault="009944D8" w:rsidP="00386984">
            <w:pPr>
              <w:spacing w:line="600" w:lineRule="auto"/>
              <w:ind w:left="113" w:right="113"/>
              <w:contextualSpacing/>
              <w:jc w:val="both"/>
              <w:rPr>
                <w:rFonts w:ascii="Times New Roman" w:eastAsia="Calibri" w:hAnsi="Times New Roman" w:cs="Times New Roman"/>
                <w:b/>
                <w:sz w:val="20"/>
                <w:szCs w:val="20"/>
                <w:lang w:eastAsia="tr-TR"/>
              </w:rPr>
            </w:pPr>
          </w:p>
        </w:tc>
        <w:tc>
          <w:tcPr>
            <w:tcW w:w="465" w:type="pct"/>
            <w:textDirection w:val="btLr"/>
          </w:tcPr>
          <w:p w14:paraId="09A1C4EF" w14:textId="77777777" w:rsidR="009944D8" w:rsidRPr="00D73AFD" w:rsidRDefault="009944D8" w:rsidP="00386984">
            <w:pPr>
              <w:spacing w:line="600" w:lineRule="auto"/>
              <w:ind w:left="113" w:right="113"/>
              <w:contextualSpacing/>
              <w:jc w:val="both"/>
              <w:rPr>
                <w:rFonts w:ascii="Times New Roman" w:eastAsia="Calibri" w:hAnsi="Times New Roman" w:cs="Times New Roman"/>
                <w:b/>
                <w:sz w:val="20"/>
                <w:szCs w:val="20"/>
                <w:lang w:eastAsia="tr-TR"/>
              </w:rPr>
            </w:pPr>
            <w:r w:rsidRPr="00D73AFD">
              <w:rPr>
                <w:rFonts w:ascii="Times New Roman" w:eastAsia="Calibri" w:hAnsi="Times New Roman" w:cs="Times New Roman"/>
                <w:b/>
                <w:sz w:val="20"/>
                <w:szCs w:val="20"/>
                <w:lang w:eastAsia="tr-TR"/>
              </w:rPr>
              <w:t>Kişisel Faktörler (KF)</w:t>
            </w:r>
          </w:p>
        </w:tc>
        <w:tc>
          <w:tcPr>
            <w:tcW w:w="465" w:type="pct"/>
            <w:textDirection w:val="btLr"/>
          </w:tcPr>
          <w:p w14:paraId="1E0CC903" w14:textId="77777777" w:rsidR="009944D8" w:rsidRPr="00D73AFD" w:rsidRDefault="009944D8" w:rsidP="00386984">
            <w:pPr>
              <w:spacing w:line="600" w:lineRule="auto"/>
              <w:ind w:left="113" w:right="113"/>
              <w:contextualSpacing/>
              <w:jc w:val="both"/>
              <w:rPr>
                <w:rFonts w:ascii="Times New Roman" w:eastAsia="Calibri" w:hAnsi="Times New Roman" w:cs="Times New Roman"/>
                <w:b/>
                <w:sz w:val="20"/>
                <w:szCs w:val="20"/>
                <w:lang w:eastAsia="tr-TR"/>
              </w:rPr>
            </w:pPr>
            <w:r w:rsidRPr="00D73AFD">
              <w:rPr>
                <w:rFonts w:ascii="Times New Roman" w:eastAsia="Calibri" w:hAnsi="Times New Roman" w:cs="Times New Roman"/>
                <w:b/>
                <w:sz w:val="20"/>
                <w:szCs w:val="20"/>
                <w:lang w:eastAsia="tr-TR"/>
              </w:rPr>
              <w:t>Psikolojik Faktörler (PF)</w:t>
            </w:r>
          </w:p>
        </w:tc>
        <w:tc>
          <w:tcPr>
            <w:tcW w:w="465" w:type="pct"/>
            <w:textDirection w:val="btLr"/>
          </w:tcPr>
          <w:p w14:paraId="6B8836CD" w14:textId="77777777" w:rsidR="009944D8" w:rsidRPr="00D73AFD" w:rsidRDefault="009944D8" w:rsidP="00386984">
            <w:pPr>
              <w:spacing w:line="600" w:lineRule="auto"/>
              <w:ind w:left="113" w:right="113"/>
              <w:contextualSpacing/>
              <w:jc w:val="both"/>
              <w:rPr>
                <w:rFonts w:ascii="Times New Roman" w:eastAsia="Calibri" w:hAnsi="Times New Roman" w:cs="Times New Roman"/>
                <w:b/>
                <w:sz w:val="20"/>
                <w:szCs w:val="20"/>
                <w:lang w:eastAsia="tr-TR"/>
              </w:rPr>
            </w:pPr>
            <w:r w:rsidRPr="00D73AFD">
              <w:rPr>
                <w:rFonts w:ascii="Times New Roman" w:eastAsia="Calibri" w:hAnsi="Times New Roman" w:cs="Times New Roman"/>
                <w:b/>
                <w:sz w:val="20"/>
                <w:szCs w:val="20"/>
                <w:lang w:eastAsia="tr-TR"/>
              </w:rPr>
              <w:t>Çevresel Faktörler (ÇF)</w:t>
            </w:r>
          </w:p>
        </w:tc>
        <w:tc>
          <w:tcPr>
            <w:tcW w:w="465" w:type="pct"/>
            <w:textDirection w:val="btLr"/>
          </w:tcPr>
          <w:p w14:paraId="63AB57F2" w14:textId="04B236F7" w:rsidR="009944D8" w:rsidRPr="00D73AFD" w:rsidRDefault="009944D8" w:rsidP="00386984">
            <w:pPr>
              <w:spacing w:line="600" w:lineRule="auto"/>
              <w:ind w:left="113" w:right="113"/>
              <w:contextualSpacing/>
              <w:jc w:val="both"/>
              <w:rPr>
                <w:rFonts w:ascii="Times New Roman" w:eastAsia="Calibri" w:hAnsi="Times New Roman" w:cs="Times New Roman"/>
                <w:b/>
                <w:sz w:val="20"/>
                <w:szCs w:val="20"/>
                <w:lang w:eastAsia="tr-TR"/>
              </w:rPr>
            </w:pPr>
            <w:r w:rsidRPr="00D73AFD">
              <w:rPr>
                <w:rFonts w:ascii="Times New Roman" w:eastAsia="Calibri" w:hAnsi="Times New Roman" w:cs="Times New Roman"/>
                <w:b/>
                <w:sz w:val="20"/>
                <w:szCs w:val="20"/>
                <w:lang w:eastAsia="tr-TR"/>
              </w:rPr>
              <w:t xml:space="preserve">Antrenöre Bağlı </w:t>
            </w:r>
            <w:r w:rsidR="00386984" w:rsidRPr="00D73AFD">
              <w:rPr>
                <w:rFonts w:ascii="Times New Roman" w:eastAsia="Calibri" w:hAnsi="Times New Roman" w:cs="Times New Roman"/>
                <w:b/>
                <w:sz w:val="20"/>
                <w:szCs w:val="20"/>
                <w:lang w:eastAsia="tr-TR"/>
              </w:rPr>
              <w:t>F</w:t>
            </w:r>
            <w:r w:rsidRPr="00D73AFD">
              <w:rPr>
                <w:rFonts w:ascii="Times New Roman" w:eastAsia="Calibri" w:hAnsi="Times New Roman" w:cs="Times New Roman"/>
                <w:b/>
                <w:sz w:val="20"/>
                <w:szCs w:val="20"/>
                <w:lang w:eastAsia="tr-TR"/>
              </w:rPr>
              <w:t xml:space="preserve">aktörler(ABF) </w:t>
            </w:r>
          </w:p>
        </w:tc>
      </w:tr>
      <w:tr w:rsidR="009944D8" w:rsidRPr="00D73AFD" w14:paraId="67DF5928" w14:textId="77777777" w:rsidTr="00BA7547">
        <w:trPr>
          <w:cantSplit/>
          <w:trHeight w:hRule="exact" w:val="725"/>
        </w:trPr>
        <w:tc>
          <w:tcPr>
            <w:tcW w:w="465" w:type="pct"/>
          </w:tcPr>
          <w:p w14:paraId="75195BD8" w14:textId="77777777" w:rsidR="009944D8" w:rsidRPr="00D73AFD" w:rsidRDefault="009944D8" w:rsidP="00386984">
            <w:pPr>
              <w:spacing w:line="600" w:lineRule="auto"/>
              <w:contextualSpacing/>
              <w:jc w:val="both"/>
              <w:rPr>
                <w:rFonts w:ascii="Times New Roman" w:eastAsia="Calibri" w:hAnsi="Times New Roman" w:cs="Times New Roman"/>
                <w:sz w:val="20"/>
                <w:szCs w:val="20"/>
                <w:lang w:eastAsia="tr-TR"/>
              </w:rPr>
            </w:pPr>
            <w:r w:rsidRPr="00D73AFD">
              <w:rPr>
                <w:rFonts w:ascii="Times New Roman" w:eastAsia="Calibri" w:hAnsi="Times New Roman" w:cs="Times New Roman"/>
                <w:sz w:val="20"/>
                <w:szCs w:val="20"/>
                <w:lang w:eastAsia="tr-TR"/>
              </w:rPr>
              <w:t>1</w:t>
            </w:r>
          </w:p>
        </w:tc>
        <w:tc>
          <w:tcPr>
            <w:tcW w:w="2675" w:type="pct"/>
          </w:tcPr>
          <w:p w14:paraId="68E5686D" w14:textId="77777777" w:rsidR="009944D8" w:rsidRPr="00D73AFD" w:rsidRDefault="009944D8" w:rsidP="00386984">
            <w:pPr>
              <w:spacing w:line="276" w:lineRule="auto"/>
              <w:jc w:val="both"/>
              <w:rPr>
                <w:rFonts w:ascii="Times New Roman" w:eastAsia="Calibri" w:hAnsi="Times New Roman" w:cs="Times New Roman"/>
                <w:sz w:val="20"/>
                <w:szCs w:val="20"/>
              </w:rPr>
            </w:pPr>
            <w:r w:rsidRPr="00D73AFD">
              <w:rPr>
                <w:rFonts w:ascii="Times New Roman" w:eastAsia="Calibri" w:hAnsi="Times New Roman" w:cs="Times New Roman"/>
                <w:sz w:val="20"/>
                <w:szCs w:val="20"/>
              </w:rPr>
              <w:t>Belirli dönemlerde rutin sağlık kontrollerinin yaptırılması sporda yaralanmayı önler.</w:t>
            </w:r>
          </w:p>
        </w:tc>
        <w:tc>
          <w:tcPr>
            <w:tcW w:w="465" w:type="pct"/>
            <w:vAlign w:val="center"/>
          </w:tcPr>
          <w:p w14:paraId="43E3FA49" w14:textId="66BD0443" w:rsidR="009944D8" w:rsidRPr="00D73AFD" w:rsidRDefault="009944D8" w:rsidP="00C31C96">
            <w:pPr>
              <w:spacing w:line="276" w:lineRule="auto"/>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,7</w:t>
            </w:r>
            <w:r w:rsidR="00C31C96" w:rsidRPr="00D73AFD">
              <w:rPr>
                <w:rFonts w:ascii="Times New Roman" w:eastAsia="Calibri" w:hAnsi="Times New Roman" w:cs="Times New Roman"/>
                <w:sz w:val="20"/>
                <w:szCs w:val="20"/>
              </w:rPr>
              <w:t>6</w:t>
            </w:r>
            <w:r w:rsidRPr="00D73AFD">
              <w:rPr>
                <w:rFonts w:ascii="Times New Roman" w:eastAsia="Calibri" w:hAnsi="Times New Roman" w:cs="Times New Roman"/>
                <w:sz w:val="20"/>
                <w:szCs w:val="20"/>
              </w:rPr>
              <w:t>0</w:t>
            </w:r>
          </w:p>
        </w:tc>
        <w:tc>
          <w:tcPr>
            <w:tcW w:w="465" w:type="pct"/>
            <w:vAlign w:val="center"/>
          </w:tcPr>
          <w:p w14:paraId="1C059073"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c>
          <w:tcPr>
            <w:tcW w:w="465" w:type="pct"/>
            <w:vAlign w:val="center"/>
          </w:tcPr>
          <w:p w14:paraId="1C833BA9"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c>
          <w:tcPr>
            <w:tcW w:w="465" w:type="pct"/>
            <w:vAlign w:val="center"/>
          </w:tcPr>
          <w:p w14:paraId="7194787D"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r>
      <w:tr w:rsidR="009944D8" w:rsidRPr="00D73AFD" w14:paraId="47B90C88" w14:textId="77777777" w:rsidTr="00BA7547">
        <w:trPr>
          <w:cantSplit/>
          <w:trHeight w:hRule="exact" w:val="707"/>
        </w:trPr>
        <w:tc>
          <w:tcPr>
            <w:tcW w:w="465" w:type="pct"/>
          </w:tcPr>
          <w:p w14:paraId="7E6C3635" w14:textId="77777777" w:rsidR="009944D8" w:rsidRPr="00D73AFD" w:rsidRDefault="009944D8" w:rsidP="00386984">
            <w:pPr>
              <w:spacing w:line="600" w:lineRule="auto"/>
              <w:contextualSpacing/>
              <w:jc w:val="both"/>
              <w:rPr>
                <w:rFonts w:ascii="Times New Roman" w:eastAsia="Calibri" w:hAnsi="Times New Roman" w:cs="Times New Roman"/>
                <w:sz w:val="20"/>
                <w:szCs w:val="20"/>
                <w:lang w:eastAsia="tr-TR"/>
              </w:rPr>
            </w:pPr>
            <w:r w:rsidRPr="00D73AFD">
              <w:rPr>
                <w:rFonts w:ascii="Times New Roman" w:eastAsia="Calibri" w:hAnsi="Times New Roman" w:cs="Times New Roman"/>
                <w:sz w:val="20"/>
                <w:szCs w:val="20"/>
                <w:lang w:eastAsia="tr-TR"/>
              </w:rPr>
              <w:t>2</w:t>
            </w:r>
          </w:p>
        </w:tc>
        <w:tc>
          <w:tcPr>
            <w:tcW w:w="2675" w:type="pct"/>
          </w:tcPr>
          <w:p w14:paraId="186897ED" w14:textId="77777777" w:rsidR="009944D8" w:rsidRPr="00D73AFD" w:rsidRDefault="009944D8" w:rsidP="00386984">
            <w:pPr>
              <w:spacing w:line="276" w:lineRule="auto"/>
              <w:jc w:val="both"/>
              <w:rPr>
                <w:rFonts w:ascii="Times New Roman" w:eastAsia="Calibri" w:hAnsi="Times New Roman" w:cs="Times New Roman"/>
                <w:sz w:val="20"/>
                <w:szCs w:val="20"/>
              </w:rPr>
            </w:pPr>
            <w:r w:rsidRPr="00D73AFD">
              <w:rPr>
                <w:rFonts w:ascii="Times New Roman" w:eastAsia="Calibri" w:hAnsi="Times New Roman" w:cs="Times New Roman"/>
                <w:sz w:val="20"/>
                <w:szCs w:val="20"/>
              </w:rPr>
              <w:t>Antrenman/müsabakada koruyucu  (tekmelik, dişlik, kask, bandaj vb.) malzeme kullanılmalıdır.</w:t>
            </w:r>
          </w:p>
        </w:tc>
        <w:tc>
          <w:tcPr>
            <w:tcW w:w="465" w:type="pct"/>
            <w:vAlign w:val="center"/>
          </w:tcPr>
          <w:p w14:paraId="7F991E8F" w14:textId="77777777" w:rsidR="009944D8" w:rsidRPr="00D73AFD" w:rsidRDefault="009944D8" w:rsidP="00386984">
            <w:pPr>
              <w:spacing w:line="276" w:lineRule="auto"/>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,810</w:t>
            </w:r>
          </w:p>
        </w:tc>
        <w:tc>
          <w:tcPr>
            <w:tcW w:w="465" w:type="pct"/>
            <w:vAlign w:val="center"/>
          </w:tcPr>
          <w:p w14:paraId="30364E62"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c>
          <w:tcPr>
            <w:tcW w:w="465" w:type="pct"/>
            <w:vAlign w:val="center"/>
          </w:tcPr>
          <w:p w14:paraId="2E69D7F3"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c>
          <w:tcPr>
            <w:tcW w:w="465" w:type="pct"/>
            <w:vAlign w:val="center"/>
          </w:tcPr>
          <w:p w14:paraId="2D8E50A8"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r>
      <w:tr w:rsidR="009944D8" w:rsidRPr="00D73AFD" w14:paraId="0A3AA750" w14:textId="77777777" w:rsidTr="00BA7547">
        <w:trPr>
          <w:cantSplit/>
          <w:trHeight w:hRule="exact" w:val="986"/>
        </w:trPr>
        <w:tc>
          <w:tcPr>
            <w:tcW w:w="465" w:type="pct"/>
          </w:tcPr>
          <w:p w14:paraId="21228C88" w14:textId="77777777" w:rsidR="009944D8" w:rsidRPr="00D73AFD" w:rsidRDefault="009944D8" w:rsidP="00386984">
            <w:pPr>
              <w:spacing w:line="600" w:lineRule="auto"/>
              <w:contextualSpacing/>
              <w:jc w:val="both"/>
              <w:rPr>
                <w:rFonts w:ascii="Times New Roman" w:eastAsia="Calibri" w:hAnsi="Times New Roman" w:cs="Times New Roman"/>
                <w:sz w:val="20"/>
                <w:szCs w:val="20"/>
                <w:lang w:eastAsia="tr-TR"/>
              </w:rPr>
            </w:pPr>
            <w:r w:rsidRPr="00D73AFD">
              <w:rPr>
                <w:rFonts w:ascii="Times New Roman" w:eastAsia="Calibri" w:hAnsi="Times New Roman" w:cs="Times New Roman"/>
                <w:sz w:val="20"/>
                <w:szCs w:val="20"/>
                <w:lang w:eastAsia="tr-TR"/>
              </w:rPr>
              <w:t>3</w:t>
            </w:r>
          </w:p>
        </w:tc>
        <w:tc>
          <w:tcPr>
            <w:tcW w:w="2675" w:type="pct"/>
          </w:tcPr>
          <w:p w14:paraId="4576100D" w14:textId="77777777" w:rsidR="009944D8" w:rsidRPr="00D73AFD" w:rsidRDefault="009944D8" w:rsidP="00386984">
            <w:pPr>
              <w:spacing w:line="276" w:lineRule="auto"/>
              <w:jc w:val="both"/>
              <w:rPr>
                <w:rFonts w:ascii="Times New Roman" w:eastAsia="Calibri" w:hAnsi="Times New Roman" w:cs="Times New Roman"/>
                <w:sz w:val="20"/>
                <w:szCs w:val="20"/>
              </w:rPr>
            </w:pPr>
            <w:r w:rsidRPr="00D73AFD">
              <w:rPr>
                <w:rFonts w:ascii="Times New Roman" w:eastAsia="Calibri" w:hAnsi="Times New Roman" w:cs="Times New Roman"/>
                <w:sz w:val="20"/>
                <w:szCs w:val="20"/>
              </w:rPr>
              <w:t>Sporda yaralanmayı önlemek için antrenman/müsabaka öncesi ve sonrasında sıvı tüketimine dikkat edilmelidir</w:t>
            </w:r>
          </w:p>
        </w:tc>
        <w:tc>
          <w:tcPr>
            <w:tcW w:w="465" w:type="pct"/>
            <w:vAlign w:val="center"/>
          </w:tcPr>
          <w:p w14:paraId="5D52A9F9" w14:textId="5012139D" w:rsidR="009944D8" w:rsidRPr="00D73AFD" w:rsidRDefault="009944D8" w:rsidP="00C02974">
            <w:pPr>
              <w:spacing w:line="276" w:lineRule="auto"/>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,8</w:t>
            </w:r>
            <w:r w:rsidR="00C02974" w:rsidRPr="00D73AFD">
              <w:rPr>
                <w:rFonts w:ascii="Times New Roman" w:eastAsia="Calibri" w:hAnsi="Times New Roman" w:cs="Times New Roman"/>
                <w:sz w:val="20"/>
                <w:szCs w:val="20"/>
              </w:rPr>
              <w:t>24</w:t>
            </w:r>
          </w:p>
        </w:tc>
        <w:tc>
          <w:tcPr>
            <w:tcW w:w="465" w:type="pct"/>
            <w:vAlign w:val="center"/>
          </w:tcPr>
          <w:p w14:paraId="474F9AD6"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c>
          <w:tcPr>
            <w:tcW w:w="465" w:type="pct"/>
            <w:vAlign w:val="center"/>
          </w:tcPr>
          <w:p w14:paraId="53F3D45D"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c>
          <w:tcPr>
            <w:tcW w:w="465" w:type="pct"/>
            <w:vAlign w:val="center"/>
          </w:tcPr>
          <w:p w14:paraId="4C26DEB5"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r>
      <w:tr w:rsidR="009944D8" w:rsidRPr="00D73AFD" w14:paraId="1F4DBFF5" w14:textId="77777777" w:rsidTr="00BA7547">
        <w:trPr>
          <w:cantSplit/>
          <w:trHeight w:hRule="exact" w:val="502"/>
        </w:trPr>
        <w:tc>
          <w:tcPr>
            <w:tcW w:w="465" w:type="pct"/>
          </w:tcPr>
          <w:p w14:paraId="07316E93" w14:textId="77777777" w:rsidR="009944D8" w:rsidRPr="00D73AFD" w:rsidRDefault="009944D8" w:rsidP="00386984">
            <w:pPr>
              <w:spacing w:line="600" w:lineRule="auto"/>
              <w:contextualSpacing/>
              <w:jc w:val="both"/>
              <w:rPr>
                <w:rFonts w:ascii="Times New Roman" w:eastAsia="Calibri" w:hAnsi="Times New Roman" w:cs="Times New Roman"/>
                <w:sz w:val="20"/>
                <w:szCs w:val="20"/>
                <w:lang w:eastAsia="tr-TR"/>
              </w:rPr>
            </w:pPr>
            <w:r w:rsidRPr="00D73AFD">
              <w:rPr>
                <w:rFonts w:ascii="Times New Roman" w:eastAsia="Calibri" w:hAnsi="Times New Roman" w:cs="Times New Roman"/>
                <w:sz w:val="20"/>
                <w:szCs w:val="20"/>
                <w:lang w:eastAsia="tr-TR"/>
              </w:rPr>
              <w:t>4</w:t>
            </w:r>
          </w:p>
        </w:tc>
        <w:tc>
          <w:tcPr>
            <w:tcW w:w="2675" w:type="pct"/>
          </w:tcPr>
          <w:p w14:paraId="0E6BADF6" w14:textId="77777777" w:rsidR="009944D8" w:rsidRPr="00D73AFD" w:rsidRDefault="009944D8" w:rsidP="00386984">
            <w:pPr>
              <w:spacing w:line="276" w:lineRule="auto"/>
              <w:jc w:val="both"/>
              <w:rPr>
                <w:rFonts w:ascii="Times New Roman" w:eastAsia="Calibri" w:hAnsi="Times New Roman" w:cs="Times New Roman"/>
                <w:sz w:val="20"/>
                <w:szCs w:val="20"/>
              </w:rPr>
            </w:pPr>
            <w:r w:rsidRPr="00D73AFD">
              <w:rPr>
                <w:rFonts w:ascii="Times New Roman" w:eastAsia="Calibri" w:hAnsi="Times New Roman" w:cs="Times New Roman"/>
                <w:sz w:val="20"/>
                <w:szCs w:val="20"/>
              </w:rPr>
              <w:t>Antrenman esnasında şiddetli ağrı hissedince ara verilmelidir</w:t>
            </w:r>
          </w:p>
        </w:tc>
        <w:tc>
          <w:tcPr>
            <w:tcW w:w="465" w:type="pct"/>
            <w:vAlign w:val="center"/>
          </w:tcPr>
          <w:p w14:paraId="53FD5E74" w14:textId="77777777" w:rsidR="009944D8" w:rsidRPr="00D73AFD" w:rsidRDefault="009944D8" w:rsidP="00386984">
            <w:pPr>
              <w:spacing w:line="276" w:lineRule="auto"/>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,843</w:t>
            </w:r>
          </w:p>
        </w:tc>
        <w:tc>
          <w:tcPr>
            <w:tcW w:w="465" w:type="pct"/>
            <w:vAlign w:val="center"/>
          </w:tcPr>
          <w:p w14:paraId="3A1D68CC"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c>
          <w:tcPr>
            <w:tcW w:w="465" w:type="pct"/>
            <w:vAlign w:val="center"/>
          </w:tcPr>
          <w:p w14:paraId="154A4017"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c>
          <w:tcPr>
            <w:tcW w:w="465" w:type="pct"/>
            <w:vAlign w:val="center"/>
          </w:tcPr>
          <w:p w14:paraId="5C896DFF"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r>
      <w:tr w:rsidR="009944D8" w:rsidRPr="00D73AFD" w14:paraId="1FFA5F59" w14:textId="77777777" w:rsidTr="00BA7547">
        <w:trPr>
          <w:cantSplit/>
          <w:trHeight w:hRule="exact" w:val="502"/>
        </w:trPr>
        <w:tc>
          <w:tcPr>
            <w:tcW w:w="465" w:type="pct"/>
          </w:tcPr>
          <w:p w14:paraId="04C9D833" w14:textId="77777777" w:rsidR="009944D8" w:rsidRPr="00D73AFD" w:rsidRDefault="009944D8" w:rsidP="00386984">
            <w:pPr>
              <w:spacing w:line="600" w:lineRule="auto"/>
              <w:contextualSpacing/>
              <w:jc w:val="both"/>
              <w:rPr>
                <w:rFonts w:ascii="Times New Roman" w:eastAsia="Calibri" w:hAnsi="Times New Roman" w:cs="Times New Roman"/>
                <w:sz w:val="20"/>
                <w:szCs w:val="20"/>
                <w:lang w:eastAsia="tr-TR"/>
              </w:rPr>
            </w:pPr>
            <w:r w:rsidRPr="00D73AFD">
              <w:rPr>
                <w:rFonts w:ascii="Times New Roman" w:eastAsia="Calibri" w:hAnsi="Times New Roman" w:cs="Times New Roman"/>
                <w:sz w:val="20"/>
                <w:szCs w:val="20"/>
                <w:lang w:eastAsia="tr-TR"/>
              </w:rPr>
              <w:lastRenderedPageBreak/>
              <w:t>5</w:t>
            </w:r>
          </w:p>
        </w:tc>
        <w:tc>
          <w:tcPr>
            <w:tcW w:w="2675" w:type="pct"/>
          </w:tcPr>
          <w:p w14:paraId="4E77C6DC" w14:textId="77777777" w:rsidR="009944D8" w:rsidRPr="00D73AFD" w:rsidRDefault="009944D8" w:rsidP="00386984">
            <w:pPr>
              <w:spacing w:line="276" w:lineRule="auto"/>
              <w:jc w:val="both"/>
              <w:rPr>
                <w:rFonts w:ascii="Times New Roman" w:eastAsia="Calibri" w:hAnsi="Times New Roman" w:cs="Times New Roman"/>
                <w:sz w:val="20"/>
                <w:szCs w:val="20"/>
              </w:rPr>
            </w:pPr>
            <w:r w:rsidRPr="00D73AFD">
              <w:rPr>
                <w:rFonts w:ascii="Times New Roman" w:eastAsia="Calibri" w:hAnsi="Times New Roman" w:cs="Times New Roman"/>
                <w:sz w:val="20"/>
                <w:szCs w:val="20"/>
              </w:rPr>
              <w:t>Sporda yaralanma yaşamamak için uyku düzenine dikkat edilmelidir</w:t>
            </w:r>
          </w:p>
        </w:tc>
        <w:tc>
          <w:tcPr>
            <w:tcW w:w="465" w:type="pct"/>
            <w:vAlign w:val="center"/>
          </w:tcPr>
          <w:p w14:paraId="6414D7D0" w14:textId="77777777" w:rsidR="009944D8" w:rsidRPr="00D73AFD" w:rsidRDefault="009944D8" w:rsidP="00386984">
            <w:pPr>
              <w:spacing w:line="276" w:lineRule="auto"/>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,711</w:t>
            </w:r>
          </w:p>
        </w:tc>
        <w:tc>
          <w:tcPr>
            <w:tcW w:w="465" w:type="pct"/>
            <w:vAlign w:val="center"/>
          </w:tcPr>
          <w:p w14:paraId="0EA82400"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c>
          <w:tcPr>
            <w:tcW w:w="465" w:type="pct"/>
            <w:vAlign w:val="center"/>
          </w:tcPr>
          <w:p w14:paraId="6379DAE1"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c>
          <w:tcPr>
            <w:tcW w:w="465" w:type="pct"/>
            <w:vAlign w:val="center"/>
          </w:tcPr>
          <w:p w14:paraId="54CEE37F"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r>
      <w:tr w:rsidR="009944D8" w:rsidRPr="00D73AFD" w14:paraId="2E230A61" w14:textId="77777777" w:rsidTr="00BA7547">
        <w:trPr>
          <w:cantSplit/>
          <w:trHeight w:hRule="exact" w:val="986"/>
        </w:trPr>
        <w:tc>
          <w:tcPr>
            <w:tcW w:w="465" w:type="pct"/>
          </w:tcPr>
          <w:p w14:paraId="6328957F" w14:textId="77777777" w:rsidR="009944D8" w:rsidRPr="00D73AFD" w:rsidRDefault="009944D8" w:rsidP="00386984">
            <w:pPr>
              <w:spacing w:line="600" w:lineRule="auto"/>
              <w:contextualSpacing/>
              <w:jc w:val="both"/>
              <w:rPr>
                <w:rFonts w:ascii="Times New Roman" w:eastAsia="Calibri" w:hAnsi="Times New Roman" w:cs="Times New Roman"/>
                <w:sz w:val="20"/>
                <w:szCs w:val="20"/>
                <w:lang w:eastAsia="tr-TR"/>
              </w:rPr>
            </w:pPr>
            <w:r w:rsidRPr="00D73AFD">
              <w:rPr>
                <w:rFonts w:ascii="Times New Roman" w:eastAsia="Calibri" w:hAnsi="Times New Roman" w:cs="Times New Roman"/>
                <w:sz w:val="20"/>
                <w:szCs w:val="20"/>
                <w:lang w:eastAsia="tr-TR"/>
              </w:rPr>
              <w:t>6</w:t>
            </w:r>
          </w:p>
        </w:tc>
        <w:tc>
          <w:tcPr>
            <w:tcW w:w="2675" w:type="pct"/>
          </w:tcPr>
          <w:p w14:paraId="26FC23DF" w14:textId="77777777" w:rsidR="009944D8" w:rsidRPr="00D73AFD" w:rsidRDefault="009944D8" w:rsidP="00386984">
            <w:pPr>
              <w:spacing w:line="276" w:lineRule="auto"/>
              <w:jc w:val="both"/>
              <w:rPr>
                <w:rFonts w:ascii="Times New Roman" w:eastAsia="Calibri" w:hAnsi="Times New Roman" w:cs="Times New Roman"/>
                <w:sz w:val="20"/>
                <w:szCs w:val="20"/>
              </w:rPr>
            </w:pPr>
            <w:r w:rsidRPr="00D73AFD">
              <w:rPr>
                <w:rFonts w:ascii="Times New Roman" w:eastAsia="Calibri" w:hAnsi="Times New Roman" w:cs="Times New Roman"/>
                <w:sz w:val="20"/>
                <w:szCs w:val="20"/>
              </w:rPr>
              <w:t>Sporda yaralanmayı önlemek için antrenman/müsabaka öncesi ısınma sonrasında ise soğuma hareketleri yapılmalıdır</w:t>
            </w:r>
          </w:p>
        </w:tc>
        <w:tc>
          <w:tcPr>
            <w:tcW w:w="465" w:type="pct"/>
            <w:vAlign w:val="center"/>
          </w:tcPr>
          <w:p w14:paraId="31F8E9B8" w14:textId="77777777" w:rsidR="009944D8" w:rsidRPr="00D73AFD" w:rsidRDefault="009944D8" w:rsidP="00386984">
            <w:pPr>
              <w:spacing w:line="276" w:lineRule="auto"/>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,804</w:t>
            </w:r>
          </w:p>
        </w:tc>
        <w:tc>
          <w:tcPr>
            <w:tcW w:w="465" w:type="pct"/>
            <w:vAlign w:val="center"/>
          </w:tcPr>
          <w:p w14:paraId="352B0B2A"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c>
          <w:tcPr>
            <w:tcW w:w="465" w:type="pct"/>
            <w:vAlign w:val="center"/>
          </w:tcPr>
          <w:p w14:paraId="4F58237F"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c>
          <w:tcPr>
            <w:tcW w:w="465" w:type="pct"/>
            <w:vAlign w:val="center"/>
          </w:tcPr>
          <w:p w14:paraId="0356A5CB"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r>
      <w:tr w:rsidR="009944D8" w:rsidRPr="00D73AFD" w14:paraId="538B6914" w14:textId="77777777" w:rsidTr="00BA7547">
        <w:trPr>
          <w:cantSplit/>
          <w:trHeight w:hRule="exact" w:val="703"/>
        </w:trPr>
        <w:tc>
          <w:tcPr>
            <w:tcW w:w="465" w:type="pct"/>
          </w:tcPr>
          <w:p w14:paraId="1151F678" w14:textId="77777777" w:rsidR="009944D8" w:rsidRPr="00D73AFD" w:rsidRDefault="009944D8" w:rsidP="00386984">
            <w:pPr>
              <w:spacing w:line="600" w:lineRule="auto"/>
              <w:contextualSpacing/>
              <w:jc w:val="both"/>
              <w:rPr>
                <w:rFonts w:ascii="Times New Roman" w:eastAsia="Calibri" w:hAnsi="Times New Roman" w:cs="Times New Roman"/>
                <w:sz w:val="20"/>
                <w:szCs w:val="20"/>
                <w:lang w:eastAsia="tr-TR"/>
              </w:rPr>
            </w:pPr>
            <w:r w:rsidRPr="00D73AFD">
              <w:rPr>
                <w:rFonts w:ascii="Times New Roman" w:eastAsia="Calibri" w:hAnsi="Times New Roman" w:cs="Times New Roman"/>
                <w:sz w:val="20"/>
                <w:szCs w:val="20"/>
                <w:lang w:eastAsia="tr-TR"/>
              </w:rPr>
              <w:t>7</w:t>
            </w:r>
          </w:p>
        </w:tc>
        <w:tc>
          <w:tcPr>
            <w:tcW w:w="2675" w:type="pct"/>
          </w:tcPr>
          <w:p w14:paraId="10691B29" w14:textId="77777777" w:rsidR="009944D8" w:rsidRPr="00D73AFD" w:rsidRDefault="009944D8" w:rsidP="00386984">
            <w:pPr>
              <w:spacing w:line="276" w:lineRule="auto"/>
              <w:jc w:val="both"/>
              <w:rPr>
                <w:rFonts w:ascii="Times New Roman" w:eastAsia="Calibri" w:hAnsi="Times New Roman" w:cs="Times New Roman"/>
                <w:sz w:val="20"/>
                <w:szCs w:val="20"/>
              </w:rPr>
            </w:pPr>
            <w:r w:rsidRPr="00D73AFD">
              <w:rPr>
                <w:rFonts w:ascii="Times New Roman" w:eastAsia="Calibri" w:hAnsi="Times New Roman" w:cs="Times New Roman"/>
                <w:sz w:val="20"/>
                <w:szCs w:val="20"/>
              </w:rPr>
              <w:t>Sporda meydana gelen yaralanmalar tamamen iyileşmeden spora dönülmemelidir.</w:t>
            </w:r>
          </w:p>
        </w:tc>
        <w:tc>
          <w:tcPr>
            <w:tcW w:w="465" w:type="pct"/>
            <w:vAlign w:val="center"/>
          </w:tcPr>
          <w:p w14:paraId="2B43A4E6" w14:textId="77777777" w:rsidR="009944D8" w:rsidRPr="00D73AFD" w:rsidRDefault="009944D8" w:rsidP="00386984">
            <w:pPr>
              <w:spacing w:line="276" w:lineRule="auto"/>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,765</w:t>
            </w:r>
          </w:p>
        </w:tc>
        <w:tc>
          <w:tcPr>
            <w:tcW w:w="465" w:type="pct"/>
            <w:vAlign w:val="center"/>
          </w:tcPr>
          <w:p w14:paraId="5D19DD73"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c>
          <w:tcPr>
            <w:tcW w:w="465" w:type="pct"/>
            <w:vAlign w:val="center"/>
          </w:tcPr>
          <w:p w14:paraId="44517312"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c>
          <w:tcPr>
            <w:tcW w:w="465" w:type="pct"/>
            <w:vAlign w:val="center"/>
          </w:tcPr>
          <w:p w14:paraId="03B861C5"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r>
      <w:tr w:rsidR="009944D8" w:rsidRPr="00D73AFD" w14:paraId="4E6E31D3" w14:textId="77777777" w:rsidTr="00BA7547">
        <w:trPr>
          <w:cantSplit/>
          <w:trHeight w:hRule="exact" w:val="713"/>
        </w:trPr>
        <w:tc>
          <w:tcPr>
            <w:tcW w:w="465" w:type="pct"/>
          </w:tcPr>
          <w:p w14:paraId="264B0C0B" w14:textId="77777777" w:rsidR="009944D8" w:rsidRPr="00D73AFD" w:rsidRDefault="009944D8" w:rsidP="00386984">
            <w:pPr>
              <w:spacing w:line="600" w:lineRule="auto"/>
              <w:contextualSpacing/>
              <w:jc w:val="both"/>
              <w:rPr>
                <w:rFonts w:ascii="Times New Roman" w:eastAsia="Calibri" w:hAnsi="Times New Roman" w:cs="Times New Roman"/>
                <w:sz w:val="20"/>
                <w:szCs w:val="20"/>
                <w:lang w:eastAsia="tr-TR"/>
              </w:rPr>
            </w:pPr>
            <w:r w:rsidRPr="00D73AFD">
              <w:rPr>
                <w:rFonts w:ascii="Times New Roman" w:eastAsia="Calibri" w:hAnsi="Times New Roman" w:cs="Times New Roman"/>
                <w:sz w:val="20"/>
                <w:szCs w:val="20"/>
                <w:lang w:eastAsia="tr-TR"/>
              </w:rPr>
              <w:t>8</w:t>
            </w:r>
          </w:p>
        </w:tc>
        <w:tc>
          <w:tcPr>
            <w:tcW w:w="2675" w:type="pct"/>
          </w:tcPr>
          <w:p w14:paraId="2819CB6D" w14:textId="77777777" w:rsidR="009944D8" w:rsidRPr="00D73AFD" w:rsidRDefault="009944D8" w:rsidP="00386984">
            <w:pPr>
              <w:spacing w:line="276" w:lineRule="auto"/>
              <w:jc w:val="both"/>
              <w:rPr>
                <w:rFonts w:ascii="Times New Roman" w:eastAsia="Calibri" w:hAnsi="Times New Roman" w:cs="Times New Roman"/>
                <w:sz w:val="20"/>
                <w:szCs w:val="20"/>
              </w:rPr>
            </w:pPr>
            <w:r w:rsidRPr="00D73AFD">
              <w:rPr>
                <w:rFonts w:ascii="Times New Roman" w:eastAsia="Calibri" w:hAnsi="Times New Roman" w:cs="Times New Roman"/>
                <w:sz w:val="20"/>
                <w:szCs w:val="20"/>
              </w:rPr>
              <w:t>Sporda yaralanmayı önlemek için antrenörün talimatlarına uyulmalıdır</w:t>
            </w:r>
          </w:p>
        </w:tc>
        <w:tc>
          <w:tcPr>
            <w:tcW w:w="465" w:type="pct"/>
            <w:vAlign w:val="center"/>
          </w:tcPr>
          <w:p w14:paraId="009DEEBE" w14:textId="77777777" w:rsidR="009944D8" w:rsidRPr="00D73AFD" w:rsidRDefault="009944D8" w:rsidP="00386984">
            <w:pPr>
              <w:spacing w:line="276" w:lineRule="auto"/>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,627</w:t>
            </w:r>
          </w:p>
        </w:tc>
        <w:tc>
          <w:tcPr>
            <w:tcW w:w="465" w:type="pct"/>
            <w:vAlign w:val="center"/>
          </w:tcPr>
          <w:p w14:paraId="45DC8FD8"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c>
          <w:tcPr>
            <w:tcW w:w="465" w:type="pct"/>
            <w:vAlign w:val="center"/>
          </w:tcPr>
          <w:p w14:paraId="39871A60"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c>
          <w:tcPr>
            <w:tcW w:w="465" w:type="pct"/>
            <w:vAlign w:val="center"/>
          </w:tcPr>
          <w:p w14:paraId="0F0BB011"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r>
      <w:tr w:rsidR="009944D8" w:rsidRPr="00D73AFD" w14:paraId="46C3B865" w14:textId="77777777" w:rsidTr="00BA7547">
        <w:trPr>
          <w:cantSplit/>
          <w:trHeight w:hRule="exact" w:val="515"/>
        </w:trPr>
        <w:tc>
          <w:tcPr>
            <w:tcW w:w="465" w:type="pct"/>
          </w:tcPr>
          <w:p w14:paraId="747A4796" w14:textId="77777777" w:rsidR="009944D8" w:rsidRPr="00D73AFD" w:rsidRDefault="009944D8" w:rsidP="00386984">
            <w:pPr>
              <w:spacing w:line="600" w:lineRule="auto"/>
              <w:contextualSpacing/>
              <w:jc w:val="both"/>
              <w:rPr>
                <w:rFonts w:ascii="Times New Roman" w:eastAsia="Calibri" w:hAnsi="Times New Roman" w:cs="Times New Roman"/>
                <w:sz w:val="20"/>
                <w:szCs w:val="20"/>
                <w:lang w:eastAsia="tr-TR"/>
              </w:rPr>
            </w:pPr>
            <w:r w:rsidRPr="00D73AFD">
              <w:rPr>
                <w:rFonts w:ascii="Times New Roman" w:eastAsia="Calibri" w:hAnsi="Times New Roman" w:cs="Times New Roman"/>
                <w:sz w:val="20"/>
                <w:szCs w:val="20"/>
                <w:lang w:eastAsia="tr-TR"/>
              </w:rPr>
              <w:t>9</w:t>
            </w:r>
          </w:p>
        </w:tc>
        <w:tc>
          <w:tcPr>
            <w:tcW w:w="2675" w:type="pct"/>
          </w:tcPr>
          <w:p w14:paraId="121940D4" w14:textId="77777777" w:rsidR="009944D8" w:rsidRPr="00D73AFD" w:rsidRDefault="009944D8" w:rsidP="00386984">
            <w:pPr>
              <w:spacing w:line="276" w:lineRule="auto"/>
              <w:jc w:val="both"/>
              <w:rPr>
                <w:rFonts w:ascii="Times New Roman" w:eastAsia="Calibri" w:hAnsi="Times New Roman" w:cs="Times New Roman"/>
                <w:sz w:val="20"/>
                <w:szCs w:val="20"/>
              </w:rPr>
            </w:pPr>
            <w:r w:rsidRPr="00D73AFD">
              <w:rPr>
                <w:rFonts w:ascii="Times New Roman" w:eastAsia="Calibri" w:hAnsi="Times New Roman" w:cs="Times New Roman"/>
                <w:sz w:val="20"/>
                <w:szCs w:val="20"/>
              </w:rPr>
              <w:t xml:space="preserve"> Sporda yaralanmayı önlemek için yeterli ve dengeli beslenilmelidir.</w:t>
            </w:r>
          </w:p>
        </w:tc>
        <w:tc>
          <w:tcPr>
            <w:tcW w:w="465" w:type="pct"/>
            <w:vAlign w:val="center"/>
          </w:tcPr>
          <w:p w14:paraId="6DD8B7E4" w14:textId="77777777" w:rsidR="009944D8" w:rsidRPr="00D73AFD" w:rsidRDefault="009944D8" w:rsidP="00386984">
            <w:pPr>
              <w:spacing w:line="276" w:lineRule="auto"/>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,769</w:t>
            </w:r>
          </w:p>
        </w:tc>
        <w:tc>
          <w:tcPr>
            <w:tcW w:w="465" w:type="pct"/>
            <w:vAlign w:val="center"/>
          </w:tcPr>
          <w:p w14:paraId="2E138C7B"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c>
          <w:tcPr>
            <w:tcW w:w="465" w:type="pct"/>
            <w:vAlign w:val="center"/>
          </w:tcPr>
          <w:p w14:paraId="3F011ED4"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c>
          <w:tcPr>
            <w:tcW w:w="465" w:type="pct"/>
            <w:vAlign w:val="center"/>
          </w:tcPr>
          <w:p w14:paraId="2908842F"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r>
      <w:tr w:rsidR="00BA7547" w:rsidRPr="00D73AFD" w14:paraId="4629EAE3" w14:textId="77777777" w:rsidTr="00BA7547">
        <w:trPr>
          <w:cantSplit/>
          <w:trHeight w:hRule="exact" w:val="628"/>
        </w:trPr>
        <w:tc>
          <w:tcPr>
            <w:tcW w:w="465" w:type="pct"/>
          </w:tcPr>
          <w:p w14:paraId="16A61502" w14:textId="77777777" w:rsidR="00BA7547" w:rsidRPr="00D73AFD" w:rsidRDefault="00BA7547" w:rsidP="00386984">
            <w:pPr>
              <w:spacing w:line="600" w:lineRule="auto"/>
              <w:contextualSpacing/>
              <w:jc w:val="both"/>
              <w:rPr>
                <w:rFonts w:ascii="Times New Roman" w:eastAsia="Calibri" w:hAnsi="Times New Roman" w:cs="Times New Roman"/>
                <w:sz w:val="20"/>
                <w:szCs w:val="20"/>
                <w:lang w:eastAsia="tr-TR"/>
              </w:rPr>
            </w:pPr>
          </w:p>
        </w:tc>
        <w:tc>
          <w:tcPr>
            <w:tcW w:w="4535" w:type="pct"/>
            <w:gridSpan w:val="5"/>
          </w:tcPr>
          <w:p w14:paraId="37DFE56F" w14:textId="2CAB9218" w:rsidR="00BA7547" w:rsidRPr="00D73AFD" w:rsidRDefault="00BA7547" w:rsidP="00BA7547">
            <w:pPr>
              <w:spacing w:line="276" w:lineRule="auto"/>
              <w:contextualSpacing/>
              <w:jc w:val="center"/>
              <w:rPr>
                <w:rFonts w:ascii="Times New Roman" w:eastAsia="Calibri" w:hAnsi="Times New Roman" w:cs="Times New Roman"/>
                <w:i/>
                <w:sz w:val="20"/>
                <w:szCs w:val="20"/>
                <w:lang w:val="tr-TR" w:eastAsia="tr-TR"/>
              </w:rPr>
            </w:pPr>
            <w:r w:rsidRPr="00D73AFD">
              <w:rPr>
                <w:rFonts w:ascii="Times New Roman" w:eastAsia="Calibri" w:hAnsi="Times New Roman" w:cs="Times New Roman"/>
                <w:i/>
                <w:sz w:val="20"/>
                <w:szCs w:val="20"/>
                <w:lang w:val="tr-TR" w:eastAsia="tr-TR"/>
              </w:rPr>
              <w:t xml:space="preserve">KF alt boyutunun; özdeğeri: 10,22 </w:t>
            </w:r>
          </w:p>
          <w:p w14:paraId="2D2218A2" w14:textId="77777777" w:rsidR="00BA7547" w:rsidRPr="00D73AFD" w:rsidRDefault="00BA7547" w:rsidP="00BA7547">
            <w:pPr>
              <w:spacing w:line="276" w:lineRule="auto"/>
              <w:contextualSpacing/>
              <w:jc w:val="center"/>
              <w:rPr>
                <w:rFonts w:ascii="Times New Roman" w:eastAsia="Calibri" w:hAnsi="Times New Roman" w:cs="Times New Roman"/>
                <w:i/>
                <w:sz w:val="20"/>
                <w:szCs w:val="20"/>
                <w:lang w:val="tr-TR" w:eastAsia="tr-TR"/>
              </w:rPr>
            </w:pPr>
            <w:r w:rsidRPr="00D73AFD">
              <w:rPr>
                <w:rFonts w:ascii="Times New Roman" w:eastAsia="Calibri" w:hAnsi="Times New Roman" w:cs="Times New Roman"/>
                <w:i/>
                <w:sz w:val="20"/>
                <w:szCs w:val="20"/>
                <w:lang w:val="tr-TR" w:eastAsia="tr-TR"/>
              </w:rPr>
              <w:t>Açıklanan varyans: % 39,33</w:t>
            </w:r>
          </w:p>
          <w:p w14:paraId="2DCA2F10" w14:textId="407C47A3" w:rsidR="00BA7547" w:rsidRPr="00D73AFD" w:rsidRDefault="00BA7547" w:rsidP="00BA7547">
            <w:pPr>
              <w:rPr>
                <w:rFonts w:ascii="Times New Roman" w:eastAsia="Calibri" w:hAnsi="Times New Roman" w:cs="Times New Roman"/>
                <w:sz w:val="20"/>
                <w:szCs w:val="20"/>
                <w:lang w:eastAsia="tr-TR"/>
              </w:rPr>
            </w:pPr>
          </w:p>
          <w:p w14:paraId="7AD51559" w14:textId="0765E127" w:rsidR="00BA7547" w:rsidRPr="00D73AFD" w:rsidRDefault="00BA7547" w:rsidP="00BA7547">
            <w:pPr>
              <w:tabs>
                <w:tab w:val="left" w:pos="2186"/>
              </w:tabs>
              <w:rPr>
                <w:rFonts w:ascii="Times New Roman" w:eastAsia="Calibri" w:hAnsi="Times New Roman" w:cs="Times New Roman"/>
                <w:sz w:val="20"/>
                <w:szCs w:val="20"/>
                <w:lang w:eastAsia="tr-TR"/>
              </w:rPr>
            </w:pPr>
            <w:r w:rsidRPr="00D73AFD">
              <w:rPr>
                <w:rFonts w:ascii="Times New Roman" w:eastAsia="Calibri" w:hAnsi="Times New Roman" w:cs="Times New Roman"/>
                <w:sz w:val="20"/>
                <w:szCs w:val="20"/>
                <w:lang w:eastAsia="tr-TR"/>
              </w:rPr>
              <w:tab/>
            </w:r>
          </w:p>
        </w:tc>
      </w:tr>
      <w:tr w:rsidR="009944D8" w:rsidRPr="00D73AFD" w14:paraId="09E68DDB" w14:textId="77777777" w:rsidTr="00BA7547">
        <w:trPr>
          <w:cantSplit/>
          <w:trHeight w:hRule="exact" w:val="567"/>
        </w:trPr>
        <w:tc>
          <w:tcPr>
            <w:tcW w:w="465" w:type="pct"/>
          </w:tcPr>
          <w:p w14:paraId="5D85D2CE" w14:textId="77777777" w:rsidR="009944D8" w:rsidRPr="00D73AFD" w:rsidRDefault="009944D8" w:rsidP="00386984">
            <w:pPr>
              <w:spacing w:line="600" w:lineRule="auto"/>
              <w:contextualSpacing/>
              <w:jc w:val="both"/>
              <w:rPr>
                <w:rFonts w:ascii="Times New Roman" w:eastAsia="Calibri" w:hAnsi="Times New Roman" w:cs="Times New Roman"/>
                <w:sz w:val="20"/>
                <w:szCs w:val="20"/>
                <w:lang w:eastAsia="tr-TR"/>
              </w:rPr>
            </w:pPr>
            <w:r w:rsidRPr="00D73AFD">
              <w:rPr>
                <w:rFonts w:ascii="Times New Roman" w:eastAsia="Calibri" w:hAnsi="Times New Roman" w:cs="Times New Roman"/>
                <w:sz w:val="20"/>
                <w:szCs w:val="20"/>
                <w:lang w:eastAsia="tr-TR"/>
              </w:rPr>
              <w:t>10</w:t>
            </w:r>
          </w:p>
        </w:tc>
        <w:tc>
          <w:tcPr>
            <w:tcW w:w="2675" w:type="pct"/>
            <w:vAlign w:val="center"/>
          </w:tcPr>
          <w:p w14:paraId="71F51A0D" w14:textId="77777777" w:rsidR="009944D8" w:rsidRPr="00D73AFD" w:rsidRDefault="009944D8" w:rsidP="00386984">
            <w:pPr>
              <w:spacing w:line="276" w:lineRule="auto"/>
              <w:jc w:val="both"/>
              <w:rPr>
                <w:rFonts w:ascii="Times New Roman" w:eastAsia="Calibri" w:hAnsi="Times New Roman" w:cs="Times New Roman"/>
                <w:sz w:val="20"/>
                <w:szCs w:val="20"/>
              </w:rPr>
            </w:pPr>
            <w:r w:rsidRPr="00D73AFD">
              <w:rPr>
                <w:rFonts w:ascii="Times New Roman" w:eastAsia="Calibri" w:hAnsi="Times New Roman" w:cs="Times New Roman"/>
                <w:sz w:val="20"/>
                <w:szCs w:val="20"/>
              </w:rPr>
              <w:t>Sporda yaralanma sonrası fiziksel görüntüm kötü görünür</w:t>
            </w:r>
          </w:p>
        </w:tc>
        <w:tc>
          <w:tcPr>
            <w:tcW w:w="465" w:type="pct"/>
            <w:vAlign w:val="center"/>
          </w:tcPr>
          <w:p w14:paraId="62F5502B"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c>
          <w:tcPr>
            <w:tcW w:w="465" w:type="pct"/>
            <w:vAlign w:val="center"/>
          </w:tcPr>
          <w:p w14:paraId="78116DBD" w14:textId="0B5EDDC1" w:rsidR="009944D8" w:rsidRPr="00D73AFD" w:rsidRDefault="009944D8" w:rsidP="00386984">
            <w:pPr>
              <w:numPr>
                <w:ilvl w:val="1"/>
                <w:numId w:val="0"/>
              </w:numPr>
              <w:jc w:val="center"/>
              <w:rPr>
                <w:rFonts w:ascii="Times New Roman" w:eastAsia="Times New Roman" w:hAnsi="Times New Roman" w:cs="Times New Roman"/>
                <w:sz w:val="20"/>
                <w:szCs w:val="20"/>
                <w:lang w:val="fr-FR"/>
              </w:rPr>
            </w:pPr>
            <w:r w:rsidRPr="00D73AFD">
              <w:rPr>
                <w:rFonts w:ascii="Times New Roman" w:eastAsia="Times New Roman" w:hAnsi="Times New Roman" w:cs="Times New Roman"/>
                <w:sz w:val="20"/>
                <w:szCs w:val="20"/>
                <w:lang w:val="fr-FR"/>
              </w:rPr>
              <w:t>,</w:t>
            </w:r>
            <w:r w:rsidR="00C31C96" w:rsidRPr="00D73AFD">
              <w:rPr>
                <w:rFonts w:ascii="Times New Roman" w:eastAsia="Times New Roman" w:hAnsi="Times New Roman" w:cs="Times New Roman"/>
                <w:sz w:val="20"/>
                <w:szCs w:val="20"/>
                <w:lang w:val="fr-FR"/>
              </w:rPr>
              <w:t>46</w:t>
            </w:r>
            <w:r w:rsidR="00C02974" w:rsidRPr="00D73AFD">
              <w:rPr>
                <w:rFonts w:ascii="Times New Roman" w:eastAsia="Times New Roman" w:hAnsi="Times New Roman" w:cs="Times New Roman"/>
                <w:sz w:val="20"/>
                <w:szCs w:val="20"/>
                <w:lang w:val="fr-FR"/>
              </w:rPr>
              <w:t>0</w:t>
            </w:r>
          </w:p>
          <w:p w14:paraId="4FABEFFC"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c>
          <w:tcPr>
            <w:tcW w:w="465" w:type="pct"/>
            <w:vAlign w:val="center"/>
          </w:tcPr>
          <w:p w14:paraId="122267FF"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c>
          <w:tcPr>
            <w:tcW w:w="465" w:type="pct"/>
            <w:vAlign w:val="center"/>
          </w:tcPr>
          <w:p w14:paraId="4CFC661F"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r>
      <w:tr w:rsidR="009944D8" w:rsidRPr="00D73AFD" w14:paraId="74A9BF39" w14:textId="77777777" w:rsidTr="00BA7547">
        <w:trPr>
          <w:cantSplit/>
          <w:trHeight w:hRule="exact" w:val="745"/>
        </w:trPr>
        <w:tc>
          <w:tcPr>
            <w:tcW w:w="465" w:type="pct"/>
          </w:tcPr>
          <w:p w14:paraId="6CDCAED2" w14:textId="77777777" w:rsidR="009944D8" w:rsidRPr="00D73AFD" w:rsidRDefault="009944D8" w:rsidP="00386984">
            <w:pPr>
              <w:spacing w:line="600" w:lineRule="auto"/>
              <w:contextualSpacing/>
              <w:jc w:val="both"/>
              <w:rPr>
                <w:rFonts w:ascii="Times New Roman" w:eastAsia="Calibri" w:hAnsi="Times New Roman" w:cs="Times New Roman"/>
                <w:sz w:val="20"/>
                <w:szCs w:val="20"/>
                <w:lang w:eastAsia="tr-TR"/>
              </w:rPr>
            </w:pPr>
            <w:r w:rsidRPr="00D73AFD">
              <w:rPr>
                <w:rFonts w:ascii="Times New Roman" w:eastAsia="Calibri" w:hAnsi="Times New Roman" w:cs="Times New Roman"/>
                <w:sz w:val="20"/>
                <w:szCs w:val="20"/>
                <w:lang w:eastAsia="tr-TR"/>
              </w:rPr>
              <w:t>11</w:t>
            </w:r>
          </w:p>
        </w:tc>
        <w:tc>
          <w:tcPr>
            <w:tcW w:w="2675" w:type="pct"/>
            <w:vAlign w:val="center"/>
          </w:tcPr>
          <w:p w14:paraId="692BAB31" w14:textId="77777777" w:rsidR="009944D8" w:rsidRPr="00D73AFD" w:rsidRDefault="009944D8" w:rsidP="00386984">
            <w:pPr>
              <w:spacing w:line="276" w:lineRule="auto"/>
              <w:jc w:val="both"/>
              <w:rPr>
                <w:rFonts w:ascii="Times New Roman" w:eastAsia="Calibri" w:hAnsi="Times New Roman" w:cs="Times New Roman"/>
                <w:sz w:val="20"/>
                <w:szCs w:val="20"/>
              </w:rPr>
            </w:pPr>
            <w:r w:rsidRPr="00D73AFD">
              <w:rPr>
                <w:rFonts w:ascii="Times New Roman" w:eastAsia="Calibri" w:hAnsi="Times New Roman" w:cs="Times New Roman"/>
                <w:sz w:val="20"/>
                <w:szCs w:val="20"/>
              </w:rPr>
              <w:t>Sporda yaralanma sonrasında, spora geri döndüğümde tekrar yaralanabilme korkusu yaşarım</w:t>
            </w:r>
          </w:p>
          <w:p w14:paraId="4B536F36" w14:textId="77777777" w:rsidR="009944D8" w:rsidRPr="00D73AFD" w:rsidRDefault="009944D8" w:rsidP="00386984">
            <w:pPr>
              <w:spacing w:line="276" w:lineRule="auto"/>
              <w:jc w:val="both"/>
              <w:rPr>
                <w:rFonts w:ascii="Times New Roman" w:eastAsia="Calibri" w:hAnsi="Times New Roman" w:cs="Times New Roman"/>
                <w:sz w:val="20"/>
                <w:szCs w:val="20"/>
              </w:rPr>
            </w:pPr>
          </w:p>
          <w:p w14:paraId="5ADE407C" w14:textId="77777777" w:rsidR="009944D8" w:rsidRPr="00D73AFD" w:rsidRDefault="009944D8" w:rsidP="00386984">
            <w:pPr>
              <w:spacing w:line="600" w:lineRule="auto"/>
              <w:contextualSpacing/>
              <w:jc w:val="both"/>
              <w:rPr>
                <w:rFonts w:ascii="Times New Roman" w:eastAsia="Times New Roman" w:hAnsi="Times New Roman" w:cs="Times New Roman"/>
                <w:sz w:val="20"/>
                <w:szCs w:val="20"/>
                <w:lang w:eastAsia="tr-TR"/>
              </w:rPr>
            </w:pPr>
          </w:p>
        </w:tc>
        <w:tc>
          <w:tcPr>
            <w:tcW w:w="465" w:type="pct"/>
            <w:vAlign w:val="center"/>
          </w:tcPr>
          <w:p w14:paraId="1B5CB508"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c>
          <w:tcPr>
            <w:tcW w:w="465" w:type="pct"/>
            <w:vAlign w:val="center"/>
          </w:tcPr>
          <w:p w14:paraId="4E99C188" w14:textId="77777777" w:rsidR="009944D8" w:rsidRPr="00D73AFD" w:rsidRDefault="009944D8" w:rsidP="00386984">
            <w:pPr>
              <w:numPr>
                <w:ilvl w:val="1"/>
                <w:numId w:val="0"/>
              </w:numPr>
              <w:jc w:val="center"/>
              <w:rPr>
                <w:rFonts w:ascii="Times New Roman" w:eastAsia="Times New Roman" w:hAnsi="Times New Roman" w:cs="Times New Roman"/>
                <w:sz w:val="20"/>
                <w:szCs w:val="20"/>
                <w:lang w:val="fr-FR"/>
              </w:rPr>
            </w:pPr>
            <w:r w:rsidRPr="00D73AFD">
              <w:rPr>
                <w:rFonts w:ascii="Times New Roman" w:eastAsia="Times New Roman" w:hAnsi="Times New Roman" w:cs="Times New Roman"/>
                <w:sz w:val="20"/>
                <w:szCs w:val="20"/>
                <w:lang w:val="fr-FR"/>
              </w:rPr>
              <w:t>,852</w:t>
            </w:r>
          </w:p>
          <w:p w14:paraId="7BA25F23"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c>
          <w:tcPr>
            <w:tcW w:w="465" w:type="pct"/>
            <w:vAlign w:val="center"/>
          </w:tcPr>
          <w:p w14:paraId="1F28AEAA"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c>
          <w:tcPr>
            <w:tcW w:w="465" w:type="pct"/>
            <w:vAlign w:val="center"/>
          </w:tcPr>
          <w:p w14:paraId="76C1676D"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r>
      <w:tr w:rsidR="009944D8" w:rsidRPr="00D73AFD" w14:paraId="73543D99" w14:textId="77777777" w:rsidTr="00BA7547">
        <w:trPr>
          <w:cantSplit/>
          <w:trHeight w:hRule="exact" w:val="698"/>
        </w:trPr>
        <w:tc>
          <w:tcPr>
            <w:tcW w:w="465" w:type="pct"/>
          </w:tcPr>
          <w:p w14:paraId="2F19ED03" w14:textId="77777777" w:rsidR="009944D8" w:rsidRPr="00D73AFD" w:rsidRDefault="009944D8" w:rsidP="00386984">
            <w:pPr>
              <w:spacing w:line="600" w:lineRule="auto"/>
              <w:contextualSpacing/>
              <w:jc w:val="both"/>
              <w:rPr>
                <w:rFonts w:ascii="Times New Roman" w:eastAsia="Calibri" w:hAnsi="Times New Roman" w:cs="Times New Roman"/>
                <w:sz w:val="20"/>
                <w:szCs w:val="20"/>
                <w:lang w:eastAsia="tr-TR"/>
              </w:rPr>
            </w:pPr>
            <w:r w:rsidRPr="00D73AFD">
              <w:rPr>
                <w:rFonts w:ascii="Times New Roman" w:eastAsia="Calibri" w:hAnsi="Times New Roman" w:cs="Times New Roman"/>
                <w:sz w:val="20"/>
                <w:szCs w:val="20"/>
                <w:lang w:eastAsia="tr-TR"/>
              </w:rPr>
              <w:t>12</w:t>
            </w:r>
          </w:p>
        </w:tc>
        <w:tc>
          <w:tcPr>
            <w:tcW w:w="2675" w:type="pct"/>
            <w:vAlign w:val="center"/>
          </w:tcPr>
          <w:p w14:paraId="10A656F2" w14:textId="77777777" w:rsidR="009944D8" w:rsidRPr="00D73AFD" w:rsidRDefault="009944D8" w:rsidP="00386984">
            <w:pPr>
              <w:spacing w:line="276" w:lineRule="auto"/>
              <w:jc w:val="both"/>
              <w:rPr>
                <w:rFonts w:ascii="Times New Roman" w:eastAsia="Calibri" w:hAnsi="Times New Roman" w:cs="Times New Roman"/>
                <w:sz w:val="20"/>
                <w:szCs w:val="20"/>
              </w:rPr>
            </w:pPr>
            <w:r w:rsidRPr="00D73AFD">
              <w:rPr>
                <w:rFonts w:ascii="Times New Roman" w:eastAsia="Calibri" w:hAnsi="Times New Roman" w:cs="Times New Roman"/>
                <w:sz w:val="20"/>
                <w:szCs w:val="20"/>
              </w:rPr>
              <w:t>Sporda yaralanma durumunda, bazı spor becerilerimi kaybedeceğimden korkarım.</w:t>
            </w:r>
          </w:p>
        </w:tc>
        <w:tc>
          <w:tcPr>
            <w:tcW w:w="465" w:type="pct"/>
            <w:vAlign w:val="center"/>
          </w:tcPr>
          <w:p w14:paraId="586246FF"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c>
          <w:tcPr>
            <w:tcW w:w="465" w:type="pct"/>
            <w:vAlign w:val="center"/>
          </w:tcPr>
          <w:p w14:paraId="4D4A909C" w14:textId="7F0B0B56" w:rsidR="009944D8" w:rsidRPr="00D73AFD" w:rsidRDefault="009944D8" w:rsidP="00386984">
            <w:pPr>
              <w:numPr>
                <w:ilvl w:val="1"/>
                <w:numId w:val="0"/>
              </w:numPr>
              <w:jc w:val="center"/>
              <w:rPr>
                <w:rFonts w:ascii="Times New Roman" w:eastAsia="Times New Roman" w:hAnsi="Times New Roman" w:cs="Times New Roman"/>
                <w:sz w:val="20"/>
                <w:szCs w:val="20"/>
                <w:lang w:val="fr-FR"/>
              </w:rPr>
            </w:pPr>
            <w:r w:rsidRPr="00D73AFD">
              <w:rPr>
                <w:rFonts w:ascii="Times New Roman" w:eastAsia="Times New Roman" w:hAnsi="Times New Roman" w:cs="Times New Roman"/>
                <w:sz w:val="20"/>
                <w:szCs w:val="20"/>
                <w:lang w:val="fr-FR"/>
              </w:rPr>
              <w:t>,</w:t>
            </w:r>
            <w:r w:rsidR="00C31C96" w:rsidRPr="00D73AFD">
              <w:rPr>
                <w:rFonts w:ascii="Times New Roman" w:eastAsia="Times New Roman" w:hAnsi="Times New Roman" w:cs="Times New Roman"/>
                <w:sz w:val="20"/>
                <w:szCs w:val="20"/>
                <w:lang w:val="fr-FR"/>
              </w:rPr>
              <w:t>6</w:t>
            </w:r>
            <w:r w:rsidRPr="00D73AFD">
              <w:rPr>
                <w:rFonts w:ascii="Times New Roman" w:eastAsia="Times New Roman" w:hAnsi="Times New Roman" w:cs="Times New Roman"/>
                <w:sz w:val="20"/>
                <w:szCs w:val="20"/>
                <w:lang w:val="fr-FR"/>
              </w:rPr>
              <w:t>28</w:t>
            </w:r>
          </w:p>
          <w:p w14:paraId="409A80B2"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c>
          <w:tcPr>
            <w:tcW w:w="465" w:type="pct"/>
            <w:vAlign w:val="center"/>
          </w:tcPr>
          <w:p w14:paraId="02480635"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c>
          <w:tcPr>
            <w:tcW w:w="465" w:type="pct"/>
            <w:vAlign w:val="center"/>
          </w:tcPr>
          <w:p w14:paraId="2022D50E"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r>
      <w:tr w:rsidR="009944D8" w:rsidRPr="00D73AFD" w14:paraId="02822977" w14:textId="77777777" w:rsidTr="00BA7547">
        <w:trPr>
          <w:cantSplit/>
          <w:trHeight w:hRule="exact" w:val="415"/>
        </w:trPr>
        <w:tc>
          <w:tcPr>
            <w:tcW w:w="465" w:type="pct"/>
          </w:tcPr>
          <w:p w14:paraId="01CBFA51" w14:textId="77777777" w:rsidR="009944D8" w:rsidRPr="00D73AFD" w:rsidRDefault="009944D8" w:rsidP="00386984">
            <w:pPr>
              <w:spacing w:line="600" w:lineRule="auto"/>
              <w:contextualSpacing/>
              <w:jc w:val="both"/>
              <w:rPr>
                <w:rFonts w:ascii="Times New Roman" w:eastAsia="Calibri" w:hAnsi="Times New Roman" w:cs="Times New Roman"/>
                <w:sz w:val="20"/>
                <w:szCs w:val="20"/>
                <w:lang w:eastAsia="tr-TR"/>
              </w:rPr>
            </w:pPr>
            <w:r w:rsidRPr="00D73AFD">
              <w:rPr>
                <w:rFonts w:ascii="Times New Roman" w:eastAsia="Calibri" w:hAnsi="Times New Roman" w:cs="Times New Roman"/>
                <w:sz w:val="20"/>
                <w:szCs w:val="20"/>
                <w:lang w:eastAsia="tr-TR"/>
              </w:rPr>
              <w:t>13</w:t>
            </w:r>
          </w:p>
        </w:tc>
        <w:tc>
          <w:tcPr>
            <w:tcW w:w="2675" w:type="pct"/>
            <w:vAlign w:val="center"/>
          </w:tcPr>
          <w:p w14:paraId="094E9FEA" w14:textId="77777777" w:rsidR="009944D8" w:rsidRPr="00D73AFD" w:rsidRDefault="009944D8" w:rsidP="00386984">
            <w:pPr>
              <w:spacing w:line="276" w:lineRule="auto"/>
              <w:jc w:val="both"/>
              <w:rPr>
                <w:rFonts w:ascii="Times New Roman" w:eastAsia="Calibri" w:hAnsi="Times New Roman" w:cs="Times New Roman"/>
                <w:sz w:val="20"/>
                <w:szCs w:val="20"/>
              </w:rPr>
            </w:pPr>
            <w:r w:rsidRPr="00D73AFD">
              <w:rPr>
                <w:rFonts w:ascii="Times New Roman" w:eastAsia="Calibri" w:hAnsi="Times New Roman" w:cs="Times New Roman"/>
                <w:sz w:val="20"/>
                <w:szCs w:val="20"/>
              </w:rPr>
              <w:t>Sporda yaralanma çok acı verir</w:t>
            </w:r>
          </w:p>
        </w:tc>
        <w:tc>
          <w:tcPr>
            <w:tcW w:w="465" w:type="pct"/>
            <w:vAlign w:val="center"/>
          </w:tcPr>
          <w:p w14:paraId="2859871D"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c>
          <w:tcPr>
            <w:tcW w:w="465" w:type="pct"/>
            <w:vAlign w:val="center"/>
          </w:tcPr>
          <w:p w14:paraId="0DA1295D" w14:textId="77777777" w:rsidR="009944D8" w:rsidRPr="00D73AFD" w:rsidRDefault="009944D8" w:rsidP="00386984">
            <w:pPr>
              <w:numPr>
                <w:ilvl w:val="1"/>
                <w:numId w:val="0"/>
              </w:numPr>
              <w:jc w:val="center"/>
              <w:rPr>
                <w:rFonts w:ascii="Times New Roman" w:eastAsia="Times New Roman" w:hAnsi="Times New Roman" w:cs="Times New Roman"/>
                <w:sz w:val="20"/>
                <w:szCs w:val="20"/>
                <w:lang w:val="fr-FR"/>
              </w:rPr>
            </w:pPr>
            <w:r w:rsidRPr="00D73AFD">
              <w:rPr>
                <w:rFonts w:ascii="Times New Roman" w:eastAsia="Times New Roman" w:hAnsi="Times New Roman" w:cs="Times New Roman"/>
                <w:sz w:val="20"/>
                <w:szCs w:val="20"/>
                <w:lang w:val="fr-FR"/>
              </w:rPr>
              <w:t>,719</w:t>
            </w:r>
          </w:p>
          <w:p w14:paraId="7ABC8419"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c>
          <w:tcPr>
            <w:tcW w:w="465" w:type="pct"/>
            <w:vAlign w:val="center"/>
          </w:tcPr>
          <w:p w14:paraId="2D24BB31"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c>
          <w:tcPr>
            <w:tcW w:w="465" w:type="pct"/>
            <w:vAlign w:val="center"/>
          </w:tcPr>
          <w:p w14:paraId="752E0BA8"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r>
      <w:tr w:rsidR="009944D8" w:rsidRPr="00D73AFD" w14:paraId="5F6B95C3" w14:textId="77777777" w:rsidTr="00BA7547">
        <w:trPr>
          <w:cantSplit/>
          <w:trHeight w:hRule="exact" w:val="606"/>
        </w:trPr>
        <w:tc>
          <w:tcPr>
            <w:tcW w:w="465" w:type="pct"/>
          </w:tcPr>
          <w:p w14:paraId="567D7067" w14:textId="77777777" w:rsidR="009944D8" w:rsidRPr="00D73AFD" w:rsidRDefault="009944D8" w:rsidP="00386984">
            <w:pPr>
              <w:spacing w:line="600" w:lineRule="auto"/>
              <w:contextualSpacing/>
              <w:jc w:val="both"/>
              <w:rPr>
                <w:rFonts w:ascii="Times New Roman" w:eastAsia="Calibri" w:hAnsi="Times New Roman" w:cs="Times New Roman"/>
                <w:sz w:val="20"/>
                <w:szCs w:val="20"/>
                <w:lang w:eastAsia="tr-TR"/>
              </w:rPr>
            </w:pPr>
            <w:r w:rsidRPr="00D73AFD">
              <w:rPr>
                <w:rFonts w:ascii="Times New Roman" w:eastAsia="Calibri" w:hAnsi="Times New Roman" w:cs="Times New Roman"/>
                <w:sz w:val="20"/>
                <w:szCs w:val="20"/>
                <w:lang w:eastAsia="tr-TR"/>
              </w:rPr>
              <w:t>14</w:t>
            </w:r>
          </w:p>
        </w:tc>
        <w:tc>
          <w:tcPr>
            <w:tcW w:w="2675" w:type="pct"/>
            <w:vAlign w:val="center"/>
          </w:tcPr>
          <w:p w14:paraId="254E05C6" w14:textId="77777777" w:rsidR="009944D8" w:rsidRPr="00D73AFD" w:rsidRDefault="009944D8" w:rsidP="00386984">
            <w:pPr>
              <w:spacing w:line="276" w:lineRule="auto"/>
              <w:jc w:val="both"/>
              <w:rPr>
                <w:rFonts w:ascii="Times New Roman" w:eastAsia="Calibri" w:hAnsi="Times New Roman" w:cs="Times New Roman"/>
                <w:sz w:val="20"/>
                <w:szCs w:val="20"/>
              </w:rPr>
            </w:pPr>
            <w:r w:rsidRPr="00D73AFD">
              <w:rPr>
                <w:rFonts w:ascii="Times New Roman" w:eastAsia="Calibri" w:hAnsi="Times New Roman" w:cs="Times New Roman"/>
                <w:sz w:val="20"/>
                <w:szCs w:val="20"/>
              </w:rPr>
              <w:t>Sporda yaralanma sonrası sosyal ortamımdan uzaklaşmak zorunda kalırım</w:t>
            </w:r>
          </w:p>
        </w:tc>
        <w:tc>
          <w:tcPr>
            <w:tcW w:w="465" w:type="pct"/>
            <w:vAlign w:val="center"/>
          </w:tcPr>
          <w:p w14:paraId="3D404C0E"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c>
          <w:tcPr>
            <w:tcW w:w="465" w:type="pct"/>
            <w:vAlign w:val="center"/>
          </w:tcPr>
          <w:p w14:paraId="66B287BB" w14:textId="77777777" w:rsidR="009944D8" w:rsidRPr="00D73AFD" w:rsidRDefault="009944D8" w:rsidP="00386984">
            <w:pPr>
              <w:numPr>
                <w:ilvl w:val="1"/>
                <w:numId w:val="0"/>
              </w:numPr>
              <w:jc w:val="center"/>
              <w:rPr>
                <w:rFonts w:ascii="Times New Roman" w:eastAsia="Times New Roman" w:hAnsi="Times New Roman" w:cs="Times New Roman"/>
                <w:sz w:val="20"/>
                <w:szCs w:val="20"/>
                <w:lang w:val="fr-FR"/>
              </w:rPr>
            </w:pPr>
            <w:r w:rsidRPr="00D73AFD">
              <w:rPr>
                <w:rFonts w:ascii="Times New Roman" w:eastAsia="Times New Roman" w:hAnsi="Times New Roman" w:cs="Times New Roman"/>
                <w:sz w:val="20"/>
                <w:szCs w:val="20"/>
                <w:lang w:val="fr-FR"/>
              </w:rPr>
              <w:t>,645</w:t>
            </w:r>
          </w:p>
          <w:p w14:paraId="6A0DF82F"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c>
          <w:tcPr>
            <w:tcW w:w="465" w:type="pct"/>
            <w:vAlign w:val="center"/>
          </w:tcPr>
          <w:p w14:paraId="34F70874"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c>
          <w:tcPr>
            <w:tcW w:w="465" w:type="pct"/>
            <w:vAlign w:val="center"/>
          </w:tcPr>
          <w:p w14:paraId="040C1AC4"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r>
      <w:tr w:rsidR="009944D8" w:rsidRPr="00D73AFD" w14:paraId="6AAF83E3" w14:textId="77777777" w:rsidTr="00BA7547">
        <w:trPr>
          <w:cantSplit/>
          <w:trHeight w:hRule="exact" w:val="415"/>
        </w:trPr>
        <w:tc>
          <w:tcPr>
            <w:tcW w:w="465" w:type="pct"/>
          </w:tcPr>
          <w:p w14:paraId="3D5D3B66" w14:textId="77777777" w:rsidR="009944D8" w:rsidRPr="00D73AFD" w:rsidRDefault="009944D8" w:rsidP="00386984">
            <w:pPr>
              <w:spacing w:line="600" w:lineRule="auto"/>
              <w:contextualSpacing/>
              <w:jc w:val="both"/>
              <w:rPr>
                <w:rFonts w:ascii="Times New Roman" w:eastAsia="Calibri" w:hAnsi="Times New Roman" w:cs="Times New Roman"/>
                <w:sz w:val="20"/>
                <w:szCs w:val="20"/>
                <w:lang w:eastAsia="tr-TR"/>
              </w:rPr>
            </w:pPr>
            <w:r w:rsidRPr="00D73AFD">
              <w:rPr>
                <w:rFonts w:ascii="Times New Roman" w:eastAsia="Calibri" w:hAnsi="Times New Roman" w:cs="Times New Roman"/>
                <w:sz w:val="20"/>
                <w:szCs w:val="20"/>
                <w:lang w:eastAsia="tr-TR"/>
              </w:rPr>
              <w:t>15</w:t>
            </w:r>
          </w:p>
        </w:tc>
        <w:tc>
          <w:tcPr>
            <w:tcW w:w="2675" w:type="pct"/>
            <w:vAlign w:val="center"/>
          </w:tcPr>
          <w:p w14:paraId="3CBC7E90" w14:textId="77777777" w:rsidR="009944D8" w:rsidRPr="00D73AFD" w:rsidRDefault="009944D8" w:rsidP="00386984">
            <w:pPr>
              <w:spacing w:line="276" w:lineRule="auto"/>
              <w:jc w:val="both"/>
              <w:rPr>
                <w:rFonts w:ascii="Times New Roman" w:eastAsia="Calibri" w:hAnsi="Times New Roman" w:cs="Times New Roman"/>
                <w:sz w:val="20"/>
                <w:szCs w:val="20"/>
              </w:rPr>
            </w:pPr>
            <w:r w:rsidRPr="00D73AFD">
              <w:rPr>
                <w:rFonts w:ascii="Times New Roman" w:eastAsia="Calibri" w:hAnsi="Times New Roman" w:cs="Times New Roman"/>
                <w:sz w:val="20"/>
                <w:szCs w:val="20"/>
              </w:rPr>
              <w:t>Sporda yaralanma kariyerimi olumsuz etkiler</w:t>
            </w:r>
          </w:p>
        </w:tc>
        <w:tc>
          <w:tcPr>
            <w:tcW w:w="465" w:type="pct"/>
            <w:vAlign w:val="center"/>
          </w:tcPr>
          <w:p w14:paraId="2650313B"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c>
          <w:tcPr>
            <w:tcW w:w="465" w:type="pct"/>
            <w:vAlign w:val="center"/>
          </w:tcPr>
          <w:p w14:paraId="6D7D72E2" w14:textId="01B0B95B" w:rsidR="009944D8" w:rsidRPr="00D73AFD" w:rsidRDefault="009944D8" w:rsidP="00C02974">
            <w:pPr>
              <w:spacing w:line="600" w:lineRule="auto"/>
              <w:contextualSpacing/>
              <w:jc w:val="center"/>
              <w:rPr>
                <w:rFonts w:ascii="Times New Roman" w:eastAsia="Calibri" w:hAnsi="Times New Roman" w:cs="Times New Roman"/>
                <w:sz w:val="20"/>
                <w:szCs w:val="20"/>
                <w:lang w:eastAsia="tr-TR"/>
              </w:rPr>
            </w:pPr>
            <w:r w:rsidRPr="00D73AFD">
              <w:rPr>
                <w:rFonts w:ascii="Times New Roman" w:eastAsia="Calibri" w:hAnsi="Times New Roman" w:cs="Times New Roman"/>
                <w:sz w:val="20"/>
                <w:szCs w:val="20"/>
                <w:lang w:eastAsia="tr-TR"/>
              </w:rPr>
              <w:t>,8</w:t>
            </w:r>
            <w:r w:rsidR="00C02974" w:rsidRPr="00D73AFD">
              <w:rPr>
                <w:rFonts w:ascii="Times New Roman" w:eastAsia="Calibri" w:hAnsi="Times New Roman" w:cs="Times New Roman"/>
                <w:sz w:val="20"/>
                <w:szCs w:val="20"/>
                <w:lang w:eastAsia="tr-TR"/>
              </w:rPr>
              <w:t>6</w:t>
            </w:r>
            <w:r w:rsidRPr="00D73AFD">
              <w:rPr>
                <w:rFonts w:ascii="Times New Roman" w:eastAsia="Calibri" w:hAnsi="Times New Roman" w:cs="Times New Roman"/>
                <w:sz w:val="20"/>
                <w:szCs w:val="20"/>
                <w:lang w:eastAsia="tr-TR"/>
              </w:rPr>
              <w:t>4</w:t>
            </w:r>
          </w:p>
        </w:tc>
        <w:tc>
          <w:tcPr>
            <w:tcW w:w="465" w:type="pct"/>
            <w:vAlign w:val="center"/>
          </w:tcPr>
          <w:p w14:paraId="00AD28C3"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c>
          <w:tcPr>
            <w:tcW w:w="465" w:type="pct"/>
            <w:vAlign w:val="center"/>
          </w:tcPr>
          <w:p w14:paraId="0E01809B"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r>
      <w:tr w:rsidR="00BA7547" w:rsidRPr="00D73AFD" w14:paraId="7FD11FBF" w14:textId="77777777" w:rsidTr="00BA7547">
        <w:trPr>
          <w:cantSplit/>
          <w:trHeight w:hRule="exact" w:val="657"/>
        </w:trPr>
        <w:tc>
          <w:tcPr>
            <w:tcW w:w="465" w:type="pct"/>
          </w:tcPr>
          <w:p w14:paraId="4CCC14FF" w14:textId="77777777" w:rsidR="00BA7547" w:rsidRPr="00D73AFD" w:rsidRDefault="00BA7547" w:rsidP="00386984">
            <w:pPr>
              <w:spacing w:line="600" w:lineRule="auto"/>
              <w:contextualSpacing/>
              <w:jc w:val="both"/>
              <w:rPr>
                <w:rFonts w:ascii="Times New Roman" w:eastAsia="Calibri" w:hAnsi="Times New Roman" w:cs="Times New Roman"/>
                <w:sz w:val="20"/>
                <w:szCs w:val="20"/>
                <w:lang w:eastAsia="tr-TR"/>
              </w:rPr>
            </w:pPr>
          </w:p>
        </w:tc>
        <w:tc>
          <w:tcPr>
            <w:tcW w:w="4535" w:type="pct"/>
            <w:gridSpan w:val="5"/>
            <w:vAlign w:val="center"/>
          </w:tcPr>
          <w:p w14:paraId="2174FCAD" w14:textId="7277F510" w:rsidR="00BA7547" w:rsidRPr="00D73AFD" w:rsidRDefault="00BA7547" w:rsidP="00BA7547">
            <w:pPr>
              <w:spacing w:line="276" w:lineRule="auto"/>
              <w:contextualSpacing/>
              <w:jc w:val="center"/>
              <w:rPr>
                <w:rFonts w:ascii="Times New Roman" w:eastAsia="Calibri" w:hAnsi="Times New Roman" w:cs="Times New Roman"/>
                <w:i/>
                <w:sz w:val="20"/>
                <w:szCs w:val="20"/>
                <w:lang w:val="tr-TR" w:eastAsia="tr-TR"/>
              </w:rPr>
            </w:pPr>
            <w:r w:rsidRPr="00D73AFD">
              <w:rPr>
                <w:rFonts w:ascii="Times New Roman" w:eastAsia="Calibri" w:hAnsi="Times New Roman" w:cs="Times New Roman"/>
                <w:i/>
                <w:sz w:val="20"/>
                <w:szCs w:val="20"/>
                <w:lang w:val="tr-TR" w:eastAsia="tr-TR"/>
              </w:rPr>
              <w:t xml:space="preserve">PF alt boyutunun; özdeğeri 5,31 </w:t>
            </w:r>
          </w:p>
          <w:p w14:paraId="200E4F9E" w14:textId="331428F3" w:rsidR="00BA7547" w:rsidRPr="00D73AFD" w:rsidRDefault="00BA7547" w:rsidP="00BA7547">
            <w:pPr>
              <w:spacing w:line="276" w:lineRule="auto"/>
              <w:contextualSpacing/>
              <w:jc w:val="center"/>
              <w:rPr>
                <w:rFonts w:ascii="Times New Roman" w:eastAsia="Calibri" w:hAnsi="Times New Roman" w:cs="Times New Roman"/>
                <w:i/>
                <w:sz w:val="20"/>
                <w:szCs w:val="20"/>
                <w:lang w:val="tr-TR" w:eastAsia="tr-TR"/>
              </w:rPr>
            </w:pPr>
            <w:r w:rsidRPr="00D73AFD">
              <w:rPr>
                <w:rFonts w:ascii="Times New Roman" w:eastAsia="Calibri" w:hAnsi="Times New Roman" w:cs="Times New Roman"/>
                <w:i/>
                <w:sz w:val="20"/>
                <w:szCs w:val="20"/>
                <w:lang w:val="tr-TR" w:eastAsia="tr-TR"/>
              </w:rPr>
              <w:t>Açıklanan varyans: % 20,42</w:t>
            </w:r>
          </w:p>
          <w:p w14:paraId="5EF61448" w14:textId="77777777" w:rsidR="00BA7547" w:rsidRPr="00D73AFD" w:rsidRDefault="00BA7547" w:rsidP="00BA7547">
            <w:pPr>
              <w:spacing w:line="276" w:lineRule="auto"/>
              <w:contextualSpacing/>
              <w:jc w:val="center"/>
              <w:rPr>
                <w:rFonts w:ascii="Times New Roman" w:hAnsi="Times New Roman" w:cs="Times New Roman"/>
                <w:sz w:val="20"/>
                <w:szCs w:val="20"/>
              </w:rPr>
            </w:pPr>
          </w:p>
          <w:p w14:paraId="2097EFA4" w14:textId="2BAED827" w:rsidR="00BA7547" w:rsidRPr="00D73AFD" w:rsidRDefault="00BA7547" w:rsidP="00BA7547">
            <w:pPr>
              <w:spacing w:line="276" w:lineRule="auto"/>
              <w:contextualSpacing/>
              <w:jc w:val="center"/>
              <w:rPr>
                <w:rFonts w:ascii="Times New Roman" w:eastAsia="Calibri" w:hAnsi="Times New Roman" w:cs="Times New Roman"/>
                <w:sz w:val="20"/>
                <w:szCs w:val="20"/>
                <w:lang w:eastAsia="tr-TR"/>
              </w:rPr>
            </w:pPr>
          </w:p>
        </w:tc>
      </w:tr>
      <w:tr w:rsidR="009944D8" w:rsidRPr="00D73AFD" w14:paraId="1F5EC5F8" w14:textId="77777777" w:rsidTr="00BA7547">
        <w:trPr>
          <w:cantSplit/>
          <w:trHeight w:hRule="exact" w:val="1130"/>
        </w:trPr>
        <w:tc>
          <w:tcPr>
            <w:tcW w:w="465" w:type="pct"/>
          </w:tcPr>
          <w:p w14:paraId="6A638F0A" w14:textId="77777777" w:rsidR="009944D8" w:rsidRPr="00D73AFD" w:rsidRDefault="009944D8" w:rsidP="00386984">
            <w:pPr>
              <w:spacing w:line="600" w:lineRule="auto"/>
              <w:contextualSpacing/>
              <w:jc w:val="both"/>
              <w:rPr>
                <w:rFonts w:ascii="Times New Roman" w:eastAsia="Calibri" w:hAnsi="Times New Roman" w:cs="Times New Roman"/>
                <w:sz w:val="20"/>
                <w:szCs w:val="20"/>
                <w:lang w:eastAsia="tr-TR"/>
              </w:rPr>
            </w:pPr>
            <w:r w:rsidRPr="00D73AFD">
              <w:rPr>
                <w:rFonts w:ascii="Times New Roman" w:eastAsia="Calibri" w:hAnsi="Times New Roman" w:cs="Times New Roman"/>
                <w:sz w:val="20"/>
                <w:szCs w:val="20"/>
                <w:lang w:eastAsia="tr-TR"/>
              </w:rPr>
              <w:t>16</w:t>
            </w:r>
          </w:p>
        </w:tc>
        <w:tc>
          <w:tcPr>
            <w:tcW w:w="2675" w:type="pct"/>
          </w:tcPr>
          <w:p w14:paraId="087366A0" w14:textId="77777777" w:rsidR="009944D8" w:rsidRPr="00D73AFD" w:rsidRDefault="009944D8" w:rsidP="00386984">
            <w:pPr>
              <w:spacing w:line="276" w:lineRule="auto"/>
              <w:jc w:val="both"/>
              <w:rPr>
                <w:rFonts w:ascii="Times New Roman" w:eastAsia="Calibri" w:hAnsi="Times New Roman" w:cs="Times New Roman"/>
                <w:sz w:val="20"/>
                <w:szCs w:val="20"/>
              </w:rPr>
            </w:pPr>
            <w:r w:rsidRPr="00D73AFD">
              <w:rPr>
                <w:rFonts w:ascii="Times New Roman" w:eastAsia="Calibri" w:hAnsi="Times New Roman" w:cs="Times New Roman"/>
                <w:sz w:val="20"/>
                <w:szCs w:val="20"/>
              </w:rPr>
              <w:t>Antrenman/müsabaka alanının spor branşına uygun olmaması (kaygan zemin, ıslak zemin, sert zemin vb.) sporda yaralanmaya neden olur</w:t>
            </w:r>
          </w:p>
        </w:tc>
        <w:tc>
          <w:tcPr>
            <w:tcW w:w="465" w:type="pct"/>
            <w:vAlign w:val="center"/>
          </w:tcPr>
          <w:p w14:paraId="4E34C27E"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c>
          <w:tcPr>
            <w:tcW w:w="465" w:type="pct"/>
            <w:vAlign w:val="center"/>
          </w:tcPr>
          <w:p w14:paraId="591648B8"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c>
          <w:tcPr>
            <w:tcW w:w="465" w:type="pct"/>
            <w:vAlign w:val="center"/>
          </w:tcPr>
          <w:p w14:paraId="46F098BB" w14:textId="77777777" w:rsidR="009944D8" w:rsidRPr="00D73AFD" w:rsidRDefault="009944D8" w:rsidP="00386984">
            <w:pPr>
              <w:numPr>
                <w:ilvl w:val="1"/>
                <w:numId w:val="0"/>
              </w:numPr>
              <w:jc w:val="center"/>
              <w:rPr>
                <w:rFonts w:ascii="Times New Roman" w:eastAsia="Times New Roman" w:hAnsi="Times New Roman" w:cs="Times New Roman"/>
                <w:sz w:val="20"/>
                <w:szCs w:val="20"/>
                <w:lang w:val="fr-FR"/>
              </w:rPr>
            </w:pPr>
            <w:r w:rsidRPr="00D73AFD">
              <w:rPr>
                <w:rFonts w:ascii="Times New Roman" w:eastAsia="Times New Roman" w:hAnsi="Times New Roman" w:cs="Times New Roman"/>
                <w:sz w:val="20"/>
                <w:szCs w:val="20"/>
                <w:lang w:val="fr-FR"/>
              </w:rPr>
              <w:t>,855</w:t>
            </w:r>
          </w:p>
          <w:p w14:paraId="17200844"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c>
          <w:tcPr>
            <w:tcW w:w="465" w:type="pct"/>
            <w:vAlign w:val="center"/>
          </w:tcPr>
          <w:p w14:paraId="42E9D35F"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r>
      <w:tr w:rsidR="009944D8" w:rsidRPr="00D73AFD" w14:paraId="4B09DC25" w14:textId="77777777" w:rsidTr="00BA7547">
        <w:trPr>
          <w:cantSplit/>
          <w:trHeight w:hRule="exact" w:val="990"/>
        </w:trPr>
        <w:tc>
          <w:tcPr>
            <w:tcW w:w="465" w:type="pct"/>
          </w:tcPr>
          <w:p w14:paraId="11DD887F" w14:textId="77777777" w:rsidR="009944D8" w:rsidRPr="00D73AFD" w:rsidRDefault="009944D8" w:rsidP="00386984">
            <w:pPr>
              <w:spacing w:line="600" w:lineRule="auto"/>
              <w:contextualSpacing/>
              <w:jc w:val="both"/>
              <w:rPr>
                <w:rFonts w:ascii="Times New Roman" w:eastAsia="Calibri" w:hAnsi="Times New Roman" w:cs="Times New Roman"/>
                <w:sz w:val="20"/>
                <w:szCs w:val="20"/>
                <w:lang w:eastAsia="tr-TR"/>
              </w:rPr>
            </w:pPr>
            <w:r w:rsidRPr="00D73AFD">
              <w:rPr>
                <w:rFonts w:ascii="Times New Roman" w:eastAsia="Calibri" w:hAnsi="Times New Roman" w:cs="Times New Roman"/>
                <w:sz w:val="20"/>
                <w:szCs w:val="20"/>
                <w:lang w:eastAsia="tr-TR"/>
              </w:rPr>
              <w:t>17</w:t>
            </w:r>
          </w:p>
        </w:tc>
        <w:tc>
          <w:tcPr>
            <w:tcW w:w="2675" w:type="pct"/>
          </w:tcPr>
          <w:p w14:paraId="7ACA3BF6" w14:textId="77777777" w:rsidR="009944D8" w:rsidRPr="00D73AFD" w:rsidRDefault="009944D8" w:rsidP="00386984">
            <w:pPr>
              <w:spacing w:line="276" w:lineRule="auto"/>
              <w:jc w:val="both"/>
              <w:rPr>
                <w:rFonts w:ascii="Times New Roman" w:eastAsia="Calibri" w:hAnsi="Times New Roman" w:cs="Times New Roman"/>
                <w:sz w:val="20"/>
                <w:szCs w:val="20"/>
              </w:rPr>
            </w:pPr>
            <w:r w:rsidRPr="00D73AFD">
              <w:rPr>
                <w:rFonts w:ascii="Times New Roman" w:eastAsia="Calibri" w:hAnsi="Times New Roman" w:cs="Times New Roman"/>
                <w:sz w:val="20"/>
                <w:szCs w:val="20"/>
              </w:rPr>
              <w:t>Antrenman/müsabakaya alanı için uygun tesislerin(ısı, ışık, havalandırma vb.) tercih edilmesi sporda yaralanmayı önler</w:t>
            </w:r>
          </w:p>
        </w:tc>
        <w:tc>
          <w:tcPr>
            <w:tcW w:w="465" w:type="pct"/>
            <w:vAlign w:val="center"/>
          </w:tcPr>
          <w:p w14:paraId="3B6B45AD"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c>
          <w:tcPr>
            <w:tcW w:w="465" w:type="pct"/>
            <w:vAlign w:val="center"/>
          </w:tcPr>
          <w:p w14:paraId="1D5CDAB0"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c>
          <w:tcPr>
            <w:tcW w:w="465" w:type="pct"/>
            <w:vAlign w:val="center"/>
          </w:tcPr>
          <w:p w14:paraId="0E3E4771" w14:textId="77777777" w:rsidR="009944D8" w:rsidRPr="00D73AFD" w:rsidRDefault="009944D8" w:rsidP="00386984">
            <w:pPr>
              <w:numPr>
                <w:ilvl w:val="1"/>
                <w:numId w:val="0"/>
              </w:numPr>
              <w:jc w:val="center"/>
              <w:rPr>
                <w:rFonts w:ascii="Times New Roman" w:eastAsia="Times New Roman" w:hAnsi="Times New Roman" w:cs="Times New Roman"/>
                <w:sz w:val="20"/>
                <w:szCs w:val="20"/>
                <w:lang w:val="fr-FR"/>
              </w:rPr>
            </w:pPr>
            <w:r w:rsidRPr="00D73AFD">
              <w:rPr>
                <w:rFonts w:ascii="Times New Roman" w:eastAsia="Times New Roman" w:hAnsi="Times New Roman" w:cs="Times New Roman"/>
                <w:sz w:val="20"/>
                <w:szCs w:val="20"/>
                <w:lang w:val="fr-FR"/>
              </w:rPr>
              <w:t>,750</w:t>
            </w:r>
          </w:p>
          <w:p w14:paraId="064761B1"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c>
          <w:tcPr>
            <w:tcW w:w="465" w:type="pct"/>
            <w:vAlign w:val="center"/>
          </w:tcPr>
          <w:p w14:paraId="7B7B7A25"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r>
      <w:tr w:rsidR="009944D8" w:rsidRPr="00D73AFD" w14:paraId="53F42848" w14:textId="77777777" w:rsidTr="00BA7547">
        <w:trPr>
          <w:cantSplit/>
          <w:trHeight w:hRule="exact" w:val="721"/>
        </w:trPr>
        <w:tc>
          <w:tcPr>
            <w:tcW w:w="465" w:type="pct"/>
          </w:tcPr>
          <w:p w14:paraId="544F5746" w14:textId="77777777" w:rsidR="009944D8" w:rsidRPr="00D73AFD" w:rsidRDefault="009944D8" w:rsidP="00386984">
            <w:pPr>
              <w:spacing w:line="600" w:lineRule="auto"/>
              <w:contextualSpacing/>
              <w:jc w:val="both"/>
              <w:rPr>
                <w:rFonts w:ascii="Times New Roman" w:eastAsia="Calibri" w:hAnsi="Times New Roman" w:cs="Times New Roman"/>
                <w:sz w:val="20"/>
                <w:szCs w:val="20"/>
                <w:lang w:eastAsia="tr-TR"/>
              </w:rPr>
            </w:pPr>
            <w:r w:rsidRPr="00D73AFD">
              <w:rPr>
                <w:rFonts w:ascii="Times New Roman" w:eastAsia="Calibri" w:hAnsi="Times New Roman" w:cs="Times New Roman"/>
                <w:sz w:val="20"/>
                <w:szCs w:val="20"/>
                <w:lang w:eastAsia="tr-TR"/>
              </w:rPr>
              <w:t>18</w:t>
            </w:r>
          </w:p>
        </w:tc>
        <w:tc>
          <w:tcPr>
            <w:tcW w:w="2675" w:type="pct"/>
          </w:tcPr>
          <w:p w14:paraId="02D3FE7C" w14:textId="77777777" w:rsidR="009944D8" w:rsidRPr="00D73AFD" w:rsidRDefault="009944D8" w:rsidP="00386984">
            <w:pPr>
              <w:spacing w:line="276" w:lineRule="auto"/>
              <w:jc w:val="both"/>
              <w:rPr>
                <w:rFonts w:ascii="Times New Roman" w:eastAsia="Calibri" w:hAnsi="Times New Roman" w:cs="Times New Roman"/>
                <w:sz w:val="20"/>
                <w:szCs w:val="20"/>
              </w:rPr>
            </w:pPr>
            <w:r w:rsidRPr="00D73AFD">
              <w:rPr>
                <w:rFonts w:ascii="Times New Roman" w:eastAsia="Calibri" w:hAnsi="Times New Roman" w:cs="Times New Roman"/>
                <w:sz w:val="20"/>
                <w:szCs w:val="20"/>
              </w:rPr>
              <w:t>İklim şartlarının (rüzgâr, nem, yağış vb.) elverişli olmaması sporda yaralanmaya neden olur</w:t>
            </w:r>
          </w:p>
        </w:tc>
        <w:tc>
          <w:tcPr>
            <w:tcW w:w="465" w:type="pct"/>
            <w:vAlign w:val="center"/>
          </w:tcPr>
          <w:p w14:paraId="19D69DA9"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c>
          <w:tcPr>
            <w:tcW w:w="465" w:type="pct"/>
            <w:vAlign w:val="center"/>
          </w:tcPr>
          <w:p w14:paraId="596B223B"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c>
          <w:tcPr>
            <w:tcW w:w="465" w:type="pct"/>
            <w:vAlign w:val="center"/>
          </w:tcPr>
          <w:p w14:paraId="7E0D0700" w14:textId="77777777" w:rsidR="009944D8" w:rsidRPr="00D73AFD" w:rsidRDefault="009944D8" w:rsidP="00386984">
            <w:pPr>
              <w:numPr>
                <w:ilvl w:val="1"/>
                <w:numId w:val="0"/>
              </w:numPr>
              <w:jc w:val="center"/>
              <w:rPr>
                <w:rFonts w:ascii="Times New Roman" w:eastAsia="Times New Roman" w:hAnsi="Times New Roman" w:cs="Times New Roman"/>
                <w:sz w:val="20"/>
                <w:szCs w:val="20"/>
                <w:lang w:val="fr-FR"/>
              </w:rPr>
            </w:pPr>
            <w:r w:rsidRPr="00D73AFD">
              <w:rPr>
                <w:rFonts w:ascii="Times New Roman" w:eastAsia="Times New Roman" w:hAnsi="Times New Roman" w:cs="Times New Roman"/>
                <w:sz w:val="20"/>
                <w:szCs w:val="20"/>
                <w:lang w:val="fr-FR"/>
              </w:rPr>
              <w:t>,820</w:t>
            </w:r>
          </w:p>
          <w:p w14:paraId="54D27579"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c>
          <w:tcPr>
            <w:tcW w:w="465" w:type="pct"/>
            <w:vAlign w:val="center"/>
          </w:tcPr>
          <w:p w14:paraId="28F18125"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r>
      <w:tr w:rsidR="009944D8" w:rsidRPr="00D73AFD" w14:paraId="16528F3B" w14:textId="77777777" w:rsidTr="00BA7547">
        <w:trPr>
          <w:cantSplit/>
          <w:trHeight w:hRule="exact" w:val="1128"/>
        </w:trPr>
        <w:tc>
          <w:tcPr>
            <w:tcW w:w="465" w:type="pct"/>
          </w:tcPr>
          <w:p w14:paraId="58BA22B4" w14:textId="77777777" w:rsidR="009944D8" w:rsidRPr="00D73AFD" w:rsidRDefault="009944D8" w:rsidP="00386984">
            <w:pPr>
              <w:spacing w:line="600" w:lineRule="auto"/>
              <w:contextualSpacing/>
              <w:jc w:val="both"/>
              <w:rPr>
                <w:rFonts w:ascii="Times New Roman" w:eastAsia="Calibri" w:hAnsi="Times New Roman" w:cs="Times New Roman"/>
                <w:sz w:val="20"/>
                <w:szCs w:val="20"/>
                <w:lang w:eastAsia="tr-TR"/>
              </w:rPr>
            </w:pPr>
            <w:r w:rsidRPr="00D73AFD">
              <w:rPr>
                <w:rFonts w:ascii="Times New Roman" w:eastAsia="Calibri" w:hAnsi="Times New Roman" w:cs="Times New Roman"/>
                <w:sz w:val="20"/>
                <w:szCs w:val="20"/>
                <w:lang w:eastAsia="tr-TR"/>
              </w:rPr>
              <w:t>19</w:t>
            </w:r>
          </w:p>
        </w:tc>
        <w:tc>
          <w:tcPr>
            <w:tcW w:w="2675" w:type="pct"/>
          </w:tcPr>
          <w:p w14:paraId="77D23758" w14:textId="77777777" w:rsidR="009944D8" w:rsidRPr="00D73AFD" w:rsidRDefault="009944D8" w:rsidP="00386984">
            <w:pPr>
              <w:spacing w:line="276" w:lineRule="auto"/>
              <w:jc w:val="both"/>
              <w:rPr>
                <w:rFonts w:ascii="Times New Roman" w:eastAsia="Calibri" w:hAnsi="Times New Roman" w:cs="Times New Roman"/>
                <w:sz w:val="20"/>
                <w:szCs w:val="20"/>
              </w:rPr>
            </w:pPr>
            <w:r w:rsidRPr="00D73AFD">
              <w:rPr>
                <w:rFonts w:ascii="Times New Roman" w:eastAsia="Calibri" w:hAnsi="Times New Roman" w:cs="Times New Roman"/>
                <w:sz w:val="20"/>
                <w:szCs w:val="20"/>
              </w:rPr>
              <w:t xml:space="preserve">Antrenman/müsabakada kullanılan ekipmanın (ayakkabı, kıyafet vb.) spor branşına, spor alanına ve iklim koşullarına uygun olması sporda yaralanmayı önler </w:t>
            </w:r>
          </w:p>
        </w:tc>
        <w:tc>
          <w:tcPr>
            <w:tcW w:w="465" w:type="pct"/>
            <w:vAlign w:val="center"/>
          </w:tcPr>
          <w:p w14:paraId="56A210A5"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c>
          <w:tcPr>
            <w:tcW w:w="465" w:type="pct"/>
            <w:vAlign w:val="center"/>
          </w:tcPr>
          <w:p w14:paraId="22657684"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c>
          <w:tcPr>
            <w:tcW w:w="465" w:type="pct"/>
            <w:vAlign w:val="center"/>
          </w:tcPr>
          <w:p w14:paraId="29806100" w14:textId="77777777" w:rsidR="009944D8" w:rsidRPr="00D73AFD" w:rsidRDefault="009944D8" w:rsidP="00386984">
            <w:pPr>
              <w:numPr>
                <w:ilvl w:val="1"/>
                <w:numId w:val="0"/>
              </w:numPr>
              <w:jc w:val="center"/>
              <w:rPr>
                <w:rFonts w:ascii="Times New Roman" w:eastAsia="Times New Roman" w:hAnsi="Times New Roman" w:cs="Times New Roman"/>
                <w:sz w:val="20"/>
                <w:szCs w:val="20"/>
                <w:lang w:val="fr-FR"/>
              </w:rPr>
            </w:pPr>
            <w:r w:rsidRPr="00D73AFD">
              <w:rPr>
                <w:rFonts w:ascii="Times New Roman" w:eastAsia="Times New Roman" w:hAnsi="Times New Roman" w:cs="Times New Roman"/>
                <w:sz w:val="20"/>
                <w:szCs w:val="20"/>
                <w:lang w:val="fr-FR"/>
              </w:rPr>
              <w:t>,844</w:t>
            </w:r>
          </w:p>
          <w:p w14:paraId="3D15F592"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c>
          <w:tcPr>
            <w:tcW w:w="465" w:type="pct"/>
            <w:vAlign w:val="center"/>
          </w:tcPr>
          <w:p w14:paraId="0E7AC134"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r>
      <w:tr w:rsidR="009944D8" w:rsidRPr="00D73AFD" w14:paraId="705E57F1" w14:textId="77777777" w:rsidTr="00BA7547">
        <w:trPr>
          <w:cantSplit/>
          <w:trHeight w:hRule="exact" w:val="704"/>
        </w:trPr>
        <w:tc>
          <w:tcPr>
            <w:tcW w:w="465" w:type="pct"/>
          </w:tcPr>
          <w:p w14:paraId="784D8BC5" w14:textId="77777777" w:rsidR="009944D8" w:rsidRPr="00D73AFD" w:rsidRDefault="009944D8" w:rsidP="00386984">
            <w:pPr>
              <w:spacing w:line="600" w:lineRule="auto"/>
              <w:contextualSpacing/>
              <w:jc w:val="both"/>
              <w:rPr>
                <w:rFonts w:ascii="Times New Roman" w:eastAsia="Calibri" w:hAnsi="Times New Roman" w:cs="Times New Roman"/>
                <w:sz w:val="20"/>
                <w:szCs w:val="20"/>
                <w:lang w:eastAsia="tr-TR"/>
              </w:rPr>
            </w:pPr>
            <w:r w:rsidRPr="00D73AFD">
              <w:rPr>
                <w:rFonts w:ascii="Times New Roman" w:eastAsia="Calibri" w:hAnsi="Times New Roman" w:cs="Times New Roman"/>
                <w:sz w:val="20"/>
                <w:szCs w:val="20"/>
                <w:lang w:eastAsia="tr-TR"/>
              </w:rPr>
              <w:t>20</w:t>
            </w:r>
          </w:p>
        </w:tc>
        <w:tc>
          <w:tcPr>
            <w:tcW w:w="2675" w:type="pct"/>
          </w:tcPr>
          <w:p w14:paraId="51F7ED64" w14:textId="77777777" w:rsidR="009944D8" w:rsidRPr="00D73AFD" w:rsidRDefault="009944D8" w:rsidP="00386984">
            <w:pPr>
              <w:spacing w:line="276" w:lineRule="auto"/>
              <w:jc w:val="both"/>
              <w:rPr>
                <w:rFonts w:ascii="Times New Roman" w:eastAsia="Calibri" w:hAnsi="Times New Roman" w:cs="Times New Roman"/>
                <w:sz w:val="20"/>
                <w:szCs w:val="20"/>
              </w:rPr>
            </w:pPr>
            <w:r w:rsidRPr="00D73AFD">
              <w:rPr>
                <w:rFonts w:ascii="Times New Roman" w:eastAsia="Calibri" w:hAnsi="Times New Roman" w:cs="Times New Roman"/>
                <w:sz w:val="20"/>
                <w:szCs w:val="20"/>
              </w:rPr>
              <w:t>Antrenman/müsabakada uygulanan kurallara uymak sporda yaralanmayı önler</w:t>
            </w:r>
          </w:p>
        </w:tc>
        <w:tc>
          <w:tcPr>
            <w:tcW w:w="465" w:type="pct"/>
            <w:vAlign w:val="center"/>
          </w:tcPr>
          <w:p w14:paraId="2F5AF3AA"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c>
          <w:tcPr>
            <w:tcW w:w="465" w:type="pct"/>
            <w:vAlign w:val="center"/>
          </w:tcPr>
          <w:p w14:paraId="4F428E88"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c>
          <w:tcPr>
            <w:tcW w:w="465" w:type="pct"/>
            <w:vAlign w:val="center"/>
          </w:tcPr>
          <w:p w14:paraId="4762E613"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r w:rsidRPr="00D73AFD">
              <w:rPr>
                <w:rFonts w:ascii="Times New Roman" w:eastAsia="Calibri" w:hAnsi="Times New Roman" w:cs="Times New Roman"/>
                <w:sz w:val="20"/>
                <w:szCs w:val="20"/>
                <w:lang w:eastAsia="tr-TR"/>
              </w:rPr>
              <w:t>,717</w:t>
            </w:r>
          </w:p>
        </w:tc>
        <w:tc>
          <w:tcPr>
            <w:tcW w:w="465" w:type="pct"/>
            <w:vAlign w:val="center"/>
          </w:tcPr>
          <w:p w14:paraId="38214B9B"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r>
      <w:tr w:rsidR="009944D8" w:rsidRPr="00D73AFD" w14:paraId="0784559A" w14:textId="77777777" w:rsidTr="00BA7547">
        <w:trPr>
          <w:cantSplit/>
          <w:trHeight w:hRule="exact" w:val="870"/>
        </w:trPr>
        <w:tc>
          <w:tcPr>
            <w:tcW w:w="465" w:type="pct"/>
          </w:tcPr>
          <w:p w14:paraId="6E60A232" w14:textId="77777777" w:rsidR="009944D8" w:rsidRPr="00D73AFD" w:rsidRDefault="009944D8" w:rsidP="00386984">
            <w:pPr>
              <w:spacing w:line="600" w:lineRule="auto"/>
              <w:contextualSpacing/>
              <w:jc w:val="both"/>
              <w:rPr>
                <w:rFonts w:ascii="Times New Roman" w:eastAsia="Calibri" w:hAnsi="Times New Roman" w:cs="Times New Roman"/>
                <w:sz w:val="20"/>
                <w:szCs w:val="20"/>
                <w:lang w:eastAsia="tr-TR"/>
              </w:rPr>
            </w:pPr>
            <w:r w:rsidRPr="00D73AFD">
              <w:rPr>
                <w:rFonts w:ascii="Times New Roman" w:eastAsia="Calibri" w:hAnsi="Times New Roman" w:cs="Times New Roman"/>
                <w:sz w:val="20"/>
                <w:szCs w:val="20"/>
                <w:lang w:eastAsia="tr-TR"/>
              </w:rPr>
              <w:t>21</w:t>
            </w:r>
          </w:p>
        </w:tc>
        <w:tc>
          <w:tcPr>
            <w:tcW w:w="2675" w:type="pct"/>
          </w:tcPr>
          <w:p w14:paraId="0C3B5CDE" w14:textId="77777777" w:rsidR="009944D8" w:rsidRPr="00D73AFD" w:rsidRDefault="009944D8" w:rsidP="00386984">
            <w:pPr>
              <w:spacing w:line="276" w:lineRule="auto"/>
              <w:jc w:val="both"/>
              <w:rPr>
                <w:rFonts w:ascii="Times New Roman" w:eastAsia="Calibri" w:hAnsi="Times New Roman" w:cs="Times New Roman"/>
                <w:sz w:val="20"/>
                <w:szCs w:val="20"/>
              </w:rPr>
            </w:pPr>
            <w:r w:rsidRPr="00D73AFD">
              <w:rPr>
                <w:rFonts w:ascii="Times New Roman" w:eastAsia="Calibri" w:hAnsi="Times New Roman" w:cs="Times New Roman"/>
                <w:sz w:val="20"/>
                <w:szCs w:val="20"/>
              </w:rPr>
              <w:t>Seyirci, takım arkadaşı ve rakip oyuncunun olumsuz davranışı sporda yaralanmaya neden olabilir</w:t>
            </w:r>
          </w:p>
        </w:tc>
        <w:tc>
          <w:tcPr>
            <w:tcW w:w="465" w:type="pct"/>
            <w:vAlign w:val="center"/>
          </w:tcPr>
          <w:p w14:paraId="5C665822"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c>
          <w:tcPr>
            <w:tcW w:w="465" w:type="pct"/>
            <w:vAlign w:val="center"/>
          </w:tcPr>
          <w:p w14:paraId="5D5005FD"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c>
          <w:tcPr>
            <w:tcW w:w="465" w:type="pct"/>
            <w:vAlign w:val="center"/>
          </w:tcPr>
          <w:p w14:paraId="62029B7E" w14:textId="77777777" w:rsidR="009944D8" w:rsidRPr="00D73AFD" w:rsidRDefault="009944D8" w:rsidP="00386984">
            <w:pPr>
              <w:numPr>
                <w:ilvl w:val="1"/>
                <w:numId w:val="0"/>
              </w:numPr>
              <w:jc w:val="center"/>
              <w:rPr>
                <w:rFonts w:ascii="Times New Roman" w:eastAsia="Times New Roman" w:hAnsi="Times New Roman" w:cs="Times New Roman"/>
                <w:sz w:val="20"/>
                <w:szCs w:val="20"/>
                <w:lang w:val="fr-FR"/>
              </w:rPr>
            </w:pPr>
            <w:r w:rsidRPr="00D73AFD">
              <w:rPr>
                <w:rFonts w:ascii="Times New Roman" w:eastAsia="Times New Roman" w:hAnsi="Times New Roman" w:cs="Times New Roman"/>
                <w:sz w:val="20"/>
                <w:szCs w:val="20"/>
                <w:lang w:val="fr-FR"/>
              </w:rPr>
              <w:t>,642</w:t>
            </w:r>
          </w:p>
          <w:p w14:paraId="19140FC9"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c>
          <w:tcPr>
            <w:tcW w:w="465" w:type="pct"/>
            <w:vAlign w:val="center"/>
          </w:tcPr>
          <w:p w14:paraId="31AE51C9"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r>
      <w:tr w:rsidR="00BA7547" w:rsidRPr="00D73AFD" w14:paraId="1D4A0B39" w14:textId="77777777" w:rsidTr="00BA7547">
        <w:trPr>
          <w:cantSplit/>
          <w:trHeight w:hRule="exact" w:val="982"/>
        </w:trPr>
        <w:tc>
          <w:tcPr>
            <w:tcW w:w="465" w:type="pct"/>
          </w:tcPr>
          <w:p w14:paraId="3A4F36BB" w14:textId="77777777" w:rsidR="00BA7547" w:rsidRPr="00D73AFD" w:rsidRDefault="00BA7547" w:rsidP="00386984">
            <w:pPr>
              <w:spacing w:line="600" w:lineRule="auto"/>
              <w:contextualSpacing/>
              <w:jc w:val="both"/>
              <w:rPr>
                <w:rFonts w:ascii="Times New Roman" w:eastAsia="Calibri" w:hAnsi="Times New Roman" w:cs="Times New Roman"/>
                <w:sz w:val="20"/>
                <w:szCs w:val="20"/>
                <w:lang w:eastAsia="tr-TR"/>
              </w:rPr>
            </w:pPr>
          </w:p>
        </w:tc>
        <w:tc>
          <w:tcPr>
            <w:tcW w:w="4535" w:type="pct"/>
            <w:gridSpan w:val="5"/>
          </w:tcPr>
          <w:p w14:paraId="42669EB1" w14:textId="77777777" w:rsidR="00BA7547" w:rsidRPr="00D73AFD" w:rsidRDefault="00BA7547" w:rsidP="00BA7547">
            <w:pPr>
              <w:spacing w:line="276" w:lineRule="auto"/>
              <w:contextualSpacing/>
              <w:jc w:val="center"/>
              <w:rPr>
                <w:rFonts w:ascii="Times New Roman" w:hAnsi="Times New Roman" w:cs="Times New Roman"/>
                <w:sz w:val="20"/>
                <w:szCs w:val="20"/>
              </w:rPr>
            </w:pPr>
          </w:p>
          <w:p w14:paraId="4F65E955" w14:textId="644CD443" w:rsidR="00BA7547" w:rsidRPr="00D73AFD" w:rsidRDefault="00BA7547" w:rsidP="00BA7547">
            <w:pPr>
              <w:spacing w:line="276" w:lineRule="auto"/>
              <w:contextualSpacing/>
              <w:jc w:val="center"/>
              <w:rPr>
                <w:rFonts w:ascii="Times New Roman" w:eastAsia="Calibri" w:hAnsi="Times New Roman" w:cs="Times New Roman"/>
                <w:i/>
                <w:sz w:val="20"/>
                <w:szCs w:val="20"/>
                <w:lang w:val="tr-TR" w:eastAsia="tr-TR"/>
              </w:rPr>
            </w:pPr>
            <w:r w:rsidRPr="00D73AFD">
              <w:rPr>
                <w:rFonts w:ascii="Times New Roman" w:eastAsia="Calibri" w:hAnsi="Times New Roman" w:cs="Times New Roman"/>
                <w:i/>
                <w:sz w:val="20"/>
                <w:szCs w:val="20"/>
                <w:lang w:val="tr-TR" w:eastAsia="tr-TR"/>
              </w:rPr>
              <w:t xml:space="preserve">ÇF alt boyutunun; özdeğeri </w:t>
            </w:r>
            <w:r w:rsidRPr="00D73AFD">
              <w:rPr>
                <w:rFonts w:ascii="Times New Roman" w:hAnsi="Times New Roman" w:cs="Times New Roman"/>
                <w:i/>
                <w:sz w:val="20"/>
                <w:szCs w:val="20"/>
              </w:rPr>
              <w:t>2,60</w:t>
            </w:r>
          </w:p>
          <w:p w14:paraId="13B554BF" w14:textId="6598D786" w:rsidR="00BA7547" w:rsidRPr="00D73AFD" w:rsidRDefault="00BA7547" w:rsidP="00BA7547">
            <w:pPr>
              <w:spacing w:line="276" w:lineRule="auto"/>
              <w:contextualSpacing/>
              <w:jc w:val="center"/>
              <w:rPr>
                <w:rFonts w:ascii="Times New Roman" w:eastAsia="Calibri" w:hAnsi="Times New Roman" w:cs="Times New Roman"/>
                <w:i/>
                <w:sz w:val="20"/>
                <w:szCs w:val="20"/>
                <w:lang w:val="tr-TR" w:eastAsia="tr-TR"/>
              </w:rPr>
            </w:pPr>
            <w:r w:rsidRPr="00D73AFD">
              <w:rPr>
                <w:rFonts w:ascii="Times New Roman" w:eastAsia="Calibri" w:hAnsi="Times New Roman" w:cs="Times New Roman"/>
                <w:i/>
                <w:sz w:val="20"/>
                <w:szCs w:val="20"/>
                <w:lang w:val="tr-TR" w:eastAsia="tr-TR"/>
              </w:rPr>
              <w:t xml:space="preserve">Açıklanan varyans: % </w:t>
            </w:r>
            <w:r w:rsidRPr="00D73AFD">
              <w:rPr>
                <w:rFonts w:ascii="Times New Roman" w:hAnsi="Times New Roman" w:cs="Times New Roman"/>
                <w:i/>
                <w:sz w:val="20"/>
                <w:szCs w:val="20"/>
              </w:rPr>
              <w:t xml:space="preserve"> 9,98’ini</w:t>
            </w:r>
          </w:p>
          <w:p w14:paraId="2E80E852" w14:textId="77777777" w:rsidR="00BA7547" w:rsidRPr="00D73AFD" w:rsidRDefault="00BA7547" w:rsidP="00BA7547">
            <w:pPr>
              <w:spacing w:line="276" w:lineRule="auto"/>
              <w:contextualSpacing/>
              <w:jc w:val="center"/>
              <w:rPr>
                <w:rFonts w:ascii="Times New Roman" w:hAnsi="Times New Roman" w:cs="Times New Roman"/>
                <w:sz w:val="20"/>
                <w:szCs w:val="20"/>
              </w:rPr>
            </w:pPr>
          </w:p>
          <w:p w14:paraId="0554B255" w14:textId="7AE218BE" w:rsidR="00BA7547" w:rsidRPr="00D73AFD" w:rsidRDefault="00BA7547" w:rsidP="00BA7547">
            <w:pPr>
              <w:spacing w:line="276" w:lineRule="auto"/>
              <w:contextualSpacing/>
              <w:jc w:val="center"/>
              <w:rPr>
                <w:rFonts w:ascii="Times New Roman" w:eastAsia="Calibri" w:hAnsi="Times New Roman" w:cs="Times New Roman"/>
                <w:sz w:val="20"/>
                <w:szCs w:val="20"/>
                <w:lang w:eastAsia="tr-TR"/>
              </w:rPr>
            </w:pPr>
          </w:p>
        </w:tc>
      </w:tr>
      <w:tr w:rsidR="009944D8" w:rsidRPr="00D73AFD" w14:paraId="44FDA9A8" w14:textId="77777777" w:rsidTr="00BA7547">
        <w:trPr>
          <w:cantSplit/>
          <w:trHeight w:hRule="exact" w:val="711"/>
        </w:trPr>
        <w:tc>
          <w:tcPr>
            <w:tcW w:w="465" w:type="pct"/>
          </w:tcPr>
          <w:p w14:paraId="7AD4B6A7" w14:textId="77777777" w:rsidR="009944D8" w:rsidRPr="00D73AFD" w:rsidRDefault="009944D8" w:rsidP="00386984">
            <w:pPr>
              <w:spacing w:line="600" w:lineRule="auto"/>
              <w:contextualSpacing/>
              <w:jc w:val="both"/>
              <w:rPr>
                <w:rFonts w:ascii="Times New Roman" w:eastAsia="Calibri" w:hAnsi="Times New Roman" w:cs="Times New Roman"/>
                <w:sz w:val="20"/>
                <w:szCs w:val="20"/>
                <w:lang w:eastAsia="tr-TR"/>
              </w:rPr>
            </w:pPr>
            <w:r w:rsidRPr="00D73AFD">
              <w:rPr>
                <w:rFonts w:ascii="Times New Roman" w:eastAsia="Calibri" w:hAnsi="Times New Roman" w:cs="Times New Roman"/>
                <w:sz w:val="20"/>
                <w:szCs w:val="20"/>
                <w:lang w:eastAsia="tr-TR"/>
              </w:rPr>
              <w:t>22</w:t>
            </w:r>
          </w:p>
        </w:tc>
        <w:tc>
          <w:tcPr>
            <w:tcW w:w="2675" w:type="pct"/>
          </w:tcPr>
          <w:p w14:paraId="4D703055" w14:textId="77777777" w:rsidR="009944D8" w:rsidRPr="00D73AFD" w:rsidRDefault="009944D8" w:rsidP="00386984">
            <w:pPr>
              <w:spacing w:line="276" w:lineRule="auto"/>
              <w:jc w:val="both"/>
              <w:rPr>
                <w:rFonts w:ascii="Times New Roman" w:eastAsia="Calibri" w:hAnsi="Times New Roman" w:cs="Times New Roman"/>
                <w:sz w:val="20"/>
                <w:szCs w:val="20"/>
              </w:rPr>
            </w:pPr>
            <w:r w:rsidRPr="00D73AFD">
              <w:rPr>
                <w:rFonts w:ascii="Times New Roman" w:eastAsia="Calibri" w:hAnsi="Times New Roman" w:cs="Times New Roman"/>
                <w:sz w:val="20"/>
                <w:szCs w:val="20"/>
              </w:rPr>
              <w:t>Antrenör ve sporcu ilişkisi sporda yaralanma üzerinde etkilidir</w:t>
            </w:r>
          </w:p>
        </w:tc>
        <w:tc>
          <w:tcPr>
            <w:tcW w:w="465" w:type="pct"/>
            <w:vAlign w:val="center"/>
          </w:tcPr>
          <w:p w14:paraId="63FB1CE5"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c>
          <w:tcPr>
            <w:tcW w:w="465" w:type="pct"/>
            <w:vAlign w:val="center"/>
          </w:tcPr>
          <w:p w14:paraId="33906C3C"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c>
          <w:tcPr>
            <w:tcW w:w="465" w:type="pct"/>
            <w:vAlign w:val="center"/>
          </w:tcPr>
          <w:p w14:paraId="46951AFB"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c>
          <w:tcPr>
            <w:tcW w:w="465" w:type="pct"/>
            <w:vAlign w:val="center"/>
          </w:tcPr>
          <w:p w14:paraId="6138D936" w14:textId="77777777" w:rsidR="009944D8" w:rsidRPr="00D73AFD" w:rsidRDefault="009944D8" w:rsidP="00386984">
            <w:pPr>
              <w:numPr>
                <w:ilvl w:val="1"/>
                <w:numId w:val="0"/>
              </w:numPr>
              <w:jc w:val="center"/>
              <w:rPr>
                <w:rFonts w:ascii="Times New Roman" w:eastAsia="Times New Roman" w:hAnsi="Times New Roman" w:cs="Times New Roman"/>
                <w:sz w:val="20"/>
                <w:szCs w:val="20"/>
                <w:lang w:val="fr-FR"/>
              </w:rPr>
            </w:pPr>
            <w:r w:rsidRPr="00D73AFD">
              <w:rPr>
                <w:rFonts w:ascii="Times New Roman" w:eastAsia="Times New Roman" w:hAnsi="Times New Roman" w:cs="Times New Roman"/>
                <w:sz w:val="20"/>
                <w:szCs w:val="20"/>
                <w:lang w:val="fr-FR"/>
              </w:rPr>
              <w:t>,816</w:t>
            </w:r>
          </w:p>
          <w:p w14:paraId="5CF1D823"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r>
      <w:tr w:rsidR="009944D8" w:rsidRPr="00D73AFD" w14:paraId="00DC244C" w14:textId="77777777" w:rsidTr="00BA7547">
        <w:trPr>
          <w:cantSplit/>
          <w:trHeight w:hRule="exact" w:val="697"/>
        </w:trPr>
        <w:tc>
          <w:tcPr>
            <w:tcW w:w="465" w:type="pct"/>
          </w:tcPr>
          <w:p w14:paraId="52625DEF" w14:textId="77777777" w:rsidR="009944D8" w:rsidRPr="00D73AFD" w:rsidRDefault="009944D8" w:rsidP="00386984">
            <w:pPr>
              <w:spacing w:line="600" w:lineRule="auto"/>
              <w:contextualSpacing/>
              <w:jc w:val="both"/>
              <w:rPr>
                <w:rFonts w:ascii="Times New Roman" w:eastAsia="Calibri" w:hAnsi="Times New Roman" w:cs="Times New Roman"/>
                <w:sz w:val="20"/>
                <w:szCs w:val="20"/>
                <w:lang w:eastAsia="tr-TR"/>
              </w:rPr>
            </w:pPr>
            <w:r w:rsidRPr="00D73AFD">
              <w:rPr>
                <w:rFonts w:ascii="Times New Roman" w:eastAsia="Calibri" w:hAnsi="Times New Roman" w:cs="Times New Roman"/>
                <w:sz w:val="20"/>
                <w:szCs w:val="20"/>
                <w:lang w:eastAsia="tr-TR"/>
              </w:rPr>
              <w:t>23</w:t>
            </w:r>
          </w:p>
        </w:tc>
        <w:tc>
          <w:tcPr>
            <w:tcW w:w="2675" w:type="pct"/>
          </w:tcPr>
          <w:p w14:paraId="22BA73BE" w14:textId="77777777" w:rsidR="009944D8" w:rsidRPr="00D73AFD" w:rsidRDefault="009944D8" w:rsidP="00386984">
            <w:pPr>
              <w:spacing w:line="276" w:lineRule="auto"/>
              <w:jc w:val="both"/>
              <w:rPr>
                <w:rFonts w:ascii="Times New Roman" w:eastAsia="Calibri" w:hAnsi="Times New Roman" w:cs="Times New Roman"/>
                <w:sz w:val="20"/>
                <w:szCs w:val="20"/>
              </w:rPr>
            </w:pPr>
            <w:r w:rsidRPr="00D73AFD">
              <w:rPr>
                <w:rFonts w:ascii="Times New Roman" w:eastAsia="Calibri" w:hAnsi="Times New Roman" w:cs="Times New Roman"/>
                <w:sz w:val="20"/>
                <w:szCs w:val="20"/>
              </w:rPr>
              <w:t>Antrenörün, sporcuda stres düzeyini azaltacak yöntemleri bilmesi sporda yaralanmayı önler</w:t>
            </w:r>
          </w:p>
        </w:tc>
        <w:tc>
          <w:tcPr>
            <w:tcW w:w="465" w:type="pct"/>
            <w:vAlign w:val="center"/>
          </w:tcPr>
          <w:p w14:paraId="65F6F24C"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c>
          <w:tcPr>
            <w:tcW w:w="465" w:type="pct"/>
            <w:vAlign w:val="center"/>
          </w:tcPr>
          <w:p w14:paraId="4DBA493E"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c>
          <w:tcPr>
            <w:tcW w:w="465" w:type="pct"/>
            <w:vAlign w:val="center"/>
          </w:tcPr>
          <w:p w14:paraId="7E989E1F"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c>
          <w:tcPr>
            <w:tcW w:w="465" w:type="pct"/>
            <w:vAlign w:val="center"/>
          </w:tcPr>
          <w:p w14:paraId="3FF6F9DB"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r w:rsidRPr="00D73AFD">
              <w:rPr>
                <w:rFonts w:ascii="Times New Roman" w:eastAsia="Calibri" w:hAnsi="Times New Roman" w:cs="Times New Roman"/>
                <w:sz w:val="20"/>
                <w:szCs w:val="20"/>
                <w:lang w:eastAsia="tr-TR"/>
              </w:rPr>
              <w:t>,718</w:t>
            </w:r>
          </w:p>
        </w:tc>
      </w:tr>
      <w:tr w:rsidR="009944D8" w:rsidRPr="00D73AFD" w14:paraId="72697893" w14:textId="77777777" w:rsidTr="00BA7547">
        <w:trPr>
          <w:cantSplit/>
          <w:trHeight w:hRule="exact" w:val="861"/>
        </w:trPr>
        <w:tc>
          <w:tcPr>
            <w:tcW w:w="465" w:type="pct"/>
          </w:tcPr>
          <w:p w14:paraId="18693401" w14:textId="77777777" w:rsidR="009944D8" w:rsidRPr="00D73AFD" w:rsidRDefault="009944D8" w:rsidP="00386984">
            <w:pPr>
              <w:spacing w:line="600" w:lineRule="auto"/>
              <w:contextualSpacing/>
              <w:jc w:val="both"/>
              <w:rPr>
                <w:rFonts w:ascii="Times New Roman" w:eastAsia="Calibri" w:hAnsi="Times New Roman" w:cs="Times New Roman"/>
                <w:sz w:val="20"/>
                <w:szCs w:val="20"/>
                <w:lang w:eastAsia="tr-TR"/>
              </w:rPr>
            </w:pPr>
            <w:r w:rsidRPr="00D73AFD">
              <w:rPr>
                <w:rFonts w:ascii="Times New Roman" w:eastAsia="Calibri" w:hAnsi="Times New Roman" w:cs="Times New Roman"/>
                <w:sz w:val="20"/>
                <w:szCs w:val="20"/>
                <w:lang w:eastAsia="tr-TR"/>
              </w:rPr>
              <w:t>24</w:t>
            </w:r>
          </w:p>
        </w:tc>
        <w:tc>
          <w:tcPr>
            <w:tcW w:w="2675" w:type="pct"/>
            <w:vAlign w:val="center"/>
          </w:tcPr>
          <w:p w14:paraId="16FCCD47" w14:textId="77777777" w:rsidR="009944D8" w:rsidRPr="00D73AFD" w:rsidRDefault="009944D8" w:rsidP="00386984">
            <w:pPr>
              <w:spacing w:line="276" w:lineRule="auto"/>
              <w:jc w:val="both"/>
              <w:rPr>
                <w:rFonts w:ascii="Times New Roman" w:eastAsia="Calibri" w:hAnsi="Times New Roman" w:cs="Times New Roman"/>
                <w:sz w:val="20"/>
                <w:szCs w:val="20"/>
              </w:rPr>
            </w:pPr>
            <w:r w:rsidRPr="00D73AFD">
              <w:rPr>
                <w:rFonts w:ascii="Times New Roman" w:eastAsia="Calibri" w:hAnsi="Times New Roman" w:cs="Times New Roman"/>
                <w:sz w:val="20"/>
                <w:szCs w:val="20"/>
              </w:rPr>
              <w:t>Antrenörün, yanlış antrenman programı uygulaması, sporda yaralanmaya neden olabilir.</w:t>
            </w:r>
          </w:p>
        </w:tc>
        <w:tc>
          <w:tcPr>
            <w:tcW w:w="465" w:type="pct"/>
            <w:vAlign w:val="center"/>
          </w:tcPr>
          <w:p w14:paraId="7B5BE3A2"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c>
          <w:tcPr>
            <w:tcW w:w="465" w:type="pct"/>
            <w:vAlign w:val="center"/>
          </w:tcPr>
          <w:p w14:paraId="0F38C750"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c>
          <w:tcPr>
            <w:tcW w:w="465" w:type="pct"/>
            <w:vAlign w:val="center"/>
          </w:tcPr>
          <w:p w14:paraId="1042F0E7"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c>
          <w:tcPr>
            <w:tcW w:w="465" w:type="pct"/>
            <w:vAlign w:val="center"/>
          </w:tcPr>
          <w:p w14:paraId="7320812B" w14:textId="3FC65A97" w:rsidR="009944D8" w:rsidRPr="00D73AFD" w:rsidRDefault="009944D8" w:rsidP="00386984">
            <w:pPr>
              <w:numPr>
                <w:ilvl w:val="1"/>
                <w:numId w:val="0"/>
              </w:numPr>
              <w:jc w:val="center"/>
              <w:rPr>
                <w:rFonts w:ascii="Times New Roman" w:eastAsia="Times New Roman" w:hAnsi="Times New Roman" w:cs="Times New Roman"/>
                <w:sz w:val="20"/>
                <w:szCs w:val="20"/>
                <w:lang w:val="fr-FR"/>
              </w:rPr>
            </w:pPr>
            <w:r w:rsidRPr="00D73AFD">
              <w:rPr>
                <w:rFonts w:ascii="Times New Roman" w:eastAsia="Times New Roman" w:hAnsi="Times New Roman" w:cs="Times New Roman"/>
                <w:sz w:val="20"/>
                <w:szCs w:val="20"/>
                <w:lang w:val="fr-FR"/>
              </w:rPr>
              <w:t>,</w:t>
            </w:r>
            <w:r w:rsidR="00C02974" w:rsidRPr="00D73AFD">
              <w:rPr>
                <w:rFonts w:ascii="Times New Roman" w:eastAsia="Times New Roman" w:hAnsi="Times New Roman" w:cs="Times New Roman"/>
                <w:sz w:val="20"/>
                <w:szCs w:val="20"/>
                <w:lang w:val="fr-FR"/>
              </w:rPr>
              <w:t>87</w:t>
            </w:r>
            <w:r w:rsidRPr="00D73AFD">
              <w:rPr>
                <w:rFonts w:ascii="Times New Roman" w:eastAsia="Times New Roman" w:hAnsi="Times New Roman" w:cs="Times New Roman"/>
                <w:sz w:val="20"/>
                <w:szCs w:val="20"/>
                <w:lang w:val="fr-FR"/>
              </w:rPr>
              <w:t>2</w:t>
            </w:r>
          </w:p>
          <w:p w14:paraId="410831C0"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r>
      <w:tr w:rsidR="009944D8" w:rsidRPr="00D73AFD" w14:paraId="3A31484D" w14:textId="77777777" w:rsidTr="00BA7547">
        <w:trPr>
          <w:cantSplit/>
          <w:trHeight w:hRule="exact" w:val="707"/>
        </w:trPr>
        <w:tc>
          <w:tcPr>
            <w:tcW w:w="465" w:type="pct"/>
          </w:tcPr>
          <w:p w14:paraId="534399D6" w14:textId="77777777" w:rsidR="009944D8" w:rsidRPr="00D73AFD" w:rsidRDefault="009944D8" w:rsidP="00386984">
            <w:pPr>
              <w:spacing w:line="600" w:lineRule="auto"/>
              <w:contextualSpacing/>
              <w:jc w:val="both"/>
              <w:rPr>
                <w:rFonts w:ascii="Times New Roman" w:eastAsia="Calibri" w:hAnsi="Times New Roman" w:cs="Times New Roman"/>
                <w:sz w:val="20"/>
                <w:szCs w:val="20"/>
                <w:lang w:eastAsia="tr-TR"/>
              </w:rPr>
            </w:pPr>
            <w:r w:rsidRPr="00D73AFD">
              <w:rPr>
                <w:rFonts w:ascii="Times New Roman" w:eastAsia="Calibri" w:hAnsi="Times New Roman" w:cs="Times New Roman"/>
                <w:sz w:val="20"/>
                <w:szCs w:val="20"/>
                <w:lang w:eastAsia="tr-TR"/>
              </w:rPr>
              <w:t>25</w:t>
            </w:r>
          </w:p>
        </w:tc>
        <w:tc>
          <w:tcPr>
            <w:tcW w:w="2675" w:type="pct"/>
            <w:vAlign w:val="center"/>
          </w:tcPr>
          <w:p w14:paraId="63717916" w14:textId="77777777" w:rsidR="009944D8" w:rsidRPr="00D73AFD" w:rsidRDefault="009944D8" w:rsidP="00386984">
            <w:pPr>
              <w:spacing w:line="276" w:lineRule="auto"/>
              <w:jc w:val="both"/>
              <w:rPr>
                <w:rFonts w:ascii="Times New Roman" w:eastAsia="Calibri" w:hAnsi="Times New Roman" w:cs="Times New Roman"/>
                <w:sz w:val="20"/>
                <w:szCs w:val="20"/>
              </w:rPr>
            </w:pPr>
            <w:r w:rsidRPr="00D73AFD">
              <w:rPr>
                <w:rFonts w:ascii="Times New Roman" w:eastAsia="Calibri" w:hAnsi="Times New Roman" w:cs="Times New Roman"/>
                <w:sz w:val="20"/>
                <w:szCs w:val="20"/>
              </w:rPr>
              <w:t xml:space="preserve">Antrenman programının spor branşına özgü düzenlenmesi sporda yaralanmayı önleyebilir. </w:t>
            </w:r>
          </w:p>
        </w:tc>
        <w:tc>
          <w:tcPr>
            <w:tcW w:w="465" w:type="pct"/>
            <w:vAlign w:val="center"/>
          </w:tcPr>
          <w:p w14:paraId="133F32BD"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c>
          <w:tcPr>
            <w:tcW w:w="465" w:type="pct"/>
            <w:vAlign w:val="center"/>
          </w:tcPr>
          <w:p w14:paraId="7A8A25CB"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c>
          <w:tcPr>
            <w:tcW w:w="465" w:type="pct"/>
            <w:vAlign w:val="center"/>
          </w:tcPr>
          <w:p w14:paraId="20D8D23C"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c>
          <w:tcPr>
            <w:tcW w:w="465" w:type="pct"/>
            <w:vAlign w:val="center"/>
          </w:tcPr>
          <w:p w14:paraId="39061A72" w14:textId="46CA4592" w:rsidR="009944D8" w:rsidRPr="00D73AFD" w:rsidRDefault="009944D8" w:rsidP="00C02974">
            <w:pPr>
              <w:spacing w:line="600" w:lineRule="auto"/>
              <w:contextualSpacing/>
              <w:jc w:val="center"/>
              <w:rPr>
                <w:rFonts w:ascii="Times New Roman" w:eastAsia="Calibri" w:hAnsi="Times New Roman" w:cs="Times New Roman"/>
                <w:sz w:val="20"/>
                <w:szCs w:val="20"/>
                <w:lang w:eastAsia="tr-TR"/>
              </w:rPr>
            </w:pPr>
            <w:r w:rsidRPr="00D73AFD">
              <w:rPr>
                <w:rFonts w:ascii="Times New Roman" w:eastAsia="Calibri" w:hAnsi="Times New Roman" w:cs="Times New Roman"/>
                <w:sz w:val="20"/>
                <w:szCs w:val="20"/>
                <w:lang w:eastAsia="tr-TR"/>
              </w:rPr>
              <w:t>,</w:t>
            </w:r>
            <w:r w:rsidR="00C02974" w:rsidRPr="00D73AFD">
              <w:rPr>
                <w:rFonts w:ascii="Times New Roman" w:eastAsia="Calibri" w:hAnsi="Times New Roman" w:cs="Times New Roman"/>
                <w:sz w:val="20"/>
                <w:szCs w:val="20"/>
                <w:lang w:eastAsia="tr-TR"/>
              </w:rPr>
              <w:t>78</w:t>
            </w:r>
            <w:r w:rsidRPr="00D73AFD">
              <w:rPr>
                <w:rFonts w:ascii="Times New Roman" w:eastAsia="Calibri" w:hAnsi="Times New Roman" w:cs="Times New Roman"/>
                <w:sz w:val="20"/>
                <w:szCs w:val="20"/>
                <w:lang w:eastAsia="tr-TR"/>
              </w:rPr>
              <w:t>5</w:t>
            </w:r>
          </w:p>
        </w:tc>
      </w:tr>
      <w:tr w:rsidR="009944D8" w:rsidRPr="00D73AFD" w14:paraId="1FA91B47" w14:textId="77777777" w:rsidTr="00BA7547">
        <w:trPr>
          <w:cantSplit/>
          <w:trHeight w:hRule="exact" w:val="1002"/>
        </w:trPr>
        <w:tc>
          <w:tcPr>
            <w:tcW w:w="465" w:type="pct"/>
          </w:tcPr>
          <w:p w14:paraId="0FAF975B" w14:textId="77777777" w:rsidR="009944D8" w:rsidRPr="00D73AFD" w:rsidRDefault="009944D8" w:rsidP="00386984">
            <w:pPr>
              <w:spacing w:line="600" w:lineRule="auto"/>
              <w:contextualSpacing/>
              <w:jc w:val="both"/>
              <w:rPr>
                <w:rFonts w:ascii="Times New Roman" w:eastAsia="Calibri" w:hAnsi="Times New Roman" w:cs="Times New Roman"/>
                <w:sz w:val="20"/>
                <w:szCs w:val="20"/>
                <w:lang w:eastAsia="tr-TR"/>
              </w:rPr>
            </w:pPr>
            <w:r w:rsidRPr="00D73AFD">
              <w:rPr>
                <w:rFonts w:ascii="Times New Roman" w:eastAsia="Calibri" w:hAnsi="Times New Roman" w:cs="Times New Roman"/>
                <w:sz w:val="20"/>
                <w:szCs w:val="20"/>
                <w:lang w:eastAsia="tr-TR"/>
              </w:rPr>
              <w:t>26</w:t>
            </w:r>
          </w:p>
        </w:tc>
        <w:tc>
          <w:tcPr>
            <w:tcW w:w="2675" w:type="pct"/>
            <w:vAlign w:val="center"/>
          </w:tcPr>
          <w:p w14:paraId="5E4E2851" w14:textId="77777777" w:rsidR="009944D8" w:rsidRPr="00D73AFD" w:rsidRDefault="009944D8" w:rsidP="00386984">
            <w:pPr>
              <w:spacing w:line="276" w:lineRule="auto"/>
              <w:jc w:val="both"/>
              <w:rPr>
                <w:rFonts w:ascii="Times New Roman" w:eastAsia="Calibri" w:hAnsi="Times New Roman" w:cs="Times New Roman"/>
                <w:sz w:val="20"/>
                <w:szCs w:val="20"/>
              </w:rPr>
            </w:pPr>
            <w:r w:rsidRPr="00D73AFD">
              <w:rPr>
                <w:rFonts w:ascii="Times New Roman" w:eastAsia="Calibri" w:hAnsi="Times New Roman" w:cs="Times New Roman"/>
                <w:sz w:val="20"/>
                <w:szCs w:val="20"/>
              </w:rPr>
              <w:t xml:space="preserve">Antrenörün, sporda ilk yardım ve sağlık bilgi düzeyinin iyi olması sporda yaralanmaları önleyebilir </w:t>
            </w:r>
          </w:p>
        </w:tc>
        <w:tc>
          <w:tcPr>
            <w:tcW w:w="465" w:type="pct"/>
            <w:vAlign w:val="center"/>
          </w:tcPr>
          <w:p w14:paraId="776D9658"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c>
          <w:tcPr>
            <w:tcW w:w="465" w:type="pct"/>
            <w:vAlign w:val="center"/>
          </w:tcPr>
          <w:p w14:paraId="422DB5E4"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c>
          <w:tcPr>
            <w:tcW w:w="465" w:type="pct"/>
            <w:vAlign w:val="center"/>
          </w:tcPr>
          <w:p w14:paraId="6EA7B27C"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p>
        </w:tc>
        <w:tc>
          <w:tcPr>
            <w:tcW w:w="465" w:type="pct"/>
            <w:vAlign w:val="center"/>
          </w:tcPr>
          <w:p w14:paraId="327723E7" w14:textId="77777777" w:rsidR="009944D8" w:rsidRPr="00D73AFD" w:rsidRDefault="009944D8" w:rsidP="00386984">
            <w:pPr>
              <w:spacing w:line="600" w:lineRule="auto"/>
              <w:contextualSpacing/>
              <w:jc w:val="center"/>
              <w:rPr>
                <w:rFonts w:ascii="Times New Roman" w:eastAsia="Calibri" w:hAnsi="Times New Roman" w:cs="Times New Roman"/>
                <w:sz w:val="20"/>
                <w:szCs w:val="20"/>
                <w:lang w:eastAsia="tr-TR"/>
              </w:rPr>
            </w:pPr>
            <w:r w:rsidRPr="00D73AFD">
              <w:rPr>
                <w:rFonts w:ascii="Times New Roman" w:eastAsia="Calibri" w:hAnsi="Times New Roman" w:cs="Times New Roman"/>
                <w:sz w:val="20"/>
                <w:szCs w:val="20"/>
                <w:lang w:eastAsia="tr-TR"/>
              </w:rPr>
              <w:t>,805</w:t>
            </w:r>
          </w:p>
        </w:tc>
      </w:tr>
      <w:tr w:rsidR="00BA7547" w:rsidRPr="00D73AFD" w14:paraId="73BB6084" w14:textId="77777777" w:rsidTr="00CB69CA">
        <w:trPr>
          <w:cantSplit/>
          <w:trHeight w:hRule="exact" w:val="995"/>
        </w:trPr>
        <w:tc>
          <w:tcPr>
            <w:tcW w:w="5000" w:type="pct"/>
            <w:gridSpan w:val="6"/>
          </w:tcPr>
          <w:p w14:paraId="134F95C3" w14:textId="27B50C41" w:rsidR="00BA7547" w:rsidRPr="00D73AFD" w:rsidRDefault="00BA7547" w:rsidP="00BA7547">
            <w:pPr>
              <w:spacing w:line="276" w:lineRule="auto"/>
              <w:contextualSpacing/>
              <w:jc w:val="center"/>
              <w:rPr>
                <w:rFonts w:ascii="Times New Roman" w:eastAsia="Calibri" w:hAnsi="Times New Roman" w:cs="Times New Roman"/>
                <w:i/>
                <w:sz w:val="20"/>
                <w:szCs w:val="20"/>
                <w:lang w:val="tr-TR" w:eastAsia="tr-TR"/>
              </w:rPr>
            </w:pPr>
            <w:r w:rsidRPr="00D73AFD">
              <w:rPr>
                <w:rFonts w:ascii="Times New Roman" w:eastAsia="Calibri" w:hAnsi="Times New Roman" w:cs="Times New Roman"/>
                <w:i/>
                <w:sz w:val="20"/>
                <w:szCs w:val="20"/>
                <w:lang w:val="tr-TR" w:eastAsia="tr-TR"/>
              </w:rPr>
              <w:t xml:space="preserve">ABF alt boyutunun; özdeğeri </w:t>
            </w:r>
            <w:r w:rsidRPr="00D73AFD">
              <w:rPr>
                <w:rFonts w:ascii="Times New Roman" w:hAnsi="Times New Roman" w:cs="Times New Roman"/>
                <w:i/>
                <w:sz w:val="20"/>
                <w:szCs w:val="20"/>
              </w:rPr>
              <w:t>2,07</w:t>
            </w:r>
          </w:p>
          <w:p w14:paraId="6F3113E8" w14:textId="5F26DE74" w:rsidR="00BA7547" w:rsidRPr="00D73AFD" w:rsidRDefault="00BA7547" w:rsidP="00BA7547">
            <w:pPr>
              <w:spacing w:line="276" w:lineRule="auto"/>
              <w:contextualSpacing/>
              <w:jc w:val="center"/>
              <w:rPr>
                <w:rFonts w:ascii="Times New Roman" w:hAnsi="Times New Roman" w:cs="Times New Roman"/>
                <w:i/>
                <w:sz w:val="20"/>
                <w:szCs w:val="20"/>
              </w:rPr>
            </w:pPr>
            <w:r w:rsidRPr="00D73AFD">
              <w:rPr>
                <w:rFonts w:ascii="Times New Roman" w:eastAsia="Calibri" w:hAnsi="Times New Roman" w:cs="Times New Roman"/>
                <w:i/>
                <w:sz w:val="20"/>
                <w:szCs w:val="20"/>
                <w:lang w:val="tr-TR" w:eastAsia="tr-TR"/>
              </w:rPr>
              <w:t xml:space="preserve">Açıklanan varyans: % </w:t>
            </w:r>
            <w:r w:rsidRPr="00D73AFD">
              <w:rPr>
                <w:rFonts w:ascii="Times New Roman" w:hAnsi="Times New Roman" w:cs="Times New Roman"/>
                <w:i/>
                <w:sz w:val="20"/>
                <w:szCs w:val="20"/>
              </w:rPr>
              <w:t xml:space="preserve"> 7,95</w:t>
            </w:r>
          </w:p>
          <w:p w14:paraId="7130FA41" w14:textId="1D504E09" w:rsidR="00CB69CA" w:rsidRPr="00D73AFD" w:rsidRDefault="00CB69CA" w:rsidP="00BA7547">
            <w:pPr>
              <w:spacing w:line="276" w:lineRule="auto"/>
              <w:contextualSpacing/>
              <w:jc w:val="center"/>
              <w:rPr>
                <w:rFonts w:ascii="Times New Roman" w:eastAsia="Calibri" w:hAnsi="Times New Roman" w:cs="Times New Roman"/>
                <w:i/>
                <w:sz w:val="20"/>
                <w:szCs w:val="20"/>
                <w:lang w:val="tr-TR" w:eastAsia="tr-TR"/>
              </w:rPr>
            </w:pPr>
            <w:r w:rsidRPr="00D73AFD">
              <w:rPr>
                <w:rFonts w:ascii="Times New Roman" w:eastAsia="Calibri" w:hAnsi="Times New Roman" w:cs="Times New Roman"/>
                <w:i/>
                <w:sz w:val="20"/>
                <w:szCs w:val="20"/>
                <w:lang w:val="tr-TR" w:eastAsia="tr-TR"/>
              </w:rPr>
              <w:t>Toplam varyans %77,68</w:t>
            </w:r>
          </w:p>
          <w:p w14:paraId="1A2E0D27" w14:textId="27B74C51" w:rsidR="00BA7547" w:rsidRPr="00D73AFD" w:rsidRDefault="00BA7547" w:rsidP="00BA7547">
            <w:pPr>
              <w:spacing w:line="600" w:lineRule="auto"/>
              <w:contextualSpacing/>
              <w:jc w:val="center"/>
              <w:rPr>
                <w:rFonts w:ascii="Times New Roman" w:eastAsia="Calibri" w:hAnsi="Times New Roman" w:cs="Times New Roman"/>
                <w:sz w:val="20"/>
                <w:szCs w:val="20"/>
                <w:lang w:eastAsia="tr-TR"/>
              </w:rPr>
            </w:pPr>
          </w:p>
        </w:tc>
      </w:tr>
    </w:tbl>
    <w:p w14:paraId="51DCD907" w14:textId="207EB996" w:rsidR="009944D8" w:rsidRPr="00D73AFD" w:rsidRDefault="009944D8" w:rsidP="008151F3">
      <w:pPr>
        <w:spacing w:after="0" w:line="240" w:lineRule="auto"/>
        <w:jc w:val="both"/>
        <w:rPr>
          <w:rFonts w:ascii="Times New Roman" w:eastAsia="Times New Roman" w:hAnsi="Times New Roman" w:cs="Times New Roman"/>
          <w:sz w:val="24"/>
          <w:szCs w:val="24"/>
          <w:lang w:eastAsia="tr-TR"/>
        </w:rPr>
      </w:pPr>
    </w:p>
    <w:p w14:paraId="4D567DE6" w14:textId="5AFFD91B" w:rsidR="009944D8" w:rsidRPr="00D73AFD" w:rsidRDefault="00FB3B3A" w:rsidP="009944D8">
      <w:pPr>
        <w:spacing w:after="0" w:line="240" w:lineRule="auto"/>
        <w:jc w:val="both"/>
        <w:rPr>
          <w:rFonts w:ascii="Times New Roman" w:eastAsia="Times New Roman" w:hAnsi="Times New Roman" w:cs="Times New Roman"/>
          <w:sz w:val="24"/>
          <w:szCs w:val="24"/>
          <w:lang w:eastAsia="tr-TR"/>
        </w:rPr>
      </w:pPr>
      <w:r w:rsidRPr="00D73AFD">
        <w:rPr>
          <w:rFonts w:ascii="Times New Roman" w:eastAsia="Times New Roman" w:hAnsi="Times New Roman" w:cs="Times New Roman"/>
          <w:sz w:val="24"/>
          <w:szCs w:val="24"/>
          <w:lang w:eastAsia="tr-TR"/>
        </w:rPr>
        <w:t xml:space="preserve">AFA sonuçları incelendiğinde, SYNFÖ’nün yapı geçerliliği sınandıktan sonra 26 maddeli 4faktörlü yapı saptanmıştır. </w:t>
      </w:r>
      <w:r w:rsidR="009944D8" w:rsidRPr="00D73AFD">
        <w:rPr>
          <w:rFonts w:ascii="Times New Roman" w:eastAsia="Times New Roman" w:hAnsi="Times New Roman" w:cs="Times New Roman"/>
          <w:sz w:val="24"/>
          <w:szCs w:val="24"/>
          <w:lang w:eastAsia="tr-TR"/>
        </w:rPr>
        <w:t xml:space="preserve">Ölçme aracında faktör </w:t>
      </w:r>
      <w:proofErr w:type="gramStart"/>
      <w:r w:rsidR="009944D8" w:rsidRPr="00D73AFD">
        <w:rPr>
          <w:rFonts w:ascii="Times New Roman" w:eastAsia="Times New Roman" w:hAnsi="Times New Roman" w:cs="Times New Roman"/>
          <w:sz w:val="24"/>
          <w:szCs w:val="24"/>
          <w:lang w:eastAsia="tr-TR"/>
        </w:rPr>
        <w:t>yükü ,40</w:t>
      </w:r>
      <w:proofErr w:type="gramEnd"/>
      <w:r w:rsidR="009944D8" w:rsidRPr="00D73AFD">
        <w:rPr>
          <w:rFonts w:ascii="Times New Roman" w:eastAsia="Times New Roman" w:hAnsi="Times New Roman" w:cs="Times New Roman"/>
          <w:sz w:val="24"/>
          <w:szCs w:val="24"/>
          <w:lang w:eastAsia="tr-TR"/>
        </w:rPr>
        <w:t>’ altında madde olmadığı, ölçek maddeler</w:t>
      </w:r>
      <w:r w:rsidR="00C02974" w:rsidRPr="00D73AFD">
        <w:rPr>
          <w:rFonts w:ascii="Times New Roman" w:eastAsia="Times New Roman" w:hAnsi="Times New Roman" w:cs="Times New Roman"/>
          <w:sz w:val="24"/>
          <w:szCs w:val="24"/>
          <w:lang w:eastAsia="tr-TR"/>
        </w:rPr>
        <w:t>i faktör yükleri düzeylerinin ,</w:t>
      </w:r>
      <w:r w:rsidR="00C31C96" w:rsidRPr="00D73AFD">
        <w:rPr>
          <w:rFonts w:ascii="Times New Roman" w:eastAsia="Times New Roman" w:hAnsi="Times New Roman" w:cs="Times New Roman"/>
          <w:sz w:val="24"/>
          <w:szCs w:val="24"/>
          <w:lang w:eastAsia="tr-TR"/>
        </w:rPr>
        <w:t>46</w:t>
      </w:r>
      <w:r w:rsidR="009944D8" w:rsidRPr="00D73AFD">
        <w:rPr>
          <w:rFonts w:ascii="Times New Roman" w:eastAsia="Times New Roman" w:hAnsi="Times New Roman" w:cs="Times New Roman"/>
          <w:sz w:val="24"/>
          <w:szCs w:val="24"/>
          <w:lang w:eastAsia="tr-TR"/>
        </w:rPr>
        <w:t xml:space="preserve"> ve</w:t>
      </w:r>
      <w:r w:rsidR="00C02974" w:rsidRPr="00D73AFD">
        <w:rPr>
          <w:rFonts w:ascii="Times New Roman" w:eastAsia="Times New Roman" w:hAnsi="Times New Roman" w:cs="Times New Roman"/>
          <w:sz w:val="24"/>
          <w:szCs w:val="24"/>
          <w:lang w:eastAsia="tr-TR"/>
        </w:rPr>
        <w:t xml:space="preserve"> </w:t>
      </w:r>
      <w:r w:rsidR="007158A3" w:rsidRPr="00D73AFD">
        <w:rPr>
          <w:rFonts w:ascii="Times New Roman" w:eastAsia="Times New Roman" w:hAnsi="Times New Roman" w:cs="Times New Roman"/>
          <w:sz w:val="24"/>
          <w:szCs w:val="24"/>
          <w:lang w:eastAsia="tr-TR"/>
        </w:rPr>
        <w:t>,</w:t>
      </w:r>
      <w:r w:rsidR="00C02974" w:rsidRPr="00D73AFD">
        <w:rPr>
          <w:rFonts w:ascii="Times New Roman" w:eastAsia="Times New Roman" w:hAnsi="Times New Roman" w:cs="Times New Roman"/>
          <w:sz w:val="24"/>
          <w:szCs w:val="24"/>
          <w:lang w:eastAsia="tr-TR"/>
        </w:rPr>
        <w:t>87</w:t>
      </w:r>
      <w:r w:rsidR="009944D8" w:rsidRPr="00D73AFD">
        <w:rPr>
          <w:rFonts w:ascii="Times New Roman" w:eastAsia="Times New Roman" w:hAnsi="Times New Roman" w:cs="Times New Roman"/>
          <w:sz w:val="24"/>
          <w:szCs w:val="24"/>
          <w:lang w:eastAsia="tr-TR"/>
        </w:rPr>
        <w:t xml:space="preserve"> arasında değiştiği görülmektedir. Büyüköztürk (2010) ve Seçer (2015) AFA’da faktör yüklerinin en az, 30 olması gerektiğini önermiştir. Faktörlerde toplanan maddelerin içerikleri ve kuramsal yapı dikkate alınarak birinci faktör Kişisel Faktörler (KH), ikinci Psikolojik Faktörler (PF), üçüncü faktör Çevresel Faktörler (ÇF) ve dördüncü</w:t>
      </w:r>
      <w:r w:rsidRPr="00D73AFD">
        <w:rPr>
          <w:rFonts w:ascii="Times New Roman" w:eastAsia="Times New Roman" w:hAnsi="Times New Roman" w:cs="Times New Roman"/>
          <w:sz w:val="24"/>
          <w:szCs w:val="24"/>
          <w:lang w:eastAsia="tr-TR"/>
        </w:rPr>
        <w:t xml:space="preserve"> faktör</w:t>
      </w:r>
      <w:r w:rsidR="009944D8" w:rsidRPr="00D73AFD">
        <w:rPr>
          <w:rFonts w:ascii="Times New Roman" w:eastAsia="Times New Roman" w:hAnsi="Times New Roman" w:cs="Times New Roman"/>
          <w:sz w:val="24"/>
          <w:szCs w:val="24"/>
          <w:lang w:eastAsia="tr-TR"/>
        </w:rPr>
        <w:t xml:space="preserve"> Antrenöre Bağlı Faktörler(ABF) olarak adlandırılmıştır. Özdeğeri 10,22 olan KF faktörü 9 maddeden oluşmakta ve toplam varyansın %39,33’</w:t>
      </w:r>
      <w:r w:rsidRPr="00D73AFD">
        <w:rPr>
          <w:rFonts w:ascii="Times New Roman" w:eastAsia="Times New Roman" w:hAnsi="Times New Roman" w:cs="Times New Roman"/>
          <w:sz w:val="24"/>
          <w:szCs w:val="24"/>
          <w:lang w:eastAsia="tr-TR"/>
        </w:rPr>
        <w:t xml:space="preserve">ünü </w:t>
      </w:r>
      <w:r w:rsidR="009944D8" w:rsidRPr="00D73AFD">
        <w:rPr>
          <w:rFonts w:ascii="Times New Roman" w:eastAsia="Times New Roman" w:hAnsi="Times New Roman" w:cs="Times New Roman"/>
          <w:sz w:val="24"/>
          <w:szCs w:val="24"/>
          <w:lang w:eastAsia="tr-TR"/>
        </w:rPr>
        <w:t>açıklamaktadır. Özdeğeri 5,31 olan PF faktörü 6 maddeden oluşmakta ve toplam varyansın % 20,42’</w:t>
      </w:r>
      <w:r w:rsidRPr="00D73AFD">
        <w:rPr>
          <w:rFonts w:ascii="Times New Roman" w:eastAsia="Times New Roman" w:hAnsi="Times New Roman" w:cs="Times New Roman"/>
          <w:sz w:val="24"/>
          <w:szCs w:val="24"/>
          <w:lang w:eastAsia="tr-TR"/>
        </w:rPr>
        <w:t>s</w:t>
      </w:r>
      <w:r w:rsidR="009944D8" w:rsidRPr="00D73AFD">
        <w:rPr>
          <w:rFonts w:ascii="Times New Roman" w:eastAsia="Times New Roman" w:hAnsi="Times New Roman" w:cs="Times New Roman"/>
          <w:sz w:val="24"/>
          <w:szCs w:val="24"/>
          <w:lang w:eastAsia="tr-TR"/>
        </w:rPr>
        <w:t xml:space="preserve">ini oluşmaktadır. </w:t>
      </w:r>
      <w:r w:rsidRPr="00D73AFD">
        <w:rPr>
          <w:rFonts w:ascii="Times New Roman" w:eastAsia="Times New Roman" w:hAnsi="Times New Roman" w:cs="Times New Roman"/>
          <w:sz w:val="24"/>
          <w:szCs w:val="24"/>
          <w:lang w:eastAsia="tr-TR"/>
        </w:rPr>
        <w:t>Ö</w:t>
      </w:r>
      <w:r w:rsidR="009944D8" w:rsidRPr="00D73AFD">
        <w:rPr>
          <w:rFonts w:ascii="Times New Roman" w:eastAsia="Times New Roman" w:hAnsi="Times New Roman" w:cs="Times New Roman"/>
          <w:sz w:val="24"/>
          <w:szCs w:val="24"/>
          <w:lang w:eastAsia="tr-TR"/>
        </w:rPr>
        <w:t>zdeğeri 2,60</w:t>
      </w:r>
      <w:r w:rsidRPr="00D73AFD">
        <w:rPr>
          <w:rFonts w:ascii="Times New Roman" w:eastAsia="Times New Roman" w:hAnsi="Times New Roman" w:cs="Times New Roman"/>
          <w:sz w:val="24"/>
          <w:szCs w:val="24"/>
          <w:lang w:eastAsia="tr-TR"/>
        </w:rPr>
        <w:t xml:space="preserve"> olan ÇF faktörü 6 maddeden oluşmakta ve</w:t>
      </w:r>
      <w:r w:rsidR="009944D8" w:rsidRPr="00D73AFD">
        <w:rPr>
          <w:rFonts w:ascii="Times New Roman" w:eastAsia="Times New Roman" w:hAnsi="Times New Roman" w:cs="Times New Roman"/>
          <w:sz w:val="24"/>
          <w:szCs w:val="24"/>
          <w:lang w:eastAsia="tr-TR"/>
        </w:rPr>
        <w:t xml:space="preserve"> toplam varyansın % 9,98’ini açıklamaktadır. Özdeğeri 2,07 olan ABF faktörü 5 maddeden oluşmakta ve toplam varyansın % 7,95’ini açıklamaktadır. Ölçekteki olumlu maddelere ait derecelendirme “Kesinlikle Katılmıyorum”, “Katılmıyorum”, “Kararsızım”, “Katılıyorum”, “Tamamen Katılıyorum” şeklindedir. Maddeler; 1, 2, 3, 4 ve 5 şeklinde puanlanmıştır.</w:t>
      </w:r>
    </w:p>
    <w:p w14:paraId="35A9EFA6" w14:textId="535B86D9" w:rsidR="009944D8" w:rsidRPr="00D73AFD" w:rsidRDefault="009944D8" w:rsidP="008151F3">
      <w:pPr>
        <w:spacing w:after="0" w:line="240" w:lineRule="auto"/>
        <w:jc w:val="both"/>
        <w:rPr>
          <w:rFonts w:ascii="Times New Roman" w:eastAsia="Times New Roman" w:hAnsi="Times New Roman" w:cs="Times New Roman"/>
          <w:sz w:val="24"/>
          <w:szCs w:val="24"/>
          <w:lang w:eastAsia="tr-TR"/>
        </w:rPr>
      </w:pPr>
    </w:p>
    <w:p w14:paraId="4B56BCD7" w14:textId="77777777" w:rsidR="009944D8" w:rsidRPr="00D73AFD" w:rsidRDefault="009944D8" w:rsidP="009944D8">
      <w:pPr>
        <w:spacing w:after="0" w:line="276" w:lineRule="auto"/>
        <w:jc w:val="both"/>
        <w:rPr>
          <w:rFonts w:ascii="Times New Roman" w:hAnsi="Times New Roman" w:cs="Times New Roman"/>
          <w:b/>
          <w:sz w:val="24"/>
          <w:szCs w:val="24"/>
        </w:rPr>
      </w:pPr>
      <w:r w:rsidRPr="00D73AFD">
        <w:rPr>
          <w:rFonts w:ascii="Times New Roman" w:hAnsi="Times New Roman" w:cs="Times New Roman"/>
          <w:b/>
          <w:sz w:val="24"/>
          <w:szCs w:val="24"/>
        </w:rPr>
        <w:t>Doğrulayıcı Faktör Analizi (DFA)</w:t>
      </w:r>
    </w:p>
    <w:p w14:paraId="141830B9" w14:textId="36B2A5A0" w:rsidR="009944D8" w:rsidRDefault="009944D8" w:rsidP="009944D8">
      <w:pPr>
        <w:spacing w:after="0" w:line="240" w:lineRule="auto"/>
        <w:jc w:val="both"/>
        <w:rPr>
          <w:rFonts w:ascii="Times New Roman" w:eastAsia="Times New Roman" w:hAnsi="Times New Roman" w:cs="Times New Roman"/>
          <w:sz w:val="24"/>
          <w:szCs w:val="24"/>
          <w:lang w:eastAsia="tr-TR"/>
        </w:rPr>
      </w:pPr>
      <w:r w:rsidRPr="00D73AFD">
        <w:rPr>
          <w:rFonts w:ascii="Times New Roman" w:eastAsia="Times New Roman" w:hAnsi="Times New Roman" w:cs="Times New Roman"/>
          <w:sz w:val="24"/>
          <w:szCs w:val="24"/>
          <w:lang w:eastAsia="tr-TR"/>
        </w:rPr>
        <w:t xml:space="preserve">AFA sonucunda elde edilen 26 madde ve dört faktörden oluşan yapının uyum indekslerini tespit etmek ve SYNFÖ ’nün AFA’da elde edilen 4 faktörlü yapının uygunluğunu saptamak için DFA uygulanmıştır. Uyum indekslerine ilişkin dikkate alınması gereken aralıklar tartışmalı bir konu (Weston ve Gore, 2006) olsa da literatürde kabul edilebilir ve iyi varsayılan ölçütlere yönelik değer aralıkları Tablo 3’ te verilmiştir (Alpar, 2013; Çerezci, 2010; Çelik ve Yılmaz, 2013; Doğan, 2015; Doğan ve Özdamar, 2017; Kline, 2011; Marsh </w:t>
      </w:r>
      <w:r w:rsidR="00384790" w:rsidRPr="00D73AFD">
        <w:rPr>
          <w:rFonts w:ascii="Times New Roman" w:hAnsi="Times New Roman" w:cs="Times New Roman"/>
          <w:bCs/>
          <w:sz w:val="24"/>
          <w:szCs w:val="24"/>
        </w:rPr>
        <w:t>ve ark</w:t>
      </w:r>
      <w:proofErr w:type="gramStart"/>
      <w:r w:rsidR="00384790" w:rsidRPr="00D73AFD">
        <w:rPr>
          <w:rFonts w:ascii="Times New Roman" w:hAnsi="Times New Roman" w:cs="Times New Roman"/>
          <w:bCs/>
          <w:sz w:val="24"/>
          <w:szCs w:val="24"/>
        </w:rPr>
        <w:t>.,</w:t>
      </w:r>
      <w:proofErr w:type="gramEnd"/>
      <w:r w:rsidR="00384790" w:rsidRPr="00D73AFD">
        <w:rPr>
          <w:rFonts w:ascii="Times New Roman" w:hAnsi="Times New Roman" w:cs="Times New Roman"/>
          <w:bCs/>
          <w:sz w:val="24"/>
          <w:szCs w:val="24"/>
        </w:rPr>
        <w:t xml:space="preserve"> </w:t>
      </w:r>
      <w:r w:rsidRPr="00D73AFD">
        <w:rPr>
          <w:rFonts w:ascii="Times New Roman" w:eastAsia="Times New Roman" w:hAnsi="Times New Roman" w:cs="Times New Roman"/>
          <w:sz w:val="24"/>
          <w:szCs w:val="24"/>
          <w:lang w:eastAsia="tr-TR"/>
        </w:rPr>
        <w:t xml:space="preserve"> 2006; Meyers</w:t>
      </w:r>
      <w:r w:rsidR="00B55996" w:rsidRPr="00D73AFD">
        <w:rPr>
          <w:rFonts w:ascii="Times New Roman" w:hAnsi="Times New Roman" w:cs="Times New Roman"/>
          <w:bCs/>
          <w:sz w:val="24"/>
          <w:szCs w:val="24"/>
        </w:rPr>
        <w:t xml:space="preserve"> </w:t>
      </w:r>
      <w:r w:rsidR="00384790" w:rsidRPr="00D73AFD">
        <w:rPr>
          <w:rFonts w:ascii="Times New Roman" w:hAnsi="Times New Roman" w:cs="Times New Roman"/>
          <w:bCs/>
          <w:sz w:val="24"/>
          <w:szCs w:val="24"/>
        </w:rPr>
        <w:t xml:space="preserve">ve ark., </w:t>
      </w:r>
      <w:r w:rsidRPr="00D73AFD">
        <w:rPr>
          <w:rFonts w:ascii="Times New Roman" w:eastAsia="Times New Roman" w:hAnsi="Times New Roman" w:cs="Times New Roman"/>
          <w:sz w:val="24"/>
          <w:szCs w:val="24"/>
          <w:lang w:eastAsia="tr-TR"/>
        </w:rPr>
        <w:t>2006; Meydan ve Şeşen, 2011; Özdamar, 2013; Sümer, 2000; Schermelleh-Engel ve Moosbrugger, 2003; Tabachnick ve Fidell, 2007; Tezcan, 2008; Thompson, 2004).</w:t>
      </w:r>
    </w:p>
    <w:p w14:paraId="7E88CC14" w14:textId="610A1D1D" w:rsidR="008C22CE" w:rsidRDefault="008C22CE" w:rsidP="009944D8">
      <w:pPr>
        <w:spacing w:after="0" w:line="240" w:lineRule="auto"/>
        <w:jc w:val="both"/>
        <w:rPr>
          <w:rFonts w:ascii="Times New Roman" w:eastAsia="Times New Roman" w:hAnsi="Times New Roman" w:cs="Times New Roman"/>
          <w:sz w:val="24"/>
          <w:szCs w:val="24"/>
          <w:lang w:eastAsia="tr-TR"/>
        </w:rPr>
      </w:pPr>
    </w:p>
    <w:p w14:paraId="5C0BD97E" w14:textId="4DA3AF8F" w:rsidR="008C22CE" w:rsidRDefault="008C22CE" w:rsidP="009944D8">
      <w:pPr>
        <w:spacing w:after="0" w:line="240" w:lineRule="auto"/>
        <w:jc w:val="both"/>
        <w:rPr>
          <w:rFonts w:ascii="Times New Roman" w:eastAsia="Times New Roman" w:hAnsi="Times New Roman" w:cs="Times New Roman"/>
          <w:sz w:val="24"/>
          <w:szCs w:val="24"/>
          <w:lang w:eastAsia="tr-TR"/>
        </w:rPr>
      </w:pPr>
    </w:p>
    <w:p w14:paraId="1B92D34C" w14:textId="77777777" w:rsidR="008C22CE" w:rsidRPr="00D73AFD" w:rsidRDefault="008C22CE" w:rsidP="009944D8">
      <w:pPr>
        <w:spacing w:after="0" w:line="240" w:lineRule="auto"/>
        <w:jc w:val="both"/>
        <w:rPr>
          <w:rFonts w:ascii="Times New Roman" w:eastAsia="Times New Roman" w:hAnsi="Times New Roman" w:cs="Times New Roman"/>
          <w:sz w:val="24"/>
          <w:szCs w:val="24"/>
          <w:lang w:eastAsia="tr-TR"/>
        </w:rPr>
      </w:pPr>
    </w:p>
    <w:p w14:paraId="1FC3BFB8" w14:textId="339EB78F" w:rsidR="009944D8" w:rsidRPr="00D73AFD" w:rsidRDefault="009944D8" w:rsidP="008151F3">
      <w:pPr>
        <w:spacing w:after="0" w:line="240" w:lineRule="auto"/>
        <w:jc w:val="both"/>
        <w:rPr>
          <w:rFonts w:ascii="Times New Roman" w:eastAsia="Times New Roman" w:hAnsi="Times New Roman" w:cs="Times New Roman"/>
          <w:sz w:val="24"/>
          <w:szCs w:val="24"/>
          <w:lang w:eastAsia="tr-TR"/>
        </w:rPr>
      </w:pPr>
    </w:p>
    <w:p w14:paraId="5E88BFB1" w14:textId="30664C3A" w:rsidR="009944D8" w:rsidRPr="00D73AFD" w:rsidRDefault="009944D8" w:rsidP="009944D8">
      <w:pPr>
        <w:spacing w:after="0" w:line="276" w:lineRule="auto"/>
        <w:jc w:val="both"/>
        <w:rPr>
          <w:rFonts w:ascii="Times New Roman" w:hAnsi="Times New Roman" w:cs="Times New Roman"/>
          <w:sz w:val="20"/>
          <w:szCs w:val="20"/>
        </w:rPr>
      </w:pPr>
      <w:r w:rsidRPr="00D73AFD">
        <w:rPr>
          <w:rFonts w:ascii="Times New Roman" w:hAnsi="Times New Roman" w:cs="Times New Roman"/>
          <w:b/>
          <w:sz w:val="20"/>
          <w:szCs w:val="20"/>
        </w:rPr>
        <w:t>Tablo 3.</w:t>
      </w:r>
      <w:r w:rsidRPr="00D73AFD">
        <w:rPr>
          <w:rFonts w:ascii="Times New Roman" w:hAnsi="Times New Roman" w:cs="Times New Roman"/>
          <w:sz w:val="20"/>
          <w:szCs w:val="20"/>
        </w:rPr>
        <w:t xml:space="preserve"> Doğrulayıcı faktör analizi sonuçları</w:t>
      </w:r>
    </w:p>
    <w:tbl>
      <w:tblPr>
        <w:tblStyle w:val="TabloKlavuzu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417"/>
        <w:gridCol w:w="2654"/>
        <w:gridCol w:w="1188"/>
      </w:tblGrid>
      <w:tr w:rsidR="009944D8" w:rsidRPr="00D73AFD" w14:paraId="6C385B1D" w14:textId="77777777" w:rsidTr="00386984">
        <w:tc>
          <w:tcPr>
            <w:tcW w:w="1550" w:type="pct"/>
            <w:tcBorders>
              <w:top w:val="single" w:sz="4" w:space="0" w:color="auto"/>
              <w:bottom w:val="single" w:sz="4" w:space="0" w:color="auto"/>
            </w:tcBorders>
            <w:vAlign w:val="center"/>
          </w:tcPr>
          <w:p w14:paraId="7B23D549" w14:textId="77777777" w:rsidR="009944D8" w:rsidRPr="00D73AFD" w:rsidRDefault="009944D8" w:rsidP="009944D8">
            <w:pPr>
              <w:spacing w:line="360" w:lineRule="auto"/>
              <w:rPr>
                <w:rFonts w:ascii="Times New Roman" w:eastAsia="Calibri" w:hAnsi="Times New Roman" w:cs="Times New Roman"/>
                <w:b/>
                <w:sz w:val="20"/>
                <w:szCs w:val="20"/>
              </w:rPr>
            </w:pPr>
            <w:r w:rsidRPr="00D73AFD">
              <w:rPr>
                <w:rFonts w:ascii="Times New Roman" w:eastAsia="Calibri" w:hAnsi="Times New Roman" w:cs="Times New Roman"/>
                <w:b/>
                <w:sz w:val="20"/>
                <w:szCs w:val="20"/>
              </w:rPr>
              <w:t>Model Uyum İndeksleri</w:t>
            </w:r>
          </w:p>
        </w:tc>
        <w:tc>
          <w:tcPr>
            <w:tcW w:w="1332" w:type="pct"/>
            <w:tcBorders>
              <w:top w:val="single" w:sz="4" w:space="0" w:color="auto"/>
              <w:bottom w:val="single" w:sz="4" w:space="0" w:color="auto"/>
            </w:tcBorders>
            <w:vAlign w:val="center"/>
          </w:tcPr>
          <w:p w14:paraId="28BA41D7" w14:textId="77777777" w:rsidR="009944D8" w:rsidRPr="00D73AFD" w:rsidRDefault="009944D8" w:rsidP="009944D8">
            <w:pPr>
              <w:spacing w:line="360" w:lineRule="auto"/>
              <w:jc w:val="center"/>
              <w:rPr>
                <w:rFonts w:ascii="Times New Roman" w:eastAsia="Calibri" w:hAnsi="Times New Roman" w:cs="Times New Roman"/>
                <w:b/>
                <w:sz w:val="20"/>
                <w:szCs w:val="20"/>
              </w:rPr>
            </w:pPr>
            <w:r w:rsidRPr="00D73AFD">
              <w:rPr>
                <w:rFonts w:ascii="Times New Roman" w:eastAsia="Calibri" w:hAnsi="Times New Roman" w:cs="Times New Roman"/>
                <w:b/>
                <w:sz w:val="20"/>
                <w:szCs w:val="20"/>
              </w:rPr>
              <w:t>İyi uyum</w:t>
            </w:r>
          </w:p>
        </w:tc>
        <w:tc>
          <w:tcPr>
            <w:tcW w:w="1463" w:type="pct"/>
            <w:tcBorders>
              <w:top w:val="single" w:sz="4" w:space="0" w:color="auto"/>
              <w:bottom w:val="single" w:sz="4" w:space="0" w:color="auto"/>
            </w:tcBorders>
            <w:vAlign w:val="center"/>
          </w:tcPr>
          <w:p w14:paraId="0C7C9360" w14:textId="77777777" w:rsidR="009944D8" w:rsidRPr="00D73AFD" w:rsidRDefault="009944D8" w:rsidP="009944D8">
            <w:pPr>
              <w:spacing w:line="360" w:lineRule="auto"/>
              <w:jc w:val="center"/>
              <w:rPr>
                <w:rFonts w:ascii="Times New Roman" w:eastAsia="Calibri" w:hAnsi="Times New Roman" w:cs="Times New Roman"/>
                <w:b/>
                <w:sz w:val="20"/>
                <w:szCs w:val="20"/>
              </w:rPr>
            </w:pPr>
            <w:r w:rsidRPr="00D73AFD">
              <w:rPr>
                <w:rFonts w:ascii="Times New Roman" w:eastAsia="Calibri" w:hAnsi="Times New Roman" w:cs="Times New Roman"/>
                <w:b/>
                <w:sz w:val="20"/>
                <w:szCs w:val="20"/>
              </w:rPr>
              <w:t>Kabul Edilebilir uyum</w:t>
            </w:r>
          </w:p>
        </w:tc>
        <w:tc>
          <w:tcPr>
            <w:tcW w:w="655" w:type="pct"/>
            <w:tcBorders>
              <w:top w:val="single" w:sz="4" w:space="0" w:color="auto"/>
              <w:bottom w:val="single" w:sz="4" w:space="0" w:color="auto"/>
            </w:tcBorders>
            <w:vAlign w:val="center"/>
          </w:tcPr>
          <w:p w14:paraId="222E7B2E" w14:textId="77777777" w:rsidR="009944D8" w:rsidRPr="00D73AFD" w:rsidRDefault="009944D8" w:rsidP="009944D8">
            <w:pPr>
              <w:spacing w:line="360" w:lineRule="auto"/>
              <w:jc w:val="center"/>
              <w:rPr>
                <w:rFonts w:ascii="Times New Roman" w:eastAsia="Calibri" w:hAnsi="Times New Roman" w:cs="Times New Roman"/>
                <w:b/>
                <w:sz w:val="20"/>
                <w:szCs w:val="20"/>
              </w:rPr>
            </w:pPr>
            <w:r w:rsidRPr="00D73AFD">
              <w:rPr>
                <w:rFonts w:ascii="Times New Roman" w:eastAsia="Calibri" w:hAnsi="Times New Roman" w:cs="Times New Roman"/>
                <w:b/>
                <w:sz w:val="20"/>
                <w:szCs w:val="20"/>
              </w:rPr>
              <w:t xml:space="preserve">SYNFÖ </w:t>
            </w:r>
          </w:p>
        </w:tc>
      </w:tr>
      <w:tr w:rsidR="009944D8" w:rsidRPr="00D73AFD" w14:paraId="733578CC" w14:textId="77777777" w:rsidTr="00386984">
        <w:tc>
          <w:tcPr>
            <w:tcW w:w="1550" w:type="pct"/>
            <w:tcBorders>
              <w:top w:val="single" w:sz="4" w:space="0" w:color="auto"/>
            </w:tcBorders>
          </w:tcPr>
          <w:p w14:paraId="490C6BB5" w14:textId="77777777" w:rsidR="009944D8" w:rsidRPr="00D73AFD" w:rsidRDefault="009944D8" w:rsidP="009944D8">
            <w:pPr>
              <w:jc w:val="center"/>
              <w:rPr>
                <w:rFonts w:ascii="Times New Roman" w:eastAsia="Calibri" w:hAnsi="Times New Roman" w:cs="Times New Roman"/>
                <w:b/>
                <w:sz w:val="20"/>
                <w:szCs w:val="20"/>
              </w:rPr>
            </w:pPr>
            <w:r w:rsidRPr="00D73AFD">
              <w:rPr>
                <w:rFonts w:ascii="Times New Roman" w:eastAsia="Calibri" w:hAnsi="Times New Roman" w:cs="Times New Roman"/>
                <w:b/>
                <w:sz w:val="20"/>
                <w:szCs w:val="20"/>
              </w:rPr>
              <w:t xml:space="preserve">X2 </w:t>
            </w:r>
          </w:p>
        </w:tc>
        <w:tc>
          <w:tcPr>
            <w:tcW w:w="1332" w:type="pct"/>
            <w:tcBorders>
              <w:top w:val="single" w:sz="4" w:space="0" w:color="auto"/>
            </w:tcBorders>
          </w:tcPr>
          <w:p w14:paraId="7C8CE879" w14:textId="77777777" w:rsidR="009944D8" w:rsidRPr="00D73AFD" w:rsidRDefault="009944D8" w:rsidP="009944D8">
            <w:pPr>
              <w:rPr>
                <w:rFonts w:ascii="Times New Roman" w:eastAsia="Calibri" w:hAnsi="Times New Roman" w:cs="Times New Roman"/>
                <w:sz w:val="20"/>
                <w:szCs w:val="20"/>
              </w:rPr>
            </w:pPr>
          </w:p>
        </w:tc>
        <w:tc>
          <w:tcPr>
            <w:tcW w:w="1463" w:type="pct"/>
            <w:tcBorders>
              <w:top w:val="single" w:sz="4" w:space="0" w:color="auto"/>
            </w:tcBorders>
          </w:tcPr>
          <w:p w14:paraId="44BF7579" w14:textId="77777777" w:rsidR="009944D8" w:rsidRPr="00D73AFD" w:rsidRDefault="009944D8" w:rsidP="009944D8">
            <w:pPr>
              <w:rPr>
                <w:rFonts w:ascii="Times New Roman" w:eastAsia="Calibri" w:hAnsi="Times New Roman" w:cs="Times New Roman"/>
                <w:sz w:val="20"/>
                <w:szCs w:val="20"/>
              </w:rPr>
            </w:pPr>
          </w:p>
        </w:tc>
        <w:tc>
          <w:tcPr>
            <w:tcW w:w="655" w:type="pct"/>
            <w:tcBorders>
              <w:top w:val="single" w:sz="4" w:space="0" w:color="auto"/>
            </w:tcBorders>
          </w:tcPr>
          <w:p w14:paraId="000A8531" w14:textId="77777777" w:rsidR="009944D8" w:rsidRPr="00D73AFD" w:rsidRDefault="009944D8" w:rsidP="009944D8">
            <w:pPr>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175.88</w:t>
            </w:r>
          </w:p>
          <w:p w14:paraId="2EA4614C" w14:textId="77777777" w:rsidR="009944D8" w:rsidRPr="00D73AFD" w:rsidRDefault="009944D8" w:rsidP="009944D8">
            <w:pPr>
              <w:jc w:val="center"/>
              <w:rPr>
                <w:rFonts w:ascii="Times New Roman" w:eastAsia="Calibri" w:hAnsi="Times New Roman" w:cs="Times New Roman"/>
                <w:sz w:val="20"/>
                <w:szCs w:val="20"/>
              </w:rPr>
            </w:pPr>
          </w:p>
        </w:tc>
      </w:tr>
      <w:tr w:rsidR="009944D8" w:rsidRPr="00D73AFD" w14:paraId="3D1CC317" w14:textId="77777777" w:rsidTr="00386984">
        <w:tc>
          <w:tcPr>
            <w:tcW w:w="1550" w:type="pct"/>
            <w:vAlign w:val="center"/>
          </w:tcPr>
          <w:p w14:paraId="65682FEE" w14:textId="77777777" w:rsidR="009944D8" w:rsidRPr="00D73AFD" w:rsidRDefault="009944D8" w:rsidP="009944D8">
            <w:pPr>
              <w:spacing w:line="360" w:lineRule="auto"/>
              <w:jc w:val="center"/>
              <w:rPr>
                <w:rFonts w:ascii="Times New Roman" w:eastAsia="Calibri" w:hAnsi="Times New Roman" w:cs="Times New Roman"/>
                <w:b/>
                <w:sz w:val="20"/>
                <w:szCs w:val="20"/>
              </w:rPr>
            </w:pPr>
            <w:r w:rsidRPr="00D73AFD">
              <w:rPr>
                <w:rFonts w:ascii="Times New Roman" w:eastAsia="Calibri" w:hAnsi="Times New Roman" w:cs="Times New Roman"/>
                <w:b/>
                <w:sz w:val="20"/>
                <w:szCs w:val="20"/>
              </w:rPr>
              <w:t>X2 / sd =246</w:t>
            </w:r>
          </w:p>
        </w:tc>
        <w:tc>
          <w:tcPr>
            <w:tcW w:w="1332" w:type="pct"/>
          </w:tcPr>
          <w:p w14:paraId="6903A72F" w14:textId="77777777" w:rsidR="009944D8" w:rsidRPr="00D73AFD" w:rsidRDefault="009944D8" w:rsidP="009944D8">
            <w:pPr>
              <w:spacing w:line="360" w:lineRule="auto"/>
              <w:jc w:val="center"/>
              <w:rPr>
                <w:rFonts w:ascii="Times New Roman" w:eastAsia="Calibri" w:hAnsi="Times New Roman" w:cs="Times New Roman"/>
                <w:sz w:val="20"/>
                <w:szCs w:val="20"/>
              </w:rPr>
            </w:pPr>
          </w:p>
        </w:tc>
        <w:tc>
          <w:tcPr>
            <w:tcW w:w="1463" w:type="pct"/>
          </w:tcPr>
          <w:p w14:paraId="4C319B3A" w14:textId="77777777" w:rsidR="009944D8" w:rsidRPr="00D73AFD" w:rsidRDefault="009944D8" w:rsidP="009944D8">
            <w:pPr>
              <w:spacing w:line="360" w:lineRule="auto"/>
              <w:jc w:val="center"/>
              <w:rPr>
                <w:rFonts w:ascii="Times New Roman" w:eastAsia="Calibri" w:hAnsi="Times New Roman" w:cs="Times New Roman"/>
                <w:sz w:val="20"/>
                <w:szCs w:val="20"/>
              </w:rPr>
            </w:pPr>
          </w:p>
        </w:tc>
        <w:tc>
          <w:tcPr>
            <w:tcW w:w="655" w:type="pct"/>
          </w:tcPr>
          <w:p w14:paraId="261CE227" w14:textId="77777777" w:rsidR="009944D8" w:rsidRPr="00D73AFD" w:rsidRDefault="009944D8" w:rsidP="009944D8">
            <w:pPr>
              <w:spacing w:line="360" w:lineRule="auto"/>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0.71</w:t>
            </w:r>
          </w:p>
        </w:tc>
      </w:tr>
      <w:tr w:rsidR="009944D8" w:rsidRPr="00D73AFD" w14:paraId="67C9420F" w14:textId="77777777" w:rsidTr="00386984">
        <w:tc>
          <w:tcPr>
            <w:tcW w:w="1550" w:type="pct"/>
          </w:tcPr>
          <w:p w14:paraId="137529CB" w14:textId="77777777" w:rsidR="009944D8" w:rsidRPr="00D73AFD" w:rsidRDefault="009944D8" w:rsidP="009944D8">
            <w:pPr>
              <w:jc w:val="center"/>
              <w:rPr>
                <w:rFonts w:ascii="Times New Roman" w:eastAsia="Calibri" w:hAnsi="Times New Roman" w:cs="Times New Roman"/>
                <w:b/>
                <w:sz w:val="20"/>
                <w:szCs w:val="20"/>
              </w:rPr>
            </w:pPr>
            <w:r w:rsidRPr="00D73AFD">
              <w:rPr>
                <w:rFonts w:ascii="Times New Roman" w:eastAsia="Calibri" w:hAnsi="Times New Roman" w:cs="Times New Roman"/>
                <w:b/>
                <w:sz w:val="20"/>
                <w:szCs w:val="20"/>
              </w:rPr>
              <w:t>RMSEA</w:t>
            </w:r>
          </w:p>
        </w:tc>
        <w:tc>
          <w:tcPr>
            <w:tcW w:w="1332" w:type="pct"/>
          </w:tcPr>
          <w:p w14:paraId="10D0FB75" w14:textId="77777777" w:rsidR="009944D8" w:rsidRPr="00D73AFD" w:rsidRDefault="009944D8" w:rsidP="009944D8">
            <w:pPr>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0.00&lt;RMSEA&lt;0.05</w:t>
            </w:r>
          </w:p>
        </w:tc>
        <w:tc>
          <w:tcPr>
            <w:tcW w:w="1463" w:type="pct"/>
          </w:tcPr>
          <w:p w14:paraId="3C4B7F83" w14:textId="77777777" w:rsidR="009944D8" w:rsidRPr="00D73AFD" w:rsidRDefault="009944D8" w:rsidP="009944D8">
            <w:pPr>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0.05&lt;RMSEA&lt;0.10</w:t>
            </w:r>
          </w:p>
          <w:p w14:paraId="37678D6C" w14:textId="77777777" w:rsidR="009944D8" w:rsidRPr="00D73AFD" w:rsidRDefault="009944D8" w:rsidP="009944D8">
            <w:pPr>
              <w:jc w:val="center"/>
              <w:rPr>
                <w:rFonts w:ascii="Times New Roman" w:eastAsia="Calibri" w:hAnsi="Times New Roman" w:cs="Times New Roman"/>
                <w:sz w:val="20"/>
                <w:szCs w:val="20"/>
              </w:rPr>
            </w:pPr>
          </w:p>
        </w:tc>
        <w:tc>
          <w:tcPr>
            <w:tcW w:w="655" w:type="pct"/>
          </w:tcPr>
          <w:p w14:paraId="1AA930FE" w14:textId="77777777" w:rsidR="009944D8" w:rsidRPr="00D73AFD" w:rsidRDefault="009944D8" w:rsidP="009944D8">
            <w:pPr>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0,071</w:t>
            </w:r>
          </w:p>
        </w:tc>
      </w:tr>
      <w:tr w:rsidR="009944D8" w:rsidRPr="00D73AFD" w14:paraId="34542EB0" w14:textId="77777777" w:rsidTr="00386984">
        <w:tc>
          <w:tcPr>
            <w:tcW w:w="1550" w:type="pct"/>
          </w:tcPr>
          <w:p w14:paraId="2EF825B9" w14:textId="77777777" w:rsidR="009944D8" w:rsidRPr="00D73AFD" w:rsidRDefault="009944D8" w:rsidP="009944D8">
            <w:pPr>
              <w:jc w:val="center"/>
              <w:rPr>
                <w:rFonts w:ascii="Times New Roman" w:eastAsia="Calibri" w:hAnsi="Times New Roman" w:cs="Times New Roman"/>
                <w:b/>
                <w:sz w:val="20"/>
                <w:szCs w:val="20"/>
              </w:rPr>
            </w:pPr>
            <w:r w:rsidRPr="00D73AFD">
              <w:rPr>
                <w:rFonts w:ascii="Times New Roman" w:eastAsia="Calibri" w:hAnsi="Times New Roman" w:cs="Times New Roman"/>
                <w:b/>
                <w:sz w:val="20"/>
                <w:szCs w:val="20"/>
              </w:rPr>
              <w:t>PGFI</w:t>
            </w:r>
          </w:p>
        </w:tc>
        <w:tc>
          <w:tcPr>
            <w:tcW w:w="1332" w:type="pct"/>
          </w:tcPr>
          <w:p w14:paraId="00CBEFBF" w14:textId="77777777" w:rsidR="009944D8" w:rsidRPr="00D73AFD" w:rsidRDefault="009944D8" w:rsidP="009944D8">
            <w:pPr>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0.95&lt;PGFI&lt;1.00</w:t>
            </w:r>
          </w:p>
          <w:p w14:paraId="2AB91515" w14:textId="77777777" w:rsidR="009944D8" w:rsidRPr="00D73AFD" w:rsidRDefault="009944D8" w:rsidP="009944D8">
            <w:pPr>
              <w:jc w:val="center"/>
              <w:rPr>
                <w:rFonts w:ascii="Times New Roman" w:eastAsia="Calibri" w:hAnsi="Times New Roman" w:cs="Times New Roman"/>
                <w:sz w:val="20"/>
                <w:szCs w:val="20"/>
              </w:rPr>
            </w:pPr>
          </w:p>
        </w:tc>
        <w:tc>
          <w:tcPr>
            <w:tcW w:w="1463" w:type="pct"/>
          </w:tcPr>
          <w:p w14:paraId="196A7DEE" w14:textId="77777777" w:rsidR="009944D8" w:rsidRPr="00D73AFD" w:rsidRDefault="009944D8" w:rsidP="009944D8">
            <w:pPr>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0.50&lt;PGFI&lt;0.95</w:t>
            </w:r>
          </w:p>
          <w:p w14:paraId="256DD463" w14:textId="77777777" w:rsidR="009944D8" w:rsidRPr="00D73AFD" w:rsidRDefault="009944D8" w:rsidP="009944D8">
            <w:pPr>
              <w:jc w:val="center"/>
              <w:rPr>
                <w:rFonts w:ascii="Times New Roman" w:eastAsia="Calibri" w:hAnsi="Times New Roman" w:cs="Times New Roman"/>
                <w:sz w:val="20"/>
                <w:szCs w:val="20"/>
              </w:rPr>
            </w:pPr>
          </w:p>
        </w:tc>
        <w:tc>
          <w:tcPr>
            <w:tcW w:w="655" w:type="pct"/>
          </w:tcPr>
          <w:p w14:paraId="0179AFA6" w14:textId="77777777" w:rsidR="009944D8" w:rsidRPr="00D73AFD" w:rsidRDefault="009944D8" w:rsidP="009944D8">
            <w:pPr>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0,57</w:t>
            </w:r>
          </w:p>
        </w:tc>
      </w:tr>
      <w:tr w:rsidR="009944D8" w:rsidRPr="00D73AFD" w14:paraId="2115F557" w14:textId="77777777" w:rsidTr="00386984">
        <w:tc>
          <w:tcPr>
            <w:tcW w:w="1550" w:type="pct"/>
          </w:tcPr>
          <w:p w14:paraId="1C8FDAB0" w14:textId="77777777" w:rsidR="009944D8" w:rsidRPr="00D73AFD" w:rsidRDefault="009944D8" w:rsidP="009944D8">
            <w:pPr>
              <w:jc w:val="center"/>
              <w:rPr>
                <w:rFonts w:ascii="Times New Roman" w:eastAsia="Calibri" w:hAnsi="Times New Roman" w:cs="Times New Roman"/>
                <w:b/>
                <w:sz w:val="20"/>
                <w:szCs w:val="20"/>
              </w:rPr>
            </w:pPr>
            <w:r w:rsidRPr="00D73AFD">
              <w:rPr>
                <w:rFonts w:ascii="Times New Roman" w:eastAsia="Calibri" w:hAnsi="Times New Roman" w:cs="Times New Roman"/>
                <w:b/>
                <w:sz w:val="20"/>
                <w:szCs w:val="20"/>
              </w:rPr>
              <w:t>PNFI</w:t>
            </w:r>
          </w:p>
        </w:tc>
        <w:tc>
          <w:tcPr>
            <w:tcW w:w="1332" w:type="pct"/>
          </w:tcPr>
          <w:p w14:paraId="55C556DF" w14:textId="77777777" w:rsidR="009944D8" w:rsidRPr="00D73AFD" w:rsidRDefault="009944D8" w:rsidP="009944D8">
            <w:pPr>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0.95&lt;PNFI&lt;1.00</w:t>
            </w:r>
          </w:p>
          <w:p w14:paraId="0EA2870D" w14:textId="77777777" w:rsidR="009944D8" w:rsidRPr="00D73AFD" w:rsidRDefault="009944D8" w:rsidP="009944D8">
            <w:pPr>
              <w:jc w:val="center"/>
              <w:rPr>
                <w:rFonts w:ascii="Times New Roman" w:eastAsia="Calibri" w:hAnsi="Times New Roman" w:cs="Times New Roman"/>
                <w:sz w:val="20"/>
                <w:szCs w:val="20"/>
              </w:rPr>
            </w:pPr>
          </w:p>
        </w:tc>
        <w:tc>
          <w:tcPr>
            <w:tcW w:w="1463" w:type="pct"/>
          </w:tcPr>
          <w:p w14:paraId="0C23AFA1" w14:textId="77777777" w:rsidR="009944D8" w:rsidRPr="00D73AFD" w:rsidRDefault="009944D8" w:rsidP="009944D8">
            <w:pPr>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0.50&lt;PNFI&lt;0.95</w:t>
            </w:r>
          </w:p>
          <w:p w14:paraId="501565EA" w14:textId="77777777" w:rsidR="009944D8" w:rsidRPr="00D73AFD" w:rsidRDefault="009944D8" w:rsidP="009944D8">
            <w:pPr>
              <w:jc w:val="center"/>
              <w:rPr>
                <w:rFonts w:ascii="Times New Roman" w:eastAsia="Calibri" w:hAnsi="Times New Roman" w:cs="Times New Roman"/>
                <w:sz w:val="20"/>
                <w:szCs w:val="20"/>
              </w:rPr>
            </w:pPr>
          </w:p>
        </w:tc>
        <w:tc>
          <w:tcPr>
            <w:tcW w:w="655" w:type="pct"/>
          </w:tcPr>
          <w:p w14:paraId="5FF3A536" w14:textId="77777777" w:rsidR="009944D8" w:rsidRPr="00D73AFD" w:rsidRDefault="009944D8" w:rsidP="009944D8">
            <w:pPr>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0,69</w:t>
            </w:r>
          </w:p>
        </w:tc>
      </w:tr>
      <w:tr w:rsidR="009944D8" w:rsidRPr="00D73AFD" w14:paraId="1AD55E77" w14:textId="77777777" w:rsidTr="00386984">
        <w:tc>
          <w:tcPr>
            <w:tcW w:w="1550" w:type="pct"/>
          </w:tcPr>
          <w:p w14:paraId="6271D395" w14:textId="77777777" w:rsidR="009944D8" w:rsidRPr="00D73AFD" w:rsidRDefault="009944D8" w:rsidP="009944D8">
            <w:pPr>
              <w:jc w:val="center"/>
              <w:rPr>
                <w:rFonts w:ascii="Times New Roman" w:eastAsia="Calibri" w:hAnsi="Times New Roman" w:cs="Times New Roman"/>
                <w:b/>
                <w:sz w:val="20"/>
                <w:szCs w:val="20"/>
              </w:rPr>
            </w:pPr>
            <w:r w:rsidRPr="00D73AFD">
              <w:rPr>
                <w:rFonts w:ascii="Times New Roman" w:eastAsia="Calibri" w:hAnsi="Times New Roman" w:cs="Times New Roman"/>
                <w:b/>
                <w:sz w:val="20"/>
                <w:szCs w:val="20"/>
              </w:rPr>
              <w:t>GFI</w:t>
            </w:r>
          </w:p>
        </w:tc>
        <w:tc>
          <w:tcPr>
            <w:tcW w:w="1332" w:type="pct"/>
          </w:tcPr>
          <w:p w14:paraId="43CEF82F" w14:textId="478F332C" w:rsidR="009944D8" w:rsidRPr="00D73AFD" w:rsidRDefault="003D44A8" w:rsidP="009944D8">
            <w:pPr>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0.9</w:t>
            </w:r>
            <w:r w:rsidR="009944D8" w:rsidRPr="00D73AFD">
              <w:rPr>
                <w:rFonts w:ascii="Times New Roman" w:eastAsia="Calibri" w:hAnsi="Times New Roman" w:cs="Times New Roman"/>
                <w:sz w:val="20"/>
                <w:szCs w:val="20"/>
              </w:rPr>
              <w:t>5&lt;GFI&lt;1.00</w:t>
            </w:r>
          </w:p>
          <w:p w14:paraId="761402FB" w14:textId="77777777" w:rsidR="009944D8" w:rsidRPr="00D73AFD" w:rsidRDefault="009944D8" w:rsidP="009944D8">
            <w:pPr>
              <w:jc w:val="center"/>
              <w:rPr>
                <w:rFonts w:ascii="Times New Roman" w:eastAsia="Calibri" w:hAnsi="Times New Roman" w:cs="Times New Roman"/>
                <w:sz w:val="20"/>
                <w:szCs w:val="20"/>
              </w:rPr>
            </w:pPr>
          </w:p>
        </w:tc>
        <w:tc>
          <w:tcPr>
            <w:tcW w:w="1463" w:type="pct"/>
          </w:tcPr>
          <w:p w14:paraId="78C34433" w14:textId="77777777" w:rsidR="009944D8" w:rsidRPr="00D73AFD" w:rsidRDefault="009944D8" w:rsidP="009944D8">
            <w:pPr>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0.90&lt;GFI&lt;0.95</w:t>
            </w:r>
          </w:p>
          <w:p w14:paraId="761C63D1" w14:textId="77777777" w:rsidR="009944D8" w:rsidRPr="00D73AFD" w:rsidRDefault="009944D8" w:rsidP="009944D8">
            <w:pPr>
              <w:jc w:val="center"/>
              <w:rPr>
                <w:rFonts w:ascii="Times New Roman" w:eastAsia="Calibri" w:hAnsi="Times New Roman" w:cs="Times New Roman"/>
                <w:sz w:val="20"/>
                <w:szCs w:val="20"/>
              </w:rPr>
            </w:pPr>
          </w:p>
        </w:tc>
        <w:tc>
          <w:tcPr>
            <w:tcW w:w="655" w:type="pct"/>
          </w:tcPr>
          <w:p w14:paraId="3A2E3C8A" w14:textId="77777777" w:rsidR="009944D8" w:rsidRPr="00D73AFD" w:rsidRDefault="009944D8" w:rsidP="009944D8">
            <w:pPr>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0,91</w:t>
            </w:r>
          </w:p>
        </w:tc>
      </w:tr>
      <w:tr w:rsidR="009944D8" w:rsidRPr="00D73AFD" w14:paraId="4C6C7911" w14:textId="77777777" w:rsidTr="00386984">
        <w:tc>
          <w:tcPr>
            <w:tcW w:w="1550" w:type="pct"/>
          </w:tcPr>
          <w:p w14:paraId="0695B707" w14:textId="77777777" w:rsidR="009944D8" w:rsidRPr="00D73AFD" w:rsidRDefault="009944D8" w:rsidP="009944D8">
            <w:pPr>
              <w:jc w:val="center"/>
              <w:rPr>
                <w:rFonts w:ascii="Times New Roman" w:eastAsia="Calibri" w:hAnsi="Times New Roman" w:cs="Times New Roman"/>
                <w:b/>
                <w:sz w:val="20"/>
                <w:szCs w:val="20"/>
              </w:rPr>
            </w:pPr>
            <w:r w:rsidRPr="00D73AFD">
              <w:rPr>
                <w:rFonts w:ascii="Times New Roman" w:eastAsia="Calibri" w:hAnsi="Times New Roman" w:cs="Times New Roman"/>
                <w:b/>
                <w:sz w:val="20"/>
                <w:szCs w:val="20"/>
              </w:rPr>
              <w:t>AGFI</w:t>
            </w:r>
          </w:p>
        </w:tc>
        <w:tc>
          <w:tcPr>
            <w:tcW w:w="1332" w:type="pct"/>
          </w:tcPr>
          <w:p w14:paraId="389B3912" w14:textId="77777777" w:rsidR="009944D8" w:rsidRPr="00D73AFD" w:rsidRDefault="009944D8" w:rsidP="009944D8">
            <w:pPr>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0.90&lt;AGFI&lt;1.00</w:t>
            </w:r>
          </w:p>
          <w:p w14:paraId="35E943DA" w14:textId="77777777" w:rsidR="009944D8" w:rsidRPr="00D73AFD" w:rsidRDefault="009944D8" w:rsidP="009944D8">
            <w:pPr>
              <w:jc w:val="center"/>
              <w:rPr>
                <w:rFonts w:ascii="Times New Roman" w:eastAsia="Calibri" w:hAnsi="Times New Roman" w:cs="Times New Roman"/>
                <w:sz w:val="20"/>
                <w:szCs w:val="20"/>
              </w:rPr>
            </w:pPr>
          </w:p>
        </w:tc>
        <w:tc>
          <w:tcPr>
            <w:tcW w:w="1463" w:type="pct"/>
          </w:tcPr>
          <w:p w14:paraId="50DCD3A4" w14:textId="77777777" w:rsidR="009944D8" w:rsidRPr="00D73AFD" w:rsidRDefault="009944D8" w:rsidP="009944D8">
            <w:pPr>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0.85&lt;AGFI&lt;0.90</w:t>
            </w:r>
          </w:p>
          <w:p w14:paraId="42B0256D" w14:textId="77777777" w:rsidR="009944D8" w:rsidRPr="00D73AFD" w:rsidRDefault="009944D8" w:rsidP="009944D8">
            <w:pPr>
              <w:jc w:val="center"/>
              <w:rPr>
                <w:rFonts w:ascii="Times New Roman" w:eastAsia="Calibri" w:hAnsi="Times New Roman" w:cs="Times New Roman"/>
                <w:sz w:val="20"/>
                <w:szCs w:val="20"/>
              </w:rPr>
            </w:pPr>
          </w:p>
        </w:tc>
        <w:tc>
          <w:tcPr>
            <w:tcW w:w="655" w:type="pct"/>
          </w:tcPr>
          <w:p w14:paraId="7A98A12F" w14:textId="77777777" w:rsidR="009944D8" w:rsidRPr="00D73AFD" w:rsidRDefault="009944D8" w:rsidP="009944D8">
            <w:pPr>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 xml:space="preserve">0,86 </w:t>
            </w:r>
          </w:p>
        </w:tc>
      </w:tr>
      <w:tr w:rsidR="009944D8" w:rsidRPr="00D73AFD" w14:paraId="2738D394" w14:textId="77777777" w:rsidTr="00386984">
        <w:tc>
          <w:tcPr>
            <w:tcW w:w="1550" w:type="pct"/>
          </w:tcPr>
          <w:p w14:paraId="786D57B7" w14:textId="77777777" w:rsidR="009944D8" w:rsidRPr="00D73AFD" w:rsidRDefault="009944D8" w:rsidP="009944D8">
            <w:pPr>
              <w:jc w:val="center"/>
              <w:rPr>
                <w:rFonts w:ascii="Times New Roman" w:eastAsia="Calibri" w:hAnsi="Times New Roman" w:cs="Times New Roman"/>
                <w:b/>
                <w:sz w:val="20"/>
                <w:szCs w:val="20"/>
              </w:rPr>
            </w:pPr>
            <w:r w:rsidRPr="00D73AFD">
              <w:rPr>
                <w:rFonts w:ascii="Times New Roman" w:eastAsia="Calibri" w:hAnsi="Times New Roman" w:cs="Times New Roman"/>
                <w:b/>
                <w:sz w:val="20"/>
                <w:szCs w:val="20"/>
              </w:rPr>
              <w:t>IFI</w:t>
            </w:r>
          </w:p>
        </w:tc>
        <w:tc>
          <w:tcPr>
            <w:tcW w:w="1332" w:type="pct"/>
          </w:tcPr>
          <w:p w14:paraId="15CAFFD1" w14:textId="77777777" w:rsidR="009944D8" w:rsidRPr="00D73AFD" w:rsidRDefault="009944D8" w:rsidP="009944D8">
            <w:pPr>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0.95&lt;IFI&lt;1.00</w:t>
            </w:r>
          </w:p>
          <w:p w14:paraId="27C4C3FA" w14:textId="77777777" w:rsidR="009944D8" w:rsidRPr="00D73AFD" w:rsidRDefault="009944D8" w:rsidP="009944D8">
            <w:pPr>
              <w:jc w:val="center"/>
              <w:rPr>
                <w:rFonts w:ascii="Times New Roman" w:eastAsia="Calibri" w:hAnsi="Times New Roman" w:cs="Times New Roman"/>
                <w:sz w:val="20"/>
                <w:szCs w:val="20"/>
              </w:rPr>
            </w:pPr>
          </w:p>
        </w:tc>
        <w:tc>
          <w:tcPr>
            <w:tcW w:w="1463" w:type="pct"/>
          </w:tcPr>
          <w:p w14:paraId="429F1980" w14:textId="77777777" w:rsidR="009944D8" w:rsidRPr="00D73AFD" w:rsidRDefault="009944D8" w:rsidP="009944D8">
            <w:pPr>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0.90&lt;IFI&lt;0.95</w:t>
            </w:r>
          </w:p>
          <w:p w14:paraId="6CA20882" w14:textId="77777777" w:rsidR="009944D8" w:rsidRPr="00D73AFD" w:rsidRDefault="009944D8" w:rsidP="009944D8">
            <w:pPr>
              <w:jc w:val="center"/>
              <w:rPr>
                <w:rFonts w:ascii="Times New Roman" w:eastAsia="Calibri" w:hAnsi="Times New Roman" w:cs="Times New Roman"/>
                <w:sz w:val="20"/>
                <w:szCs w:val="20"/>
              </w:rPr>
            </w:pPr>
          </w:p>
        </w:tc>
        <w:tc>
          <w:tcPr>
            <w:tcW w:w="655" w:type="pct"/>
          </w:tcPr>
          <w:p w14:paraId="1F2D483B" w14:textId="77777777" w:rsidR="009944D8" w:rsidRPr="00D73AFD" w:rsidRDefault="009944D8" w:rsidP="009944D8">
            <w:pPr>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0,93</w:t>
            </w:r>
          </w:p>
        </w:tc>
      </w:tr>
      <w:tr w:rsidR="009944D8" w:rsidRPr="00D73AFD" w14:paraId="2CFF43FE" w14:textId="77777777" w:rsidTr="00386984">
        <w:tc>
          <w:tcPr>
            <w:tcW w:w="1550" w:type="pct"/>
          </w:tcPr>
          <w:p w14:paraId="4A19ADEE" w14:textId="77777777" w:rsidR="009944D8" w:rsidRPr="00D73AFD" w:rsidRDefault="009944D8" w:rsidP="009944D8">
            <w:pPr>
              <w:jc w:val="center"/>
              <w:rPr>
                <w:rFonts w:ascii="Times New Roman" w:eastAsia="Calibri" w:hAnsi="Times New Roman" w:cs="Times New Roman"/>
                <w:b/>
                <w:sz w:val="20"/>
                <w:szCs w:val="20"/>
              </w:rPr>
            </w:pPr>
            <w:r w:rsidRPr="00D73AFD">
              <w:rPr>
                <w:rFonts w:ascii="Times New Roman" w:eastAsia="Calibri" w:hAnsi="Times New Roman" w:cs="Times New Roman"/>
                <w:b/>
                <w:sz w:val="20"/>
                <w:szCs w:val="20"/>
              </w:rPr>
              <w:t>NFI</w:t>
            </w:r>
          </w:p>
        </w:tc>
        <w:tc>
          <w:tcPr>
            <w:tcW w:w="1332" w:type="pct"/>
          </w:tcPr>
          <w:p w14:paraId="56326325" w14:textId="77777777" w:rsidR="009944D8" w:rsidRPr="00D73AFD" w:rsidRDefault="009944D8" w:rsidP="009944D8">
            <w:pPr>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0.95&lt;NFI&lt;1.00</w:t>
            </w:r>
          </w:p>
          <w:p w14:paraId="66125A8E" w14:textId="77777777" w:rsidR="009944D8" w:rsidRPr="00D73AFD" w:rsidRDefault="009944D8" w:rsidP="009944D8">
            <w:pPr>
              <w:jc w:val="center"/>
              <w:rPr>
                <w:rFonts w:ascii="Times New Roman" w:eastAsia="Calibri" w:hAnsi="Times New Roman" w:cs="Times New Roman"/>
                <w:sz w:val="20"/>
                <w:szCs w:val="20"/>
              </w:rPr>
            </w:pPr>
          </w:p>
        </w:tc>
        <w:tc>
          <w:tcPr>
            <w:tcW w:w="1463" w:type="pct"/>
          </w:tcPr>
          <w:p w14:paraId="6928EACD" w14:textId="77777777" w:rsidR="009944D8" w:rsidRPr="00D73AFD" w:rsidRDefault="009944D8" w:rsidP="009944D8">
            <w:pPr>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0.90&lt;NFI&lt;0.95</w:t>
            </w:r>
          </w:p>
          <w:p w14:paraId="61C4A5EB" w14:textId="77777777" w:rsidR="009944D8" w:rsidRPr="00D73AFD" w:rsidRDefault="009944D8" w:rsidP="009944D8">
            <w:pPr>
              <w:jc w:val="center"/>
              <w:rPr>
                <w:rFonts w:ascii="Times New Roman" w:eastAsia="Calibri" w:hAnsi="Times New Roman" w:cs="Times New Roman"/>
                <w:sz w:val="20"/>
                <w:szCs w:val="20"/>
              </w:rPr>
            </w:pPr>
          </w:p>
        </w:tc>
        <w:tc>
          <w:tcPr>
            <w:tcW w:w="655" w:type="pct"/>
          </w:tcPr>
          <w:p w14:paraId="501E1458" w14:textId="77777777" w:rsidR="009944D8" w:rsidRPr="00D73AFD" w:rsidRDefault="009944D8" w:rsidP="009944D8">
            <w:pPr>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0,91</w:t>
            </w:r>
          </w:p>
        </w:tc>
      </w:tr>
      <w:tr w:rsidR="009944D8" w:rsidRPr="00D73AFD" w14:paraId="6838C4E5" w14:textId="77777777" w:rsidTr="00386984">
        <w:tc>
          <w:tcPr>
            <w:tcW w:w="1550" w:type="pct"/>
            <w:tcBorders>
              <w:bottom w:val="single" w:sz="4" w:space="0" w:color="auto"/>
            </w:tcBorders>
          </w:tcPr>
          <w:p w14:paraId="57E040D0" w14:textId="77777777" w:rsidR="009944D8" w:rsidRPr="00D73AFD" w:rsidRDefault="009944D8" w:rsidP="009944D8">
            <w:pPr>
              <w:jc w:val="center"/>
              <w:rPr>
                <w:rFonts w:ascii="Times New Roman" w:eastAsia="Calibri" w:hAnsi="Times New Roman" w:cs="Times New Roman"/>
                <w:b/>
                <w:sz w:val="20"/>
                <w:szCs w:val="20"/>
              </w:rPr>
            </w:pPr>
            <w:r w:rsidRPr="00D73AFD">
              <w:rPr>
                <w:rFonts w:ascii="Times New Roman" w:eastAsia="Calibri" w:hAnsi="Times New Roman" w:cs="Times New Roman"/>
                <w:b/>
                <w:sz w:val="20"/>
                <w:szCs w:val="20"/>
              </w:rPr>
              <w:t>CFI</w:t>
            </w:r>
          </w:p>
        </w:tc>
        <w:tc>
          <w:tcPr>
            <w:tcW w:w="1332" w:type="pct"/>
            <w:tcBorders>
              <w:bottom w:val="single" w:sz="4" w:space="0" w:color="auto"/>
            </w:tcBorders>
          </w:tcPr>
          <w:p w14:paraId="512347B9" w14:textId="77777777" w:rsidR="009944D8" w:rsidRPr="00D73AFD" w:rsidRDefault="009944D8" w:rsidP="009944D8">
            <w:pPr>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0.95&lt;CFI&lt;1.00</w:t>
            </w:r>
          </w:p>
        </w:tc>
        <w:tc>
          <w:tcPr>
            <w:tcW w:w="1463" w:type="pct"/>
            <w:tcBorders>
              <w:bottom w:val="single" w:sz="4" w:space="0" w:color="auto"/>
            </w:tcBorders>
          </w:tcPr>
          <w:p w14:paraId="51836E14" w14:textId="77777777" w:rsidR="009944D8" w:rsidRPr="00D73AFD" w:rsidRDefault="009944D8" w:rsidP="009944D8">
            <w:pPr>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0.90&lt;CFI&lt;0.95</w:t>
            </w:r>
          </w:p>
        </w:tc>
        <w:tc>
          <w:tcPr>
            <w:tcW w:w="655" w:type="pct"/>
            <w:tcBorders>
              <w:bottom w:val="single" w:sz="4" w:space="0" w:color="auto"/>
            </w:tcBorders>
          </w:tcPr>
          <w:p w14:paraId="3A22E85B" w14:textId="77777777" w:rsidR="009944D8" w:rsidRPr="00D73AFD" w:rsidRDefault="009944D8" w:rsidP="009944D8">
            <w:pPr>
              <w:jc w:val="center"/>
              <w:rPr>
                <w:rFonts w:ascii="Times New Roman" w:eastAsia="Calibri" w:hAnsi="Times New Roman" w:cs="Times New Roman"/>
                <w:sz w:val="20"/>
                <w:szCs w:val="20"/>
              </w:rPr>
            </w:pPr>
            <w:r w:rsidRPr="00D73AFD">
              <w:rPr>
                <w:rFonts w:ascii="Times New Roman" w:eastAsia="Calibri" w:hAnsi="Times New Roman" w:cs="Times New Roman"/>
                <w:sz w:val="20"/>
                <w:szCs w:val="20"/>
              </w:rPr>
              <w:t>0,93</w:t>
            </w:r>
          </w:p>
        </w:tc>
      </w:tr>
    </w:tbl>
    <w:p w14:paraId="18C09543" w14:textId="77777777" w:rsidR="009D2FE8" w:rsidRPr="00D73AFD" w:rsidRDefault="009944D8" w:rsidP="0084502E">
      <w:pPr>
        <w:spacing w:before="240" w:after="0" w:line="240" w:lineRule="auto"/>
        <w:jc w:val="both"/>
        <w:rPr>
          <w:rFonts w:ascii="Times New Roman" w:eastAsia="Times New Roman" w:hAnsi="Times New Roman" w:cs="Times New Roman"/>
          <w:sz w:val="24"/>
          <w:szCs w:val="24"/>
          <w:lang w:eastAsia="tr-TR"/>
        </w:rPr>
      </w:pPr>
      <w:r w:rsidRPr="00D73AFD">
        <w:rPr>
          <w:rFonts w:ascii="Times New Roman" w:eastAsia="Times New Roman" w:hAnsi="Times New Roman" w:cs="Times New Roman"/>
          <w:sz w:val="24"/>
          <w:szCs w:val="24"/>
          <w:lang w:eastAsia="tr-TR"/>
        </w:rPr>
        <w:t>Sporda Yaralanmaya Neden Olan Faktörler Ölçeği’nin doğrulayıcı faktör analizi sonucunda uyum indeksleri; χ2/sd=0.71, RMSEA=0,</w:t>
      </w:r>
      <w:r w:rsidR="0084502E" w:rsidRPr="00D73AFD">
        <w:rPr>
          <w:rFonts w:ascii="Times New Roman" w:eastAsia="Times New Roman" w:hAnsi="Times New Roman" w:cs="Times New Roman"/>
          <w:sz w:val="24"/>
          <w:szCs w:val="24"/>
          <w:lang w:eastAsia="tr-TR"/>
        </w:rPr>
        <w:t>0</w:t>
      </w:r>
      <w:r w:rsidRPr="00D73AFD">
        <w:rPr>
          <w:rFonts w:ascii="Times New Roman" w:eastAsia="Times New Roman" w:hAnsi="Times New Roman" w:cs="Times New Roman"/>
          <w:sz w:val="24"/>
          <w:szCs w:val="24"/>
          <w:lang w:eastAsia="tr-TR"/>
        </w:rPr>
        <w:t xml:space="preserve">71, PGFI=0,57, PNFI=0,69, GFI=0,91, AGFI=0,86, IFI=0,93, NFI=0,91 ve CFI=0,93 olarak bulunmuştur. İyi varyans aralığı ve kabul edilebilir varyans aralığına göre, Sporda Yaralanmaya Neden Olan Faktörler Ölçeği’nin doğrulayıcı faktör analizinden elde edilen 4 alt boyutun yeterli uyum endeks değerlerine sahip olduğu görülmektedir. </w:t>
      </w:r>
    </w:p>
    <w:p w14:paraId="3D7F0009" w14:textId="4C311ECD" w:rsidR="009944D8" w:rsidRPr="00D73AFD" w:rsidRDefault="009944D8" w:rsidP="008151F3">
      <w:pPr>
        <w:spacing w:after="0" w:line="240" w:lineRule="auto"/>
        <w:jc w:val="both"/>
        <w:rPr>
          <w:rFonts w:ascii="Times New Roman" w:eastAsia="Times New Roman" w:hAnsi="Times New Roman" w:cs="Times New Roman"/>
          <w:sz w:val="24"/>
          <w:szCs w:val="24"/>
          <w:lang w:eastAsia="tr-TR"/>
        </w:rPr>
      </w:pPr>
    </w:p>
    <w:p w14:paraId="20CA6AE5" w14:textId="77777777" w:rsidR="009944D8" w:rsidRPr="00D73AFD" w:rsidRDefault="009944D8" w:rsidP="009944D8">
      <w:pPr>
        <w:spacing w:after="0" w:line="240" w:lineRule="auto"/>
        <w:jc w:val="both"/>
        <w:rPr>
          <w:rFonts w:ascii="Times New Roman" w:eastAsia="Times New Roman" w:hAnsi="Times New Roman" w:cs="Times New Roman"/>
          <w:b/>
          <w:sz w:val="24"/>
          <w:szCs w:val="24"/>
          <w:lang w:eastAsia="tr-TR"/>
        </w:rPr>
      </w:pPr>
      <w:r w:rsidRPr="00D73AFD">
        <w:rPr>
          <w:rFonts w:ascii="Times New Roman" w:eastAsia="Times New Roman" w:hAnsi="Times New Roman" w:cs="Times New Roman"/>
          <w:b/>
          <w:sz w:val="24"/>
          <w:szCs w:val="24"/>
          <w:lang w:eastAsia="tr-TR"/>
        </w:rPr>
        <w:t>Güvenirlik</w:t>
      </w:r>
    </w:p>
    <w:p w14:paraId="05CD9E60" w14:textId="19289353" w:rsidR="009944D8" w:rsidRPr="00D73AFD" w:rsidRDefault="009944D8" w:rsidP="009944D8">
      <w:pPr>
        <w:spacing w:after="0" w:line="240" w:lineRule="auto"/>
        <w:jc w:val="both"/>
        <w:rPr>
          <w:rFonts w:ascii="Times New Roman" w:eastAsia="Times New Roman" w:hAnsi="Times New Roman" w:cs="Times New Roman"/>
          <w:sz w:val="24"/>
          <w:szCs w:val="24"/>
          <w:lang w:eastAsia="tr-TR"/>
        </w:rPr>
      </w:pPr>
      <w:r w:rsidRPr="00D73AFD">
        <w:rPr>
          <w:rFonts w:ascii="Times New Roman" w:eastAsia="Times New Roman" w:hAnsi="Times New Roman" w:cs="Times New Roman"/>
          <w:sz w:val="24"/>
          <w:szCs w:val="24"/>
          <w:lang w:eastAsia="tr-TR"/>
        </w:rPr>
        <w:t xml:space="preserve">Araştırmada geliştirilmek istenen SYNFÖ ’nün güvenirliği, iç tutarlılık analizi ve test tekrar test analizi ile ortaya konmuştur. Buna göre KF faktörünün iç tutarlılık </w:t>
      </w:r>
      <w:proofErr w:type="gramStart"/>
      <w:r w:rsidRPr="00D73AFD">
        <w:rPr>
          <w:rFonts w:ascii="Times New Roman" w:eastAsia="Times New Roman" w:hAnsi="Times New Roman" w:cs="Times New Roman"/>
          <w:sz w:val="24"/>
          <w:szCs w:val="24"/>
          <w:lang w:eastAsia="tr-TR"/>
        </w:rPr>
        <w:t>katsayısı ,89</w:t>
      </w:r>
      <w:proofErr w:type="gramEnd"/>
      <w:r w:rsidRPr="00D73AFD">
        <w:rPr>
          <w:rFonts w:ascii="Times New Roman" w:eastAsia="Times New Roman" w:hAnsi="Times New Roman" w:cs="Times New Roman"/>
          <w:sz w:val="24"/>
          <w:szCs w:val="24"/>
          <w:lang w:eastAsia="tr-TR"/>
        </w:rPr>
        <w:t xml:space="preserve">; PF faktörünün iç tutarlılık katsayısı ,93; ÇF faktörünün iç tutarlılık katsayısı 0,91 ve ABF faktörünün iç tutarlılık katsayısı 0,88 olarak tespit edilmiştir. Literatür incelendiğinde, iç tutarlık </w:t>
      </w:r>
      <w:proofErr w:type="gramStart"/>
      <w:r w:rsidRPr="00D73AFD">
        <w:rPr>
          <w:rFonts w:ascii="Times New Roman" w:eastAsia="Times New Roman" w:hAnsi="Times New Roman" w:cs="Times New Roman"/>
          <w:sz w:val="24"/>
          <w:szCs w:val="24"/>
          <w:lang w:eastAsia="tr-TR"/>
        </w:rPr>
        <w:t>katsayısının ,80</w:t>
      </w:r>
      <w:proofErr w:type="gramEnd"/>
      <w:r w:rsidRPr="00D73AFD">
        <w:rPr>
          <w:rFonts w:ascii="Times New Roman" w:eastAsia="Times New Roman" w:hAnsi="Times New Roman" w:cs="Times New Roman"/>
          <w:sz w:val="24"/>
          <w:szCs w:val="24"/>
          <w:lang w:eastAsia="tr-TR"/>
        </w:rPr>
        <w:t xml:space="preserve"> ile 1 arasında olması o ölçeğin yüksek güvenirliliğe sahip olduğunun göstergesidir (Alpar, 20</w:t>
      </w:r>
      <w:r w:rsidR="007C57AF" w:rsidRPr="00D73AFD">
        <w:rPr>
          <w:rFonts w:ascii="Times New Roman" w:eastAsia="Times New Roman" w:hAnsi="Times New Roman" w:cs="Times New Roman"/>
          <w:sz w:val="24"/>
          <w:szCs w:val="24"/>
          <w:lang w:eastAsia="tr-TR"/>
        </w:rPr>
        <w:t>13</w:t>
      </w:r>
      <w:r w:rsidRPr="00D73AFD">
        <w:rPr>
          <w:rFonts w:ascii="Times New Roman" w:eastAsia="Times New Roman" w:hAnsi="Times New Roman" w:cs="Times New Roman"/>
          <w:sz w:val="24"/>
          <w:szCs w:val="24"/>
          <w:lang w:eastAsia="tr-TR"/>
        </w:rPr>
        <w:t xml:space="preserve">; Büyüköztürk, 2014; Tavşancıl, 2014; Thompson, 2004). Bu bağlamda SYNFÖ ’nün iç tutarlık katsayıları, ölçeğin yüksek düzeyde güvenilir olduğunun ve oldukça yüksek kararlılık katsayısına sahip olduğunun kanıtı olarak gösterilebilir. </w:t>
      </w:r>
    </w:p>
    <w:p w14:paraId="13778DE5" w14:textId="6C8B417C" w:rsidR="009944D8" w:rsidRPr="00D73AFD" w:rsidRDefault="009944D8" w:rsidP="008151F3">
      <w:pPr>
        <w:spacing w:after="0" w:line="240" w:lineRule="auto"/>
        <w:jc w:val="both"/>
        <w:rPr>
          <w:rFonts w:ascii="Times New Roman" w:eastAsia="Times New Roman" w:hAnsi="Times New Roman" w:cs="Times New Roman"/>
          <w:sz w:val="24"/>
          <w:szCs w:val="24"/>
          <w:lang w:eastAsia="tr-TR"/>
        </w:rPr>
      </w:pPr>
    </w:p>
    <w:p w14:paraId="2C85A414" w14:textId="77777777" w:rsidR="009944D8" w:rsidRPr="00D73AFD" w:rsidRDefault="009944D8" w:rsidP="009944D8">
      <w:pPr>
        <w:spacing w:after="0" w:line="240" w:lineRule="auto"/>
        <w:jc w:val="both"/>
        <w:rPr>
          <w:rFonts w:ascii="Times New Roman" w:eastAsia="Times New Roman" w:hAnsi="Times New Roman" w:cs="Times New Roman"/>
          <w:b/>
          <w:sz w:val="24"/>
          <w:szCs w:val="24"/>
          <w:lang w:val="en-US" w:eastAsia="tr-TR"/>
        </w:rPr>
      </w:pPr>
      <w:r w:rsidRPr="00D73AFD">
        <w:rPr>
          <w:rFonts w:ascii="Times New Roman" w:eastAsia="Times New Roman" w:hAnsi="Times New Roman" w:cs="Times New Roman"/>
          <w:b/>
          <w:sz w:val="24"/>
          <w:szCs w:val="24"/>
          <w:lang w:val="en-US" w:eastAsia="tr-TR"/>
        </w:rPr>
        <w:t>Madde Analizi</w:t>
      </w:r>
    </w:p>
    <w:p w14:paraId="0E93A179" w14:textId="6AC0D5FC" w:rsidR="009944D8" w:rsidRDefault="009944D8" w:rsidP="009944D8">
      <w:pPr>
        <w:spacing w:after="0" w:line="240" w:lineRule="auto"/>
        <w:jc w:val="both"/>
        <w:rPr>
          <w:rFonts w:ascii="Times New Roman" w:eastAsia="Times New Roman" w:hAnsi="Times New Roman" w:cs="Times New Roman"/>
          <w:sz w:val="24"/>
          <w:szCs w:val="24"/>
          <w:lang w:eastAsia="tr-TR"/>
        </w:rPr>
      </w:pPr>
      <w:r w:rsidRPr="00D73AFD">
        <w:rPr>
          <w:rFonts w:ascii="Times New Roman" w:eastAsia="Times New Roman" w:hAnsi="Times New Roman" w:cs="Times New Roman"/>
          <w:sz w:val="24"/>
          <w:szCs w:val="24"/>
          <w:lang w:eastAsia="tr-TR"/>
        </w:rPr>
        <w:t xml:space="preserve">Birden fazla faktör yapısına sahip olan ölçeklerde, hem alt hem de üst gruplardaki modeli oluşturan tanımlanması ve belirlenen faktördeki madde puanlarının karşılaştırılması gerekmektedir (Büyüköztürk, 2014). Bu nedenle, SYNFÖ ’deki maddelerin madde ayırt edicilik düzeylerini belirlemek ve toplam puanlarını yordama güçlerini belirlemek amacıyla düzeltilmiş madde toplam </w:t>
      </w:r>
      <w:proofErr w:type="gramStart"/>
      <w:r w:rsidRPr="00D73AFD">
        <w:rPr>
          <w:rFonts w:ascii="Times New Roman" w:eastAsia="Times New Roman" w:hAnsi="Times New Roman" w:cs="Times New Roman"/>
          <w:sz w:val="24"/>
          <w:szCs w:val="24"/>
          <w:lang w:eastAsia="tr-TR"/>
        </w:rPr>
        <w:t>korelasyonu</w:t>
      </w:r>
      <w:proofErr w:type="gramEnd"/>
      <w:r w:rsidRPr="00D73AFD">
        <w:rPr>
          <w:rFonts w:ascii="Times New Roman" w:eastAsia="Times New Roman" w:hAnsi="Times New Roman" w:cs="Times New Roman"/>
          <w:sz w:val="24"/>
          <w:szCs w:val="24"/>
          <w:lang w:eastAsia="tr-TR"/>
        </w:rPr>
        <w:t xml:space="preserve"> hesaplanmış ve toplam ölçek puanına göre hesaplanmış % 27’lik üst ve % 27’lik alt grubun ortalama puanları arasındaki karşılaştırmalara yer verilmiştir. Madde toplam </w:t>
      </w:r>
      <w:proofErr w:type="gramStart"/>
      <w:r w:rsidRPr="00D73AFD">
        <w:rPr>
          <w:rFonts w:ascii="Times New Roman" w:eastAsia="Times New Roman" w:hAnsi="Times New Roman" w:cs="Times New Roman"/>
          <w:sz w:val="24"/>
          <w:szCs w:val="24"/>
          <w:lang w:eastAsia="tr-TR"/>
        </w:rPr>
        <w:t>korelasyonun</w:t>
      </w:r>
      <w:proofErr w:type="gramEnd"/>
      <w:r w:rsidRPr="00D73AFD">
        <w:rPr>
          <w:rFonts w:ascii="Times New Roman" w:eastAsia="Times New Roman" w:hAnsi="Times New Roman" w:cs="Times New Roman"/>
          <w:sz w:val="24"/>
          <w:szCs w:val="24"/>
          <w:lang w:eastAsia="tr-TR"/>
        </w:rPr>
        <w:t xml:space="preserve"> hesaplanmasında Pearson Momentler Çarpımı Korelasyonu kullanılmıştır. %27’lik alt üst grup karşılaştırmalarında ise Bağımsız örneklemler için t testinden yararlanılmıştır. Madde analizi neticesinde oluşan bulgular Tablo 4’te sunulmuştur.</w:t>
      </w:r>
    </w:p>
    <w:p w14:paraId="02DE1A6A" w14:textId="1DA7FD45" w:rsidR="008C22CE" w:rsidRDefault="008C22CE" w:rsidP="009944D8">
      <w:pPr>
        <w:spacing w:after="0" w:line="240" w:lineRule="auto"/>
        <w:jc w:val="both"/>
        <w:rPr>
          <w:rFonts w:ascii="Times New Roman" w:eastAsia="Times New Roman" w:hAnsi="Times New Roman" w:cs="Times New Roman"/>
          <w:sz w:val="24"/>
          <w:szCs w:val="24"/>
          <w:lang w:eastAsia="tr-TR"/>
        </w:rPr>
      </w:pPr>
    </w:p>
    <w:p w14:paraId="50AC12B7" w14:textId="77777777" w:rsidR="008C22CE" w:rsidRPr="00D73AFD" w:rsidRDefault="008C22CE" w:rsidP="009944D8">
      <w:pPr>
        <w:spacing w:after="0" w:line="240" w:lineRule="auto"/>
        <w:jc w:val="both"/>
        <w:rPr>
          <w:rFonts w:ascii="Times New Roman" w:eastAsia="Times New Roman" w:hAnsi="Times New Roman" w:cs="Times New Roman"/>
          <w:sz w:val="24"/>
          <w:szCs w:val="24"/>
          <w:lang w:eastAsia="tr-TR"/>
        </w:rPr>
      </w:pPr>
    </w:p>
    <w:p w14:paraId="14D6F529" w14:textId="1587D63A" w:rsidR="00386984" w:rsidRPr="00D73AFD" w:rsidRDefault="00386984" w:rsidP="009944D8">
      <w:pPr>
        <w:spacing w:after="0" w:line="240" w:lineRule="auto"/>
        <w:jc w:val="both"/>
        <w:rPr>
          <w:rFonts w:ascii="Times New Roman" w:eastAsia="Times New Roman" w:hAnsi="Times New Roman" w:cs="Times New Roman"/>
          <w:sz w:val="24"/>
          <w:szCs w:val="24"/>
          <w:lang w:eastAsia="tr-TR"/>
        </w:rPr>
      </w:pPr>
    </w:p>
    <w:p w14:paraId="11019896" w14:textId="424E2E37" w:rsidR="00386984" w:rsidRPr="00D73AFD" w:rsidRDefault="00386984" w:rsidP="00386984">
      <w:pPr>
        <w:spacing w:line="276" w:lineRule="auto"/>
        <w:jc w:val="both"/>
        <w:rPr>
          <w:rFonts w:ascii="Times New Roman" w:hAnsi="Times New Roman" w:cs="Times New Roman"/>
          <w:sz w:val="20"/>
          <w:szCs w:val="20"/>
          <w:lang w:val="en-US"/>
        </w:rPr>
      </w:pPr>
      <w:r w:rsidRPr="00D73AFD">
        <w:rPr>
          <w:rFonts w:ascii="Times New Roman" w:hAnsi="Times New Roman" w:cs="Times New Roman"/>
          <w:b/>
          <w:sz w:val="20"/>
          <w:szCs w:val="20"/>
          <w:lang w:val="en-US"/>
        </w:rPr>
        <w:lastRenderedPageBreak/>
        <w:t xml:space="preserve">Tablo 4. </w:t>
      </w:r>
      <w:r w:rsidRPr="00D73AFD">
        <w:rPr>
          <w:rFonts w:ascii="Times New Roman" w:hAnsi="Times New Roman" w:cs="Times New Roman"/>
          <w:sz w:val="20"/>
          <w:szCs w:val="20"/>
          <w:lang w:val="en-US"/>
        </w:rPr>
        <w:t>Sy</w:t>
      </w:r>
      <w:r w:rsidR="005902C4" w:rsidRPr="00D73AFD">
        <w:rPr>
          <w:rFonts w:ascii="Times New Roman" w:hAnsi="Times New Roman" w:cs="Times New Roman"/>
          <w:sz w:val="20"/>
          <w:szCs w:val="20"/>
          <w:lang w:val="en-US"/>
        </w:rPr>
        <w:t>nfö ’nin madde analizi sonuçları</w:t>
      </w:r>
    </w:p>
    <w:p w14:paraId="7E55105C" w14:textId="77777777" w:rsidR="00386984" w:rsidRPr="00D73AFD" w:rsidRDefault="00386984" w:rsidP="00386984">
      <w:pPr>
        <w:pBdr>
          <w:top w:val="single" w:sz="4" w:space="1" w:color="auto"/>
        </w:pBdr>
        <w:spacing w:line="276" w:lineRule="auto"/>
        <w:jc w:val="both"/>
        <w:rPr>
          <w:rFonts w:ascii="Times New Roman" w:hAnsi="Times New Roman" w:cs="Times New Roman"/>
          <w:b/>
          <w:sz w:val="20"/>
          <w:szCs w:val="20"/>
          <w:lang w:val="en-US"/>
        </w:rPr>
      </w:pPr>
      <w:r w:rsidRPr="00D73AFD">
        <w:rPr>
          <w:rFonts w:ascii="Times New Roman" w:hAnsi="Times New Roman" w:cs="Times New Roman"/>
          <w:b/>
          <w:sz w:val="20"/>
          <w:szCs w:val="20"/>
          <w:lang w:val="en-US"/>
        </w:rPr>
        <w:t>Madde   Madde Toplam                       Üst Grup %27 n=128      Alt Grup %27 n=128</w:t>
      </w:r>
    </w:p>
    <w:p w14:paraId="20619009" w14:textId="77777777" w:rsidR="00386984" w:rsidRPr="00D73AFD" w:rsidRDefault="00386984" w:rsidP="00386984">
      <w:pPr>
        <w:pBdr>
          <w:top w:val="single" w:sz="4" w:space="1" w:color="auto"/>
        </w:pBdr>
        <w:spacing w:line="276" w:lineRule="auto"/>
        <w:jc w:val="both"/>
        <w:rPr>
          <w:rFonts w:ascii="Times New Roman" w:hAnsi="Times New Roman" w:cs="Times New Roman"/>
          <w:b/>
          <w:sz w:val="20"/>
          <w:szCs w:val="20"/>
          <w:lang w:val="en-US"/>
        </w:rPr>
      </w:pPr>
      <w:r w:rsidRPr="00D73AFD">
        <w:rPr>
          <w:rFonts w:ascii="Times New Roman" w:hAnsi="Times New Roman" w:cs="Times New Roman"/>
          <w:b/>
          <w:sz w:val="20"/>
          <w:szCs w:val="20"/>
          <w:lang w:val="en-US"/>
        </w:rPr>
        <w:t xml:space="preserve">No          Korelasyonu    Faktörler           X                 ss               X                    ss                              t      </w:t>
      </w:r>
      <w:r w:rsidRPr="00D73AFD">
        <w:rPr>
          <w:rFonts w:ascii="Times New Roman" w:hAnsi="Times New Roman" w:cs="Times New Roman"/>
          <w:b/>
          <w:sz w:val="20"/>
          <w:szCs w:val="20"/>
          <w:lang w:val="en-US"/>
        </w:rPr>
        <w:tab/>
        <w:t xml:space="preserve">   p</w:t>
      </w:r>
    </w:p>
    <w:tbl>
      <w:tblPr>
        <w:tblStyle w:val="TableNormal"/>
        <w:tblpPr w:leftFromText="141" w:rightFromText="141" w:vertAnchor="text" w:tblpY="1"/>
        <w:tblOverlap w:val="never"/>
        <w:tblW w:w="5000" w:type="pct"/>
        <w:tblBorders>
          <w:top w:val="single" w:sz="4" w:space="0" w:color="auto"/>
          <w:bottom w:val="single" w:sz="4" w:space="0" w:color="auto"/>
        </w:tblBorders>
        <w:tblLook w:val="01E0" w:firstRow="1" w:lastRow="1" w:firstColumn="1" w:lastColumn="1" w:noHBand="0" w:noVBand="0"/>
      </w:tblPr>
      <w:tblGrid>
        <w:gridCol w:w="2095"/>
        <w:gridCol w:w="793"/>
        <w:gridCol w:w="729"/>
        <w:gridCol w:w="876"/>
        <w:gridCol w:w="1031"/>
        <w:gridCol w:w="1061"/>
        <w:gridCol w:w="2480"/>
        <w:gridCol w:w="7"/>
      </w:tblGrid>
      <w:tr w:rsidR="00386984" w:rsidRPr="00D73AFD" w14:paraId="55BA43A7" w14:textId="77777777" w:rsidTr="00386984">
        <w:trPr>
          <w:trHeight w:val="275"/>
        </w:trPr>
        <w:tc>
          <w:tcPr>
            <w:tcW w:w="1154" w:type="pct"/>
          </w:tcPr>
          <w:p w14:paraId="59DF716D" w14:textId="77777777" w:rsidR="00386984" w:rsidRPr="00D73AFD" w:rsidRDefault="00386984" w:rsidP="00386984">
            <w:pPr>
              <w:numPr>
                <w:ilvl w:val="0"/>
                <w:numId w:val="6"/>
              </w:numPr>
              <w:tabs>
                <w:tab w:val="left" w:pos="1169"/>
              </w:tabs>
              <w:spacing w:line="249" w:lineRule="exact"/>
              <w:rPr>
                <w:rFonts w:ascii="Times New Roman" w:eastAsia="Arial" w:hAnsi="Times New Roman" w:cs="Times New Roman"/>
                <w:sz w:val="17"/>
                <w:szCs w:val="17"/>
              </w:rPr>
            </w:pPr>
            <w:r w:rsidRPr="00D73AFD">
              <w:rPr>
                <w:rFonts w:ascii="Times New Roman" w:eastAsia="Arial" w:hAnsi="Times New Roman" w:cs="Times New Roman"/>
                <w:sz w:val="17"/>
                <w:szCs w:val="17"/>
              </w:rPr>
              <w:t xml:space="preserve">        ,71(*)</w:t>
            </w:r>
          </w:p>
        </w:tc>
        <w:tc>
          <w:tcPr>
            <w:tcW w:w="437" w:type="pct"/>
          </w:tcPr>
          <w:p w14:paraId="6C0F395D" w14:textId="77777777" w:rsidR="00386984" w:rsidRPr="00D73AFD" w:rsidRDefault="00386984" w:rsidP="00386984">
            <w:pPr>
              <w:rPr>
                <w:rFonts w:ascii="Times New Roman" w:eastAsia="Arial" w:hAnsi="Times New Roman" w:cs="Times New Roman"/>
                <w:sz w:val="17"/>
                <w:szCs w:val="17"/>
              </w:rPr>
            </w:pPr>
          </w:p>
        </w:tc>
        <w:tc>
          <w:tcPr>
            <w:tcW w:w="402" w:type="pct"/>
            <w:vAlign w:val="center"/>
          </w:tcPr>
          <w:p w14:paraId="1F188BAA" w14:textId="77777777" w:rsidR="00386984" w:rsidRPr="00D73AFD" w:rsidRDefault="00386984" w:rsidP="00386984">
            <w:pPr>
              <w:spacing w:line="249" w:lineRule="exact"/>
              <w:ind w:left="165"/>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4,13</w:t>
            </w:r>
          </w:p>
        </w:tc>
        <w:tc>
          <w:tcPr>
            <w:tcW w:w="483" w:type="pct"/>
            <w:vAlign w:val="center"/>
          </w:tcPr>
          <w:p w14:paraId="0BB2BB5F" w14:textId="77777777" w:rsidR="00386984" w:rsidRPr="00D73AFD" w:rsidRDefault="00386984" w:rsidP="00386984">
            <w:pPr>
              <w:spacing w:line="249" w:lineRule="exact"/>
              <w:ind w:left="262"/>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1,24</w:t>
            </w:r>
          </w:p>
        </w:tc>
        <w:tc>
          <w:tcPr>
            <w:tcW w:w="568" w:type="pct"/>
            <w:vAlign w:val="center"/>
          </w:tcPr>
          <w:p w14:paraId="62CAF158" w14:textId="77777777" w:rsidR="00386984" w:rsidRPr="00D73AFD" w:rsidRDefault="00386984" w:rsidP="00386984">
            <w:pPr>
              <w:spacing w:line="249" w:lineRule="exact"/>
              <w:ind w:left="365"/>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3,51</w:t>
            </w:r>
          </w:p>
        </w:tc>
        <w:tc>
          <w:tcPr>
            <w:tcW w:w="585" w:type="pct"/>
            <w:vAlign w:val="center"/>
          </w:tcPr>
          <w:p w14:paraId="1E99A1E6" w14:textId="77777777" w:rsidR="00386984" w:rsidRPr="00D73AFD" w:rsidRDefault="00386984" w:rsidP="00386984">
            <w:pPr>
              <w:spacing w:line="249" w:lineRule="exact"/>
              <w:ind w:left="235"/>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1,20</w:t>
            </w:r>
          </w:p>
        </w:tc>
        <w:tc>
          <w:tcPr>
            <w:tcW w:w="1367" w:type="pct"/>
            <w:vAlign w:val="center"/>
          </w:tcPr>
          <w:p w14:paraId="06E4C1BC" w14:textId="77777777" w:rsidR="00386984" w:rsidRPr="00D73AFD" w:rsidRDefault="00386984" w:rsidP="00386984">
            <w:pPr>
              <w:tabs>
                <w:tab w:val="left" w:pos="1160"/>
              </w:tabs>
              <w:spacing w:line="249" w:lineRule="exact"/>
              <w:ind w:left="342" w:hanging="106"/>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 xml:space="preserve">   4,85</w:t>
            </w:r>
            <w:r w:rsidRPr="00D73AFD">
              <w:rPr>
                <w:rFonts w:ascii="Times New Roman" w:eastAsia="Arial" w:hAnsi="Times New Roman" w:cs="Times New Roman"/>
                <w:sz w:val="17"/>
                <w:szCs w:val="17"/>
              </w:rPr>
              <w:tab/>
              <w:t>,00*</w:t>
            </w:r>
          </w:p>
        </w:tc>
        <w:tc>
          <w:tcPr>
            <w:tcW w:w="5" w:type="pct"/>
          </w:tcPr>
          <w:p w14:paraId="10E90039" w14:textId="77777777" w:rsidR="00386984" w:rsidRPr="00D73AFD" w:rsidRDefault="00386984" w:rsidP="00386984">
            <w:pPr>
              <w:tabs>
                <w:tab w:val="left" w:pos="1160"/>
              </w:tabs>
              <w:spacing w:line="249" w:lineRule="exact"/>
              <w:ind w:left="342" w:hanging="106"/>
              <w:jc w:val="right"/>
              <w:rPr>
                <w:rFonts w:ascii="Times New Roman" w:eastAsia="Arial" w:hAnsi="Times New Roman" w:cs="Times New Roman"/>
                <w:sz w:val="17"/>
                <w:szCs w:val="17"/>
              </w:rPr>
            </w:pPr>
          </w:p>
        </w:tc>
      </w:tr>
      <w:tr w:rsidR="00386984" w:rsidRPr="00D73AFD" w14:paraId="1EECE855" w14:textId="77777777" w:rsidTr="00386984">
        <w:trPr>
          <w:trHeight w:val="275"/>
        </w:trPr>
        <w:tc>
          <w:tcPr>
            <w:tcW w:w="1154" w:type="pct"/>
          </w:tcPr>
          <w:p w14:paraId="65C2394E" w14:textId="77777777" w:rsidR="00386984" w:rsidRPr="00D73AFD" w:rsidRDefault="00386984" w:rsidP="00386984">
            <w:pPr>
              <w:numPr>
                <w:ilvl w:val="0"/>
                <w:numId w:val="6"/>
              </w:numPr>
              <w:tabs>
                <w:tab w:val="left" w:pos="1169"/>
              </w:tabs>
              <w:spacing w:line="249" w:lineRule="exact"/>
              <w:rPr>
                <w:rFonts w:ascii="Times New Roman" w:eastAsia="Arial" w:hAnsi="Times New Roman" w:cs="Times New Roman"/>
                <w:sz w:val="17"/>
                <w:szCs w:val="17"/>
              </w:rPr>
            </w:pPr>
            <w:r w:rsidRPr="00D73AFD">
              <w:rPr>
                <w:rFonts w:ascii="Times New Roman" w:eastAsia="Arial" w:hAnsi="Times New Roman" w:cs="Times New Roman"/>
                <w:sz w:val="17"/>
                <w:szCs w:val="17"/>
              </w:rPr>
              <w:t xml:space="preserve">        ,78</w:t>
            </w:r>
            <w:r w:rsidRPr="00D73AFD">
              <w:rPr>
                <w:rFonts w:ascii="Times New Roman" w:eastAsia="Arial" w:hAnsi="Times New Roman" w:cs="Times New Roman"/>
                <w:spacing w:val="-1"/>
                <w:sz w:val="17"/>
                <w:szCs w:val="17"/>
              </w:rPr>
              <w:t xml:space="preserve"> </w:t>
            </w:r>
            <w:r w:rsidRPr="00D73AFD">
              <w:rPr>
                <w:rFonts w:ascii="Times New Roman" w:eastAsia="Arial" w:hAnsi="Times New Roman" w:cs="Times New Roman"/>
                <w:sz w:val="17"/>
                <w:szCs w:val="17"/>
              </w:rPr>
              <w:t>(*)</w:t>
            </w:r>
          </w:p>
        </w:tc>
        <w:tc>
          <w:tcPr>
            <w:tcW w:w="437" w:type="pct"/>
          </w:tcPr>
          <w:p w14:paraId="671D44CB" w14:textId="77777777" w:rsidR="00386984" w:rsidRPr="00D73AFD" w:rsidRDefault="00386984" w:rsidP="00386984">
            <w:pPr>
              <w:rPr>
                <w:rFonts w:ascii="Times New Roman" w:eastAsia="Arial" w:hAnsi="Times New Roman" w:cs="Times New Roman"/>
                <w:sz w:val="17"/>
                <w:szCs w:val="17"/>
              </w:rPr>
            </w:pPr>
          </w:p>
        </w:tc>
        <w:tc>
          <w:tcPr>
            <w:tcW w:w="402" w:type="pct"/>
            <w:vAlign w:val="center"/>
          </w:tcPr>
          <w:p w14:paraId="68E50951" w14:textId="77777777" w:rsidR="00386984" w:rsidRPr="00D73AFD" w:rsidRDefault="00386984" w:rsidP="00386984">
            <w:pPr>
              <w:spacing w:line="249" w:lineRule="exact"/>
              <w:ind w:left="165"/>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3,08</w:t>
            </w:r>
          </w:p>
        </w:tc>
        <w:tc>
          <w:tcPr>
            <w:tcW w:w="483" w:type="pct"/>
            <w:vAlign w:val="center"/>
          </w:tcPr>
          <w:p w14:paraId="35A36602" w14:textId="77777777" w:rsidR="00386984" w:rsidRPr="00D73AFD" w:rsidRDefault="00386984" w:rsidP="00386984">
            <w:pPr>
              <w:spacing w:line="249" w:lineRule="exact"/>
              <w:ind w:left="262"/>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,85</w:t>
            </w:r>
          </w:p>
        </w:tc>
        <w:tc>
          <w:tcPr>
            <w:tcW w:w="568" w:type="pct"/>
            <w:vAlign w:val="center"/>
          </w:tcPr>
          <w:p w14:paraId="588D1EAF" w14:textId="77777777" w:rsidR="00386984" w:rsidRPr="00D73AFD" w:rsidRDefault="00386984" w:rsidP="00386984">
            <w:pPr>
              <w:spacing w:line="249" w:lineRule="exact"/>
              <w:ind w:left="365"/>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3,02</w:t>
            </w:r>
          </w:p>
        </w:tc>
        <w:tc>
          <w:tcPr>
            <w:tcW w:w="585" w:type="pct"/>
            <w:vAlign w:val="center"/>
          </w:tcPr>
          <w:p w14:paraId="38DF161D" w14:textId="77777777" w:rsidR="00386984" w:rsidRPr="00D73AFD" w:rsidRDefault="00386984" w:rsidP="00386984">
            <w:pPr>
              <w:spacing w:line="249" w:lineRule="exact"/>
              <w:ind w:left="235"/>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1,18</w:t>
            </w:r>
          </w:p>
        </w:tc>
        <w:tc>
          <w:tcPr>
            <w:tcW w:w="1367" w:type="pct"/>
            <w:vAlign w:val="center"/>
          </w:tcPr>
          <w:p w14:paraId="616017A5" w14:textId="77777777" w:rsidR="00386984" w:rsidRPr="00D73AFD" w:rsidRDefault="00386984" w:rsidP="00386984">
            <w:pPr>
              <w:tabs>
                <w:tab w:val="left" w:pos="1160"/>
              </w:tabs>
              <w:spacing w:line="249" w:lineRule="exact"/>
              <w:ind w:left="342" w:hanging="106"/>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 xml:space="preserve">   6,88</w:t>
            </w:r>
            <w:r w:rsidRPr="00D73AFD">
              <w:rPr>
                <w:rFonts w:ascii="Times New Roman" w:eastAsia="Arial" w:hAnsi="Times New Roman" w:cs="Times New Roman"/>
                <w:sz w:val="17"/>
                <w:szCs w:val="17"/>
              </w:rPr>
              <w:tab/>
              <w:t>,00*</w:t>
            </w:r>
          </w:p>
        </w:tc>
        <w:tc>
          <w:tcPr>
            <w:tcW w:w="5" w:type="pct"/>
          </w:tcPr>
          <w:p w14:paraId="3E780F3A" w14:textId="77777777" w:rsidR="00386984" w:rsidRPr="00D73AFD" w:rsidRDefault="00386984" w:rsidP="00386984">
            <w:pPr>
              <w:tabs>
                <w:tab w:val="left" w:pos="1160"/>
              </w:tabs>
              <w:spacing w:line="249" w:lineRule="exact"/>
              <w:ind w:left="342" w:hanging="106"/>
              <w:jc w:val="right"/>
              <w:rPr>
                <w:rFonts w:ascii="Times New Roman" w:eastAsia="Arial" w:hAnsi="Times New Roman" w:cs="Times New Roman"/>
                <w:sz w:val="17"/>
                <w:szCs w:val="17"/>
              </w:rPr>
            </w:pPr>
          </w:p>
        </w:tc>
      </w:tr>
      <w:tr w:rsidR="00386984" w:rsidRPr="00D73AFD" w14:paraId="462059DE" w14:textId="77777777" w:rsidTr="00386984">
        <w:trPr>
          <w:trHeight w:val="275"/>
        </w:trPr>
        <w:tc>
          <w:tcPr>
            <w:tcW w:w="1154" w:type="pct"/>
          </w:tcPr>
          <w:p w14:paraId="0199CA91" w14:textId="77777777" w:rsidR="00386984" w:rsidRPr="00D73AFD" w:rsidRDefault="00386984" w:rsidP="00386984">
            <w:pPr>
              <w:tabs>
                <w:tab w:val="left" w:pos="1169"/>
              </w:tabs>
              <w:spacing w:line="249" w:lineRule="exact"/>
              <w:ind w:left="170"/>
              <w:rPr>
                <w:rFonts w:ascii="Times New Roman" w:eastAsia="Arial" w:hAnsi="Times New Roman" w:cs="Times New Roman"/>
                <w:sz w:val="17"/>
                <w:szCs w:val="17"/>
              </w:rPr>
            </w:pPr>
            <w:r w:rsidRPr="00D73AFD">
              <w:rPr>
                <w:rFonts w:ascii="Times New Roman" w:eastAsia="Arial" w:hAnsi="Times New Roman" w:cs="Times New Roman"/>
                <w:sz w:val="17"/>
                <w:szCs w:val="17"/>
              </w:rPr>
              <w:t>3.             ,83 (*)</w:t>
            </w:r>
          </w:p>
        </w:tc>
        <w:tc>
          <w:tcPr>
            <w:tcW w:w="437" w:type="pct"/>
            <w:vAlign w:val="center"/>
          </w:tcPr>
          <w:p w14:paraId="03FCCD4F" w14:textId="77777777" w:rsidR="00386984" w:rsidRPr="00D73AFD" w:rsidRDefault="00386984" w:rsidP="00386984">
            <w:pPr>
              <w:spacing w:line="249" w:lineRule="exact"/>
              <w:ind w:left="360"/>
              <w:jc w:val="center"/>
              <w:rPr>
                <w:rFonts w:ascii="Times New Roman" w:eastAsia="Arial" w:hAnsi="Times New Roman" w:cs="Times New Roman"/>
                <w:sz w:val="17"/>
                <w:szCs w:val="17"/>
              </w:rPr>
            </w:pPr>
          </w:p>
        </w:tc>
        <w:tc>
          <w:tcPr>
            <w:tcW w:w="402" w:type="pct"/>
            <w:vAlign w:val="center"/>
          </w:tcPr>
          <w:p w14:paraId="145CFEC2" w14:textId="77777777" w:rsidR="00386984" w:rsidRPr="00D73AFD" w:rsidRDefault="00386984" w:rsidP="00386984">
            <w:pPr>
              <w:spacing w:line="249" w:lineRule="exact"/>
              <w:ind w:left="165"/>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4,09</w:t>
            </w:r>
          </w:p>
        </w:tc>
        <w:tc>
          <w:tcPr>
            <w:tcW w:w="483" w:type="pct"/>
            <w:vAlign w:val="center"/>
          </w:tcPr>
          <w:p w14:paraId="4EA61A25" w14:textId="77777777" w:rsidR="00386984" w:rsidRPr="00D73AFD" w:rsidRDefault="00386984" w:rsidP="00386984">
            <w:pPr>
              <w:spacing w:line="249" w:lineRule="exact"/>
              <w:ind w:left="262"/>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,85</w:t>
            </w:r>
          </w:p>
        </w:tc>
        <w:tc>
          <w:tcPr>
            <w:tcW w:w="568" w:type="pct"/>
            <w:vAlign w:val="center"/>
          </w:tcPr>
          <w:p w14:paraId="5545EAD1" w14:textId="77777777" w:rsidR="00386984" w:rsidRPr="00D73AFD" w:rsidRDefault="00386984" w:rsidP="00386984">
            <w:pPr>
              <w:spacing w:line="249" w:lineRule="exact"/>
              <w:ind w:left="365"/>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3,51</w:t>
            </w:r>
          </w:p>
        </w:tc>
        <w:tc>
          <w:tcPr>
            <w:tcW w:w="585" w:type="pct"/>
            <w:vAlign w:val="center"/>
          </w:tcPr>
          <w:p w14:paraId="764E3D1F" w14:textId="77777777" w:rsidR="00386984" w:rsidRPr="00D73AFD" w:rsidRDefault="00386984" w:rsidP="00386984">
            <w:pPr>
              <w:spacing w:line="249" w:lineRule="exact"/>
              <w:ind w:left="235"/>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1,15</w:t>
            </w:r>
          </w:p>
        </w:tc>
        <w:tc>
          <w:tcPr>
            <w:tcW w:w="1367" w:type="pct"/>
            <w:vAlign w:val="center"/>
          </w:tcPr>
          <w:p w14:paraId="328BCF5D" w14:textId="77777777" w:rsidR="00386984" w:rsidRPr="00D73AFD" w:rsidRDefault="00386984" w:rsidP="00386984">
            <w:pPr>
              <w:tabs>
                <w:tab w:val="left" w:pos="1160"/>
              </w:tabs>
              <w:spacing w:line="249" w:lineRule="exact"/>
              <w:ind w:left="342" w:hanging="106"/>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 xml:space="preserve">   7,58</w:t>
            </w:r>
            <w:r w:rsidRPr="00D73AFD">
              <w:rPr>
                <w:rFonts w:ascii="Times New Roman" w:eastAsia="Arial" w:hAnsi="Times New Roman" w:cs="Times New Roman"/>
                <w:sz w:val="17"/>
                <w:szCs w:val="17"/>
              </w:rPr>
              <w:tab/>
              <w:t>,00*</w:t>
            </w:r>
          </w:p>
        </w:tc>
        <w:tc>
          <w:tcPr>
            <w:tcW w:w="5" w:type="pct"/>
          </w:tcPr>
          <w:p w14:paraId="389EFB6D" w14:textId="77777777" w:rsidR="00386984" w:rsidRPr="00D73AFD" w:rsidRDefault="00386984" w:rsidP="00386984">
            <w:pPr>
              <w:tabs>
                <w:tab w:val="left" w:pos="1160"/>
              </w:tabs>
              <w:spacing w:line="249" w:lineRule="exact"/>
              <w:ind w:left="342" w:hanging="106"/>
              <w:jc w:val="right"/>
              <w:rPr>
                <w:rFonts w:ascii="Times New Roman" w:eastAsia="Arial" w:hAnsi="Times New Roman" w:cs="Times New Roman"/>
                <w:sz w:val="17"/>
                <w:szCs w:val="17"/>
              </w:rPr>
            </w:pPr>
          </w:p>
        </w:tc>
      </w:tr>
      <w:tr w:rsidR="00386984" w:rsidRPr="00D73AFD" w14:paraId="6B6F385C" w14:textId="77777777" w:rsidTr="00386984">
        <w:trPr>
          <w:trHeight w:val="275"/>
        </w:trPr>
        <w:tc>
          <w:tcPr>
            <w:tcW w:w="1154" w:type="pct"/>
          </w:tcPr>
          <w:p w14:paraId="6224683F" w14:textId="77777777" w:rsidR="00386984" w:rsidRPr="00D73AFD" w:rsidRDefault="00386984" w:rsidP="00386984">
            <w:pPr>
              <w:tabs>
                <w:tab w:val="left" w:pos="1169"/>
              </w:tabs>
              <w:spacing w:line="249" w:lineRule="exact"/>
              <w:ind w:left="170"/>
              <w:rPr>
                <w:rFonts w:ascii="Times New Roman" w:eastAsia="Arial" w:hAnsi="Times New Roman" w:cs="Times New Roman"/>
                <w:sz w:val="17"/>
                <w:szCs w:val="17"/>
              </w:rPr>
            </w:pPr>
            <w:r w:rsidRPr="00D73AFD">
              <w:rPr>
                <w:rFonts w:ascii="Times New Roman" w:eastAsia="Arial" w:hAnsi="Times New Roman" w:cs="Times New Roman"/>
                <w:sz w:val="17"/>
                <w:szCs w:val="17"/>
              </w:rPr>
              <w:t>4.             ,69 (*)</w:t>
            </w:r>
          </w:p>
        </w:tc>
        <w:tc>
          <w:tcPr>
            <w:tcW w:w="437" w:type="pct"/>
          </w:tcPr>
          <w:p w14:paraId="29C0277C" w14:textId="77777777" w:rsidR="00386984" w:rsidRPr="00D73AFD" w:rsidRDefault="00386984" w:rsidP="00386984">
            <w:pPr>
              <w:rPr>
                <w:rFonts w:ascii="Times New Roman" w:eastAsia="Arial" w:hAnsi="Times New Roman" w:cs="Times New Roman"/>
                <w:sz w:val="17"/>
                <w:szCs w:val="17"/>
              </w:rPr>
            </w:pPr>
          </w:p>
        </w:tc>
        <w:tc>
          <w:tcPr>
            <w:tcW w:w="402" w:type="pct"/>
            <w:vAlign w:val="center"/>
          </w:tcPr>
          <w:p w14:paraId="4BB7776B" w14:textId="77777777" w:rsidR="00386984" w:rsidRPr="00D73AFD" w:rsidRDefault="00386984" w:rsidP="00386984">
            <w:pPr>
              <w:spacing w:line="249" w:lineRule="exact"/>
              <w:ind w:left="165"/>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4,48</w:t>
            </w:r>
          </w:p>
        </w:tc>
        <w:tc>
          <w:tcPr>
            <w:tcW w:w="483" w:type="pct"/>
            <w:vAlign w:val="center"/>
          </w:tcPr>
          <w:p w14:paraId="586D26A0" w14:textId="77777777" w:rsidR="00386984" w:rsidRPr="00D73AFD" w:rsidRDefault="00386984" w:rsidP="00386984">
            <w:pPr>
              <w:spacing w:line="249" w:lineRule="exact"/>
              <w:ind w:left="262"/>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,88</w:t>
            </w:r>
          </w:p>
        </w:tc>
        <w:tc>
          <w:tcPr>
            <w:tcW w:w="568" w:type="pct"/>
            <w:vAlign w:val="center"/>
          </w:tcPr>
          <w:p w14:paraId="6E6FB166" w14:textId="77777777" w:rsidR="00386984" w:rsidRPr="00D73AFD" w:rsidRDefault="00386984" w:rsidP="00386984">
            <w:pPr>
              <w:spacing w:line="249" w:lineRule="exact"/>
              <w:ind w:left="365"/>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3,45</w:t>
            </w:r>
          </w:p>
        </w:tc>
        <w:tc>
          <w:tcPr>
            <w:tcW w:w="585" w:type="pct"/>
            <w:vAlign w:val="center"/>
          </w:tcPr>
          <w:p w14:paraId="4DF577C3" w14:textId="77777777" w:rsidR="00386984" w:rsidRPr="00D73AFD" w:rsidRDefault="00386984" w:rsidP="00386984">
            <w:pPr>
              <w:spacing w:line="249" w:lineRule="exact"/>
              <w:ind w:left="235"/>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1,17</w:t>
            </w:r>
          </w:p>
        </w:tc>
        <w:tc>
          <w:tcPr>
            <w:tcW w:w="1367" w:type="pct"/>
            <w:vAlign w:val="center"/>
          </w:tcPr>
          <w:p w14:paraId="5D004848" w14:textId="77777777" w:rsidR="00386984" w:rsidRPr="00D73AFD" w:rsidRDefault="00386984" w:rsidP="00386984">
            <w:pPr>
              <w:tabs>
                <w:tab w:val="left" w:pos="1160"/>
              </w:tabs>
              <w:spacing w:line="249" w:lineRule="exact"/>
              <w:ind w:left="342" w:hanging="106"/>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 xml:space="preserve">   5,82</w:t>
            </w:r>
            <w:r w:rsidRPr="00D73AFD">
              <w:rPr>
                <w:rFonts w:ascii="Times New Roman" w:eastAsia="Arial" w:hAnsi="Times New Roman" w:cs="Times New Roman"/>
                <w:sz w:val="17"/>
                <w:szCs w:val="17"/>
              </w:rPr>
              <w:tab/>
              <w:t>,00*</w:t>
            </w:r>
          </w:p>
        </w:tc>
        <w:tc>
          <w:tcPr>
            <w:tcW w:w="5" w:type="pct"/>
          </w:tcPr>
          <w:p w14:paraId="6EE1E731" w14:textId="77777777" w:rsidR="00386984" w:rsidRPr="00D73AFD" w:rsidRDefault="00386984" w:rsidP="00386984">
            <w:pPr>
              <w:tabs>
                <w:tab w:val="left" w:pos="1160"/>
              </w:tabs>
              <w:spacing w:line="249" w:lineRule="exact"/>
              <w:ind w:left="342" w:hanging="106"/>
              <w:jc w:val="right"/>
              <w:rPr>
                <w:rFonts w:ascii="Times New Roman" w:eastAsia="Arial" w:hAnsi="Times New Roman" w:cs="Times New Roman"/>
                <w:sz w:val="17"/>
                <w:szCs w:val="17"/>
              </w:rPr>
            </w:pPr>
          </w:p>
        </w:tc>
      </w:tr>
      <w:tr w:rsidR="00386984" w:rsidRPr="00D73AFD" w14:paraId="0D86CB61" w14:textId="77777777" w:rsidTr="00386984">
        <w:trPr>
          <w:trHeight w:val="275"/>
        </w:trPr>
        <w:tc>
          <w:tcPr>
            <w:tcW w:w="1154" w:type="pct"/>
          </w:tcPr>
          <w:p w14:paraId="24D2217A" w14:textId="77777777" w:rsidR="00386984" w:rsidRPr="00D73AFD" w:rsidRDefault="00386984" w:rsidP="00386984">
            <w:pPr>
              <w:tabs>
                <w:tab w:val="left" w:pos="1169"/>
              </w:tabs>
              <w:spacing w:line="249" w:lineRule="exact"/>
              <w:ind w:left="170"/>
              <w:rPr>
                <w:rFonts w:ascii="Times New Roman" w:eastAsia="Arial" w:hAnsi="Times New Roman" w:cs="Times New Roman"/>
                <w:sz w:val="17"/>
                <w:szCs w:val="17"/>
              </w:rPr>
            </w:pPr>
            <w:r w:rsidRPr="00D73AFD">
              <w:rPr>
                <w:rFonts w:ascii="Times New Roman" w:eastAsia="Arial" w:hAnsi="Times New Roman" w:cs="Times New Roman"/>
                <w:sz w:val="17"/>
                <w:szCs w:val="17"/>
              </w:rPr>
              <w:t>5.              ,71(*)</w:t>
            </w:r>
          </w:p>
        </w:tc>
        <w:tc>
          <w:tcPr>
            <w:tcW w:w="437" w:type="pct"/>
            <w:vMerge w:val="restart"/>
            <w:vAlign w:val="center"/>
          </w:tcPr>
          <w:p w14:paraId="2C5B0922" w14:textId="77777777" w:rsidR="00386984" w:rsidRPr="00D73AFD" w:rsidRDefault="00386984" w:rsidP="00386984">
            <w:pPr>
              <w:jc w:val="center"/>
              <w:rPr>
                <w:rFonts w:ascii="Times New Roman" w:eastAsia="Arial" w:hAnsi="Times New Roman" w:cs="Times New Roman"/>
                <w:sz w:val="17"/>
                <w:szCs w:val="17"/>
              </w:rPr>
            </w:pPr>
            <w:r w:rsidRPr="00D73AFD">
              <w:rPr>
                <w:rFonts w:ascii="Times New Roman" w:eastAsia="Arial" w:hAnsi="Times New Roman" w:cs="Times New Roman"/>
                <w:sz w:val="17"/>
                <w:szCs w:val="17"/>
              </w:rPr>
              <w:t>KF</w:t>
            </w:r>
          </w:p>
        </w:tc>
        <w:tc>
          <w:tcPr>
            <w:tcW w:w="402" w:type="pct"/>
            <w:vAlign w:val="center"/>
          </w:tcPr>
          <w:p w14:paraId="3B7A1F97" w14:textId="77777777" w:rsidR="00386984" w:rsidRPr="00D73AFD" w:rsidRDefault="00386984" w:rsidP="00386984">
            <w:pPr>
              <w:spacing w:line="249" w:lineRule="exact"/>
              <w:ind w:left="165"/>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4,53</w:t>
            </w:r>
          </w:p>
        </w:tc>
        <w:tc>
          <w:tcPr>
            <w:tcW w:w="483" w:type="pct"/>
            <w:vAlign w:val="center"/>
          </w:tcPr>
          <w:p w14:paraId="571AAD36" w14:textId="77777777" w:rsidR="00386984" w:rsidRPr="00D73AFD" w:rsidRDefault="00386984" w:rsidP="00386984">
            <w:pPr>
              <w:spacing w:line="249" w:lineRule="exact"/>
              <w:ind w:left="262"/>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,80</w:t>
            </w:r>
          </w:p>
        </w:tc>
        <w:tc>
          <w:tcPr>
            <w:tcW w:w="568" w:type="pct"/>
            <w:vAlign w:val="center"/>
          </w:tcPr>
          <w:p w14:paraId="3573C3CA" w14:textId="77777777" w:rsidR="00386984" w:rsidRPr="00D73AFD" w:rsidRDefault="00386984" w:rsidP="00386984">
            <w:pPr>
              <w:spacing w:line="249" w:lineRule="exact"/>
              <w:ind w:left="365"/>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3,27</w:t>
            </w:r>
          </w:p>
        </w:tc>
        <w:tc>
          <w:tcPr>
            <w:tcW w:w="585" w:type="pct"/>
            <w:vAlign w:val="center"/>
          </w:tcPr>
          <w:p w14:paraId="352AE7B0" w14:textId="77777777" w:rsidR="00386984" w:rsidRPr="00D73AFD" w:rsidRDefault="00386984" w:rsidP="00386984">
            <w:pPr>
              <w:spacing w:line="249" w:lineRule="exact"/>
              <w:ind w:left="235"/>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1,11</w:t>
            </w:r>
          </w:p>
        </w:tc>
        <w:tc>
          <w:tcPr>
            <w:tcW w:w="1367" w:type="pct"/>
            <w:vAlign w:val="center"/>
          </w:tcPr>
          <w:p w14:paraId="4A071378" w14:textId="77777777" w:rsidR="00386984" w:rsidRPr="00D73AFD" w:rsidRDefault="00386984" w:rsidP="00386984">
            <w:pPr>
              <w:tabs>
                <w:tab w:val="left" w:pos="1160"/>
              </w:tabs>
              <w:spacing w:line="249" w:lineRule="exact"/>
              <w:ind w:left="342" w:hanging="106"/>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 xml:space="preserve">   6,33</w:t>
            </w:r>
            <w:r w:rsidRPr="00D73AFD">
              <w:rPr>
                <w:rFonts w:ascii="Times New Roman" w:eastAsia="Arial" w:hAnsi="Times New Roman" w:cs="Times New Roman"/>
                <w:sz w:val="17"/>
                <w:szCs w:val="17"/>
              </w:rPr>
              <w:tab/>
              <w:t>,00*</w:t>
            </w:r>
          </w:p>
        </w:tc>
        <w:tc>
          <w:tcPr>
            <w:tcW w:w="5" w:type="pct"/>
          </w:tcPr>
          <w:p w14:paraId="0C82B5D8" w14:textId="77777777" w:rsidR="00386984" w:rsidRPr="00D73AFD" w:rsidRDefault="00386984" w:rsidP="00386984">
            <w:pPr>
              <w:tabs>
                <w:tab w:val="left" w:pos="1160"/>
              </w:tabs>
              <w:spacing w:line="249" w:lineRule="exact"/>
              <w:ind w:left="342" w:hanging="106"/>
              <w:jc w:val="right"/>
              <w:rPr>
                <w:rFonts w:ascii="Times New Roman" w:eastAsia="Arial" w:hAnsi="Times New Roman" w:cs="Times New Roman"/>
                <w:sz w:val="17"/>
                <w:szCs w:val="17"/>
              </w:rPr>
            </w:pPr>
          </w:p>
        </w:tc>
      </w:tr>
      <w:tr w:rsidR="00386984" w:rsidRPr="00D73AFD" w14:paraId="586158D2" w14:textId="77777777" w:rsidTr="00386984">
        <w:trPr>
          <w:trHeight w:val="278"/>
        </w:trPr>
        <w:tc>
          <w:tcPr>
            <w:tcW w:w="1154" w:type="pct"/>
          </w:tcPr>
          <w:p w14:paraId="07350CA7" w14:textId="77777777" w:rsidR="00386984" w:rsidRPr="00D73AFD" w:rsidRDefault="00386984" w:rsidP="00386984">
            <w:pPr>
              <w:tabs>
                <w:tab w:val="left" w:pos="1169"/>
              </w:tabs>
              <w:spacing w:line="251" w:lineRule="exact"/>
              <w:ind w:left="170"/>
              <w:rPr>
                <w:rFonts w:ascii="Times New Roman" w:eastAsia="Arial" w:hAnsi="Times New Roman" w:cs="Times New Roman"/>
                <w:sz w:val="17"/>
                <w:szCs w:val="17"/>
              </w:rPr>
            </w:pPr>
            <w:r w:rsidRPr="00D73AFD">
              <w:rPr>
                <w:rFonts w:ascii="Times New Roman" w:eastAsia="Arial" w:hAnsi="Times New Roman" w:cs="Times New Roman"/>
                <w:sz w:val="17"/>
                <w:szCs w:val="17"/>
              </w:rPr>
              <w:t>6.             ,70 (*)</w:t>
            </w:r>
          </w:p>
        </w:tc>
        <w:tc>
          <w:tcPr>
            <w:tcW w:w="437" w:type="pct"/>
            <w:vMerge/>
          </w:tcPr>
          <w:p w14:paraId="19330FED" w14:textId="77777777" w:rsidR="00386984" w:rsidRPr="00D73AFD" w:rsidRDefault="00386984" w:rsidP="00386984">
            <w:pPr>
              <w:rPr>
                <w:rFonts w:ascii="Times New Roman" w:eastAsia="Arial" w:hAnsi="Times New Roman" w:cs="Times New Roman"/>
                <w:sz w:val="17"/>
                <w:szCs w:val="17"/>
              </w:rPr>
            </w:pPr>
          </w:p>
        </w:tc>
        <w:tc>
          <w:tcPr>
            <w:tcW w:w="402" w:type="pct"/>
            <w:vAlign w:val="center"/>
          </w:tcPr>
          <w:p w14:paraId="56F6C5D9" w14:textId="77777777" w:rsidR="00386984" w:rsidRPr="00D73AFD" w:rsidRDefault="00386984" w:rsidP="00386984">
            <w:pPr>
              <w:spacing w:line="251" w:lineRule="exact"/>
              <w:ind w:left="165"/>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4,39</w:t>
            </w:r>
          </w:p>
        </w:tc>
        <w:tc>
          <w:tcPr>
            <w:tcW w:w="483" w:type="pct"/>
            <w:vAlign w:val="center"/>
          </w:tcPr>
          <w:p w14:paraId="5410EC00" w14:textId="77777777" w:rsidR="00386984" w:rsidRPr="00D73AFD" w:rsidRDefault="00386984" w:rsidP="00386984">
            <w:pPr>
              <w:spacing w:line="251" w:lineRule="exact"/>
              <w:ind w:left="262"/>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,81</w:t>
            </w:r>
          </w:p>
        </w:tc>
        <w:tc>
          <w:tcPr>
            <w:tcW w:w="568" w:type="pct"/>
            <w:vAlign w:val="center"/>
          </w:tcPr>
          <w:p w14:paraId="283A917F" w14:textId="77777777" w:rsidR="00386984" w:rsidRPr="00D73AFD" w:rsidRDefault="00386984" w:rsidP="00386984">
            <w:pPr>
              <w:spacing w:line="251" w:lineRule="exact"/>
              <w:ind w:left="365"/>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3,02</w:t>
            </w:r>
          </w:p>
        </w:tc>
        <w:tc>
          <w:tcPr>
            <w:tcW w:w="585" w:type="pct"/>
            <w:vAlign w:val="center"/>
          </w:tcPr>
          <w:p w14:paraId="69EC7247" w14:textId="77777777" w:rsidR="00386984" w:rsidRPr="00D73AFD" w:rsidRDefault="00386984" w:rsidP="00386984">
            <w:pPr>
              <w:spacing w:line="249" w:lineRule="exact"/>
              <w:ind w:left="235"/>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1,36</w:t>
            </w:r>
          </w:p>
        </w:tc>
        <w:tc>
          <w:tcPr>
            <w:tcW w:w="1367" w:type="pct"/>
            <w:vAlign w:val="center"/>
          </w:tcPr>
          <w:p w14:paraId="2EE8F006" w14:textId="77777777" w:rsidR="00386984" w:rsidRPr="00D73AFD" w:rsidRDefault="00386984" w:rsidP="00386984">
            <w:pPr>
              <w:tabs>
                <w:tab w:val="left" w:pos="1160"/>
              </w:tabs>
              <w:spacing w:line="249" w:lineRule="exact"/>
              <w:ind w:left="342" w:hanging="106"/>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 xml:space="preserve">    7,77</w:t>
            </w:r>
            <w:r w:rsidRPr="00D73AFD">
              <w:rPr>
                <w:rFonts w:ascii="Times New Roman" w:eastAsia="Arial" w:hAnsi="Times New Roman" w:cs="Times New Roman"/>
                <w:sz w:val="17"/>
                <w:szCs w:val="17"/>
              </w:rPr>
              <w:tab/>
              <w:t>,00*</w:t>
            </w:r>
          </w:p>
        </w:tc>
        <w:tc>
          <w:tcPr>
            <w:tcW w:w="5" w:type="pct"/>
          </w:tcPr>
          <w:p w14:paraId="394CF50A" w14:textId="77777777" w:rsidR="00386984" w:rsidRPr="00D73AFD" w:rsidRDefault="00386984" w:rsidP="00386984">
            <w:pPr>
              <w:tabs>
                <w:tab w:val="left" w:pos="1160"/>
              </w:tabs>
              <w:spacing w:line="249" w:lineRule="exact"/>
              <w:ind w:left="342" w:hanging="106"/>
              <w:jc w:val="right"/>
              <w:rPr>
                <w:rFonts w:ascii="Times New Roman" w:eastAsia="Arial" w:hAnsi="Times New Roman" w:cs="Times New Roman"/>
                <w:sz w:val="17"/>
                <w:szCs w:val="17"/>
              </w:rPr>
            </w:pPr>
          </w:p>
        </w:tc>
      </w:tr>
      <w:tr w:rsidR="00386984" w:rsidRPr="00D73AFD" w14:paraId="4E3B4D1C" w14:textId="77777777" w:rsidTr="00386984">
        <w:trPr>
          <w:trHeight w:val="275"/>
        </w:trPr>
        <w:tc>
          <w:tcPr>
            <w:tcW w:w="1154" w:type="pct"/>
          </w:tcPr>
          <w:p w14:paraId="2999687A" w14:textId="77777777" w:rsidR="00386984" w:rsidRPr="00D73AFD" w:rsidRDefault="00386984" w:rsidP="00386984">
            <w:pPr>
              <w:tabs>
                <w:tab w:val="left" w:pos="1169"/>
              </w:tabs>
              <w:spacing w:line="249" w:lineRule="exact"/>
              <w:ind w:left="170"/>
              <w:rPr>
                <w:rFonts w:ascii="Times New Roman" w:eastAsia="Arial" w:hAnsi="Times New Roman" w:cs="Times New Roman"/>
                <w:sz w:val="17"/>
                <w:szCs w:val="17"/>
              </w:rPr>
            </w:pPr>
            <w:r w:rsidRPr="00D73AFD">
              <w:rPr>
                <w:rFonts w:ascii="Times New Roman" w:eastAsia="Arial" w:hAnsi="Times New Roman" w:cs="Times New Roman"/>
                <w:sz w:val="17"/>
                <w:szCs w:val="17"/>
              </w:rPr>
              <w:t>7.              ,72(*)</w:t>
            </w:r>
          </w:p>
        </w:tc>
        <w:tc>
          <w:tcPr>
            <w:tcW w:w="437" w:type="pct"/>
          </w:tcPr>
          <w:p w14:paraId="7D49D148" w14:textId="77777777" w:rsidR="00386984" w:rsidRPr="00D73AFD" w:rsidRDefault="00386984" w:rsidP="00386984">
            <w:pPr>
              <w:rPr>
                <w:rFonts w:ascii="Times New Roman" w:eastAsia="Arial" w:hAnsi="Times New Roman" w:cs="Times New Roman"/>
                <w:sz w:val="17"/>
                <w:szCs w:val="17"/>
              </w:rPr>
            </w:pPr>
          </w:p>
        </w:tc>
        <w:tc>
          <w:tcPr>
            <w:tcW w:w="402" w:type="pct"/>
            <w:vAlign w:val="center"/>
          </w:tcPr>
          <w:p w14:paraId="13EEA381" w14:textId="77777777" w:rsidR="00386984" w:rsidRPr="00D73AFD" w:rsidRDefault="00386984" w:rsidP="00386984">
            <w:pPr>
              <w:spacing w:line="249" w:lineRule="exact"/>
              <w:ind w:left="165"/>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4,38</w:t>
            </w:r>
          </w:p>
        </w:tc>
        <w:tc>
          <w:tcPr>
            <w:tcW w:w="483" w:type="pct"/>
            <w:vAlign w:val="center"/>
          </w:tcPr>
          <w:p w14:paraId="45035884" w14:textId="77777777" w:rsidR="00386984" w:rsidRPr="00D73AFD" w:rsidRDefault="00386984" w:rsidP="00386984">
            <w:pPr>
              <w:spacing w:line="249" w:lineRule="exact"/>
              <w:ind w:left="262"/>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,78</w:t>
            </w:r>
          </w:p>
        </w:tc>
        <w:tc>
          <w:tcPr>
            <w:tcW w:w="568" w:type="pct"/>
            <w:vAlign w:val="center"/>
          </w:tcPr>
          <w:p w14:paraId="2C6792D3" w14:textId="77777777" w:rsidR="00386984" w:rsidRPr="00D73AFD" w:rsidRDefault="00386984" w:rsidP="00386984">
            <w:pPr>
              <w:spacing w:line="249" w:lineRule="exact"/>
              <w:ind w:left="365"/>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2,77</w:t>
            </w:r>
          </w:p>
        </w:tc>
        <w:tc>
          <w:tcPr>
            <w:tcW w:w="585" w:type="pct"/>
            <w:vAlign w:val="center"/>
          </w:tcPr>
          <w:p w14:paraId="1C787E73" w14:textId="77777777" w:rsidR="00386984" w:rsidRPr="00D73AFD" w:rsidRDefault="00386984" w:rsidP="00386984">
            <w:pPr>
              <w:spacing w:line="249" w:lineRule="exact"/>
              <w:ind w:left="235"/>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1,12</w:t>
            </w:r>
          </w:p>
        </w:tc>
        <w:tc>
          <w:tcPr>
            <w:tcW w:w="1367" w:type="pct"/>
            <w:vAlign w:val="center"/>
          </w:tcPr>
          <w:p w14:paraId="5597B46E" w14:textId="77777777" w:rsidR="00386984" w:rsidRPr="00D73AFD" w:rsidRDefault="00386984" w:rsidP="00386984">
            <w:pPr>
              <w:tabs>
                <w:tab w:val="left" w:pos="1160"/>
              </w:tabs>
              <w:spacing w:line="249" w:lineRule="exact"/>
              <w:ind w:left="342" w:firstLine="142"/>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10,91</w:t>
            </w:r>
            <w:r w:rsidRPr="00D73AFD">
              <w:rPr>
                <w:rFonts w:ascii="Times New Roman" w:eastAsia="Arial" w:hAnsi="Times New Roman" w:cs="Times New Roman"/>
                <w:sz w:val="17"/>
                <w:szCs w:val="17"/>
              </w:rPr>
              <w:tab/>
              <w:t xml:space="preserve">  ,00*</w:t>
            </w:r>
          </w:p>
        </w:tc>
        <w:tc>
          <w:tcPr>
            <w:tcW w:w="5" w:type="pct"/>
          </w:tcPr>
          <w:p w14:paraId="37F1B1B5" w14:textId="77777777" w:rsidR="00386984" w:rsidRPr="00D73AFD" w:rsidRDefault="00386984" w:rsidP="00386984">
            <w:pPr>
              <w:tabs>
                <w:tab w:val="left" w:pos="1160"/>
              </w:tabs>
              <w:spacing w:line="249" w:lineRule="exact"/>
              <w:ind w:left="342" w:firstLine="142"/>
              <w:jc w:val="right"/>
              <w:rPr>
                <w:rFonts w:ascii="Times New Roman" w:eastAsia="Arial" w:hAnsi="Times New Roman" w:cs="Times New Roman"/>
                <w:sz w:val="17"/>
                <w:szCs w:val="17"/>
              </w:rPr>
            </w:pPr>
          </w:p>
        </w:tc>
      </w:tr>
      <w:tr w:rsidR="00386984" w:rsidRPr="00D73AFD" w14:paraId="1AA809AE" w14:textId="77777777" w:rsidTr="00386984">
        <w:trPr>
          <w:trHeight w:val="275"/>
        </w:trPr>
        <w:tc>
          <w:tcPr>
            <w:tcW w:w="1154" w:type="pct"/>
            <w:tcBorders>
              <w:bottom w:val="nil"/>
            </w:tcBorders>
          </w:tcPr>
          <w:p w14:paraId="540A1BA3" w14:textId="77777777" w:rsidR="00386984" w:rsidRPr="00D73AFD" w:rsidRDefault="00386984" w:rsidP="00386984">
            <w:pPr>
              <w:tabs>
                <w:tab w:val="left" w:pos="1169"/>
              </w:tabs>
              <w:spacing w:line="251" w:lineRule="exact"/>
              <w:ind w:left="170"/>
              <w:rPr>
                <w:rFonts w:ascii="Times New Roman" w:eastAsia="Arial" w:hAnsi="Times New Roman" w:cs="Times New Roman"/>
                <w:sz w:val="17"/>
                <w:szCs w:val="17"/>
              </w:rPr>
            </w:pPr>
            <w:r w:rsidRPr="00D73AFD">
              <w:rPr>
                <w:rFonts w:ascii="Times New Roman" w:eastAsia="Arial" w:hAnsi="Times New Roman" w:cs="Times New Roman"/>
                <w:sz w:val="17"/>
                <w:szCs w:val="17"/>
              </w:rPr>
              <w:t>8.              ,77(*)</w:t>
            </w:r>
          </w:p>
        </w:tc>
        <w:tc>
          <w:tcPr>
            <w:tcW w:w="437" w:type="pct"/>
            <w:tcBorders>
              <w:bottom w:val="nil"/>
            </w:tcBorders>
          </w:tcPr>
          <w:p w14:paraId="22D32EB5" w14:textId="77777777" w:rsidR="00386984" w:rsidRPr="00D73AFD" w:rsidRDefault="00386984" w:rsidP="00386984">
            <w:pPr>
              <w:rPr>
                <w:rFonts w:ascii="Times New Roman" w:eastAsia="Arial" w:hAnsi="Times New Roman" w:cs="Times New Roman"/>
                <w:sz w:val="17"/>
                <w:szCs w:val="17"/>
              </w:rPr>
            </w:pPr>
          </w:p>
        </w:tc>
        <w:tc>
          <w:tcPr>
            <w:tcW w:w="402" w:type="pct"/>
            <w:tcBorders>
              <w:bottom w:val="nil"/>
            </w:tcBorders>
            <w:vAlign w:val="center"/>
          </w:tcPr>
          <w:p w14:paraId="1AB39E36" w14:textId="77777777" w:rsidR="00386984" w:rsidRPr="00D73AFD" w:rsidRDefault="00386984" w:rsidP="00386984">
            <w:pPr>
              <w:spacing w:line="249" w:lineRule="exact"/>
              <w:ind w:left="165"/>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4,53</w:t>
            </w:r>
          </w:p>
        </w:tc>
        <w:tc>
          <w:tcPr>
            <w:tcW w:w="483" w:type="pct"/>
            <w:tcBorders>
              <w:bottom w:val="nil"/>
            </w:tcBorders>
            <w:vAlign w:val="center"/>
          </w:tcPr>
          <w:p w14:paraId="77C949E4" w14:textId="77777777" w:rsidR="00386984" w:rsidRPr="00D73AFD" w:rsidRDefault="00386984" w:rsidP="00386984">
            <w:pPr>
              <w:spacing w:line="249" w:lineRule="exact"/>
              <w:ind w:left="262"/>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,79</w:t>
            </w:r>
          </w:p>
        </w:tc>
        <w:tc>
          <w:tcPr>
            <w:tcW w:w="568" w:type="pct"/>
            <w:tcBorders>
              <w:bottom w:val="nil"/>
            </w:tcBorders>
            <w:vAlign w:val="center"/>
          </w:tcPr>
          <w:p w14:paraId="0024AC97" w14:textId="77777777" w:rsidR="00386984" w:rsidRPr="00D73AFD" w:rsidRDefault="00386984" w:rsidP="00386984">
            <w:pPr>
              <w:spacing w:line="249" w:lineRule="exact"/>
              <w:ind w:left="365"/>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2,88</w:t>
            </w:r>
          </w:p>
        </w:tc>
        <w:tc>
          <w:tcPr>
            <w:tcW w:w="585" w:type="pct"/>
            <w:tcBorders>
              <w:bottom w:val="nil"/>
            </w:tcBorders>
            <w:vAlign w:val="center"/>
          </w:tcPr>
          <w:p w14:paraId="19FDBA9B" w14:textId="77777777" w:rsidR="00386984" w:rsidRPr="00D73AFD" w:rsidRDefault="00386984" w:rsidP="00386984">
            <w:pPr>
              <w:spacing w:line="249" w:lineRule="exact"/>
              <w:ind w:left="235"/>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1,14</w:t>
            </w:r>
          </w:p>
        </w:tc>
        <w:tc>
          <w:tcPr>
            <w:tcW w:w="1367" w:type="pct"/>
            <w:tcBorders>
              <w:bottom w:val="nil"/>
            </w:tcBorders>
            <w:vAlign w:val="center"/>
          </w:tcPr>
          <w:p w14:paraId="35EC840F" w14:textId="77777777" w:rsidR="00386984" w:rsidRPr="00D73AFD" w:rsidRDefault="00386984" w:rsidP="00386984">
            <w:pPr>
              <w:tabs>
                <w:tab w:val="left" w:pos="1160"/>
              </w:tabs>
              <w:spacing w:line="249" w:lineRule="exact"/>
              <w:ind w:left="342" w:hanging="106"/>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9,23           ,00*</w:t>
            </w:r>
          </w:p>
        </w:tc>
        <w:tc>
          <w:tcPr>
            <w:tcW w:w="5" w:type="pct"/>
          </w:tcPr>
          <w:p w14:paraId="4D92FAB0" w14:textId="77777777" w:rsidR="00386984" w:rsidRPr="00D73AFD" w:rsidRDefault="00386984" w:rsidP="00386984">
            <w:pPr>
              <w:tabs>
                <w:tab w:val="left" w:pos="1160"/>
              </w:tabs>
              <w:spacing w:line="249" w:lineRule="exact"/>
              <w:ind w:left="342" w:hanging="106"/>
              <w:jc w:val="right"/>
              <w:rPr>
                <w:rFonts w:ascii="Times New Roman" w:eastAsia="Arial" w:hAnsi="Times New Roman" w:cs="Times New Roman"/>
                <w:sz w:val="17"/>
                <w:szCs w:val="17"/>
              </w:rPr>
            </w:pPr>
          </w:p>
        </w:tc>
      </w:tr>
      <w:tr w:rsidR="00386984" w:rsidRPr="00D73AFD" w14:paraId="32ECDF9C" w14:textId="77777777" w:rsidTr="00386984">
        <w:trPr>
          <w:trHeight w:val="275"/>
        </w:trPr>
        <w:tc>
          <w:tcPr>
            <w:tcW w:w="1154" w:type="pct"/>
            <w:tcBorders>
              <w:top w:val="nil"/>
              <w:bottom w:val="single" w:sz="4" w:space="0" w:color="auto"/>
            </w:tcBorders>
          </w:tcPr>
          <w:p w14:paraId="3B882696" w14:textId="77777777" w:rsidR="00386984" w:rsidRPr="00D73AFD" w:rsidRDefault="00386984" w:rsidP="00386984">
            <w:pPr>
              <w:tabs>
                <w:tab w:val="left" w:pos="1169"/>
              </w:tabs>
              <w:spacing w:line="251" w:lineRule="exact"/>
              <w:ind w:left="170"/>
              <w:rPr>
                <w:rFonts w:ascii="Times New Roman" w:eastAsia="Arial" w:hAnsi="Times New Roman" w:cs="Times New Roman"/>
                <w:sz w:val="17"/>
                <w:szCs w:val="17"/>
              </w:rPr>
            </w:pPr>
            <w:r w:rsidRPr="00D73AFD">
              <w:rPr>
                <w:rFonts w:ascii="Times New Roman" w:eastAsia="Arial" w:hAnsi="Times New Roman" w:cs="Times New Roman"/>
                <w:sz w:val="17"/>
                <w:szCs w:val="17"/>
              </w:rPr>
              <w:t>9               ,76(*)</w:t>
            </w:r>
          </w:p>
        </w:tc>
        <w:tc>
          <w:tcPr>
            <w:tcW w:w="437" w:type="pct"/>
            <w:tcBorders>
              <w:top w:val="nil"/>
              <w:bottom w:val="single" w:sz="4" w:space="0" w:color="auto"/>
            </w:tcBorders>
          </w:tcPr>
          <w:p w14:paraId="713D222E" w14:textId="77777777" w:rsidR="00386984" w:rsidRPr="00D73AFD" w:rsidRDefault="00386984" w:rsidP="00386984">
            <w:pPr>
              <w:rPr>
                <w:rFonts w:ascii="Times New Roman" w:eastAsia="Arial" w:hAnsi="Times New Roman" w:cs="Times New Roman"/>
                <w:sz w:val="17"/>
                <w:szCs w:val="17"/>
              </w:rPr>
            </w:pPr>
          </w:p>
        </w:tc>
        <w:tc>
          <w:tcPr>
            <w:tcW w:w="402" w:type="pct"/>
            <w:tcBorders>
              <w:top w:val="nil"/>
              <w:bottom w:val="single" w:sz="4" w:space="0" w:color="auto"/>
            </w:tcBorders>
            <w:vAlign w:val="center"/>
          </w:tcPr>
          <w:p w14:paraId="515528CF" w14:textId="77777777" w:rsidR="00386984" w:rsidRPr="00D73AFD" w:rsidRDefault="00386984" w:rsidP="00386984">
            <w:pPr>
              <w:spacing w:line="249" w:lineRule="exact"/>
              <w:ind w:left="165"/>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4,21</w:t>
            </w:r>
          </w:p>
        </w:tc>
        <w:tc>
          <w:tcPr>
            <w:tcW w:w="483" w:type="pct"/>
            <w:tcBorders>
              <w:top w:val="nil"/>
              <w:bottom w:val="single" w:sz="4" w:space="0" w:color="auto"/>
            </w:tcBorders>
            <w:vAlign w:val="center"/>
          </w:tcPr>
          <w:p w14:paraId="4B0B6ED5" w14:textId="77777777" w:rsidR="00386984" w:rsidRPr="00D73AFD" w:rsidRDefault="00386984" w:rsidP="00386984">
            <w:pPr>
              <w:spacing w:line="249" w:lineRule="exact"/>
              <w:ind w:left="262"/>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,81</w:t>
            </w:r>
          </w:p>
        </w:tc>
        <w:tc>
          <w:tcPr>
            <w:tcW w:w="568" w:type="pct"/>
            <w:tcBorders>
              <w:top w:val="nil"/>
              <w:bottom w:val="single" w:sz="4" w:space="0" w:color="auto"/>
            </w:tcBorders>
            <w:vAlign w:val="center"/>
          </w:tcPr>
          <w:p w14:paraId="10A7AEDC" w14:textId="77777777" w:rsidR="00386984" w:rsidRPr="00D73AFD" w:rsidRDefault="00386984" w:rsidP="00386984">
            <w:pPr>
              <w:spacing w:line="249" w:lineRule="exact"/>
              <w:ind w:left="365"/>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3,17</w:t>
            </w:r>
          </w:p>
        </w:tc>
        <w:tc>
          <w:tcPr>
            <w:tcW w:w="585" w:type="pct"/>
            <w:tcBorders>
              <w:top w:val="nil"/>
              <w:bottom w:val="single" w:sz="4" w:space="0" w:color="auto"/>
            </w:tcBorders>
            <w:vAlign w:val="center"/>
          </w:tcPr>
          <w:p w14:paraId="0BEBDA5C" w14:textId="77777777" w:rsidR="00386984" w:rsidRPr="00D73AFD" w:rsidRDefault="00386984" w:rsidP="00386984">
            <w:pPr>
              <w:spacing w:line="249" w:lineRule="exact"/>
              <w:ind w:left="235"/>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1,19</w:t>
            </w:r>
          </w:p>
        </w:tc>
        <w:tc>
          <w:tcPr>
            <w:tcW w:w="1367" w:type="pct"/>
            <w:tcBorders>
              <w:top w:val="nil"/>
              <w:bottom w:val="single" w:sz="4" w:space="0" w:color="auto"/>
            </w:tcBorders>
            <w:vAlign w:val="center"/>
          </w:tcPr>
          <w:p w14:paraId="7224A3E1" w14:textId="77777777" w:rsidR="00386984" w:rsidRPr="00D73AFD" w:rsidRDefault="00386984" w:rsidP="00386984">
            <w:pPr>
              <w:tabs>
                <w:tab w:val="left" w:pos="1160"/>
              </w:tabs>
              <w:spacing w:line="249" w:lineRule="exact"/>
              <w:ind w:left="342" w:hanging="106"/>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6,25           ,00*</w:t>
            </w:r>
          </w:p>
        </w:tc>
        <w:tc>
          <w:tcPr>
            <w:tcW w:w="5" w:type="pct"/>
          </w:tcPr>
          <w:p w14:paraId="02AFF23E" w14:textId="77777777" w:rsidR="00386984" w:rsidRPr="00D73AFD" w:rsidRDefault="00386984" w:rsidP="00386984">
            <w:pPr>
              <w:tabs>
                <w:tab w:val="left" w:pos="1160"/>
              </w:tabs>
              <w:spacing w:line="249" w:lineRule="exact"/>
              <w:ind w:left="342" w:hanging="106"/>
              <w:jc w:val="right"/>
              <w:rPr>
                <w:rFonts w:ascii="Times New Roman" w:eastAsia="Arial" w:hAnsi="Times New Roman" w:cs="Times New Roman"/>
                <w:sz w:val="17"/>
                <w:szCs w:val="17"/>
              </w:rPr>
            </w:pPr>
          </w:p>
        </w:tc>
      </w:tr>
      <w:tr w:rsidR="00386984" w:rsidRPr="00D73AFD" w14:paraId="012E86D4" w14:textId="77777777" w:rsidTr="00386984">
        <w:trPr>
          <w:trHeight w:val="275"/>
        </w:trPr>
        <w:tc>
          <w:tcPr>
            <w:tcW w:w="1154" w:type="pct"/>
            <w:tcBorders>
              <w:top w:val="single" w:sz="4" w:space="0" w:color="auto"/>
            </w:tcBorders>
          </w:tcPr>
          <w:p w14:paraId="444B2829" w14:textId="77777777" w:rsidR="00386984" w:rsidRPr="00D73AFD" w:rsidRDefault="00386984" w:rsidP="00386984">
            <w:pPr>
              <w:tabs>
                <w:tab w:val="left" w:pos="1169"/>
              </w:tabs>
              <w:spacing w:line="251" w:lineRule="exact"/>
              <w:ind w:left="170"/>
              <w:rPr>
                <w:rFonts w:ascii="Times New Roman" w:eastAsia="Arial" w:hAnsi="Times New Roman" w:cs="Times New Roman"/>
                <w:sz w:val="17"/>
                <w:szCs w:val="17"/>
              </w:rPr>
            </w:pPr>
            <w:r w:rsidRPr="00D73AFD">
              <w:rPr>
                <w:rFonts w:ascii="Times New Roman" w:eastAsia="Arial" w:hAnsi="Times New Roman" w:cs="Times New Roman"/>
                <w:sz w:val="17"/>
                <w:szCs w:val="17"/>
              </w:rPr>
              <w:t>10.           ,86 (*)</w:t>
            </w:r>
          </w:p>
        </w:tc>
        <w:tc>
          <w:tcPr>
            <w:tcW w:w="437" w:type="pct"/>
            <w:tcBorders>
              <w:top w:val="single" w:sz="4" w:space="0" w:color="auto"/>
            </w:tcBorders>
          </w:tcPr>
          <w:p w14:paraId="12507820" w14:textId="77777777" w:rsidR="00386984" w:rsidRPr="00D73AFD" w:rsidRDefault="00386984" w:rsidP="00386984">
            <w:pPr>
              <w:rPr>
                <w:rFonts w:ascii="Times New Roman" w:eastAsia="Arial" w:hAnsi="Times New Roman" w:cs="Times New Roman"/>
                <w:sz w:val="17"/>
                <w:szCs w:val="17"/>
              </w:rPr>
            </w:pPr>
          </w:p>
        </w:tc>
        <w:tc>
          <w:tcPr>
            <w:tcW w:w="402" w:type="pct"/>
            <w:tcBorders>
              <w:top w:val="single" w:sz="4" w:space="0" w:color="auto"/>
            </w:tcBorders>
            <w:vAlign w:val="center"/>
          </w:tcPr>
          <w:p w14:paraId="341D2530" w14:textId="77777777" w:rsidR="00386984" w:rsidRPr="00D73AFD" w:rsidRDefault="00386984" w:rsidP="00386984">
            <w:pPr>
              <w:spacing w:line="249" w:lineRule="exact"/>
              <w:ind w:left="165"/>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4,03</w:t>
            </w:r>
          </w:p>
        </w:tc>
        <w:tc>
          <w:tcPr>
            <w:tcW w:w="483" w:type="pct"/>
            <w:tcBorders>
              <w:top w:val="single" w:sz="4" w:space="0" w:color="auto"/>
            </w:tcBorders>
            <w:vAlign w:val="center"/>
          </w:tcPr>
          <w:p w14:paraId="5D2879CD" w14:textId="77777777" w:rsidR="00386984" w:rsidRPr="00D73AFD" w:rsidRDefault="00386984" w:rsidP="00386984">
            <w:pPr>
              <w:spacing w:line="249" w:lineRule="exact"/>
              <w:ind w:left="262"/>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1,20</w:t>
            </w:r>
          </w:p>
        </w:tc>
        <w:tc>
          <w:tcPr>
            <w:tcW w:w="568" w:type="pct"/>
            <w:tcBorders>
              <w:top w:val="single" w:sz="4" w:space="0" w:color="auto"/>
            </w:tcBorders>
            <w:vAlign w:val="center"/>
          </w:tcPr>
          <w:p w14:paraId="74D5A5BB" w14:textId="77777777" w:rsidR="00386984" w:rsidRPr="00D73AFD" w:rsidRDefault="00386984" w:rsidP="00386984">
            <w:pPr>
              <w:spacing w:line="249" w:lineRule="exact"/>
              <w:ind w:left="365"/>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3,28</w:t>
            </w:r>
          </w:p>
        </w:tc>
        <w:tc>
          <w:tcPr>
            <w:tcW w:w="585" w:type="pct"/>
            <w:tcBorders>
              <w:top w:val="single" w:sz="4" w:space="0" w:color="auto"/>
            </w:tcBorders>
            <w:vAlign w:val="center"/>
          </w:tcPr>
          <w:p w14:paraId="4343E53A" w14:textId="77777777" w:rsidR="00386984" w:rsidRPr="00D73AFD" w:rsidRDefault="00386984" w:rsidP="00386984">
            <w:pPr>
              <w:spacing w:line="249" w:lineRule="exact"/>
              <w:ind w:left="235"/>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1,25</w:t>
            </w:r>
          </w:p>
        </w:tc>
        <w:tc>
          <w:tcPr>
            <w:tcW w:w="1367" w:type="pct"/>
            <w:tcBorders>
              <w:top w:val="single" w:sz="4" w:space="0" w:color="auto"/>
            </w:tcBorders>
            <w:vAlign w:val="center"/>
          </w:tcPr>
          <w:p w14:paraId="1EBDCA4C" w14:textId="77777777" w:rsidR="00386984" w:rsidRPr="00D73AFD" w:rsidRDefault="00386984" w:rsidP="00386984">
            <w:pPr>
              <w:tabs>
                <w:tab w:val="left" w:pos="1160"/>
              </w:tabs>
              <w:spacing w:line="249" w:lineRule="exact"/>
              <w:ind w:left="342" w:hanging="106"/>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5,25            ,00*</w:t>
            </w:r>
          </w:p>
        </w:tc>
        <w:tc>
          <w:tcPr>
            <w:tcW w:w="5" w:type="pct"/>
          </w:tcPr>
          <w:p w14:paraId="7206927C" w14:textId="77777777" w:rsidR="00386984" w:rsidRPr="00D73AFD" w:rsidRDefault="00386984" w:rsidP="00386984">
            <w:pPr>
              <w:tabs>
                <w:tab w:val="left" w:pos="1160"/>
              </w:tabs>
              <w:spacing w:line="249" w:lineRule="exact"/>
              <w:ind w:left="342" w:hanging="106"/>
              <w:jc w:val="right"/>
              <w:rPr>
                <w:rFonts w:ascii="Times New Roman" w:eastAsia="Arial" w:hAnsi="Times New Roman" w:cs="Times New Roman"/>
                <w:sz w:val="17"/>
                <w:szCs w:val="17"/>
              </w:rPr>
            </w:pPr>
          </w:p>
        </w:tc>
      </w:tr>
      <w:tr w:rsidR="00386984" w:rsidRPr="00D73AFD" w14:paraId="74744178" w14:textId="77777777" w:rsidTr="00386984">
        <w:trPr>
          <w:trHeight w:val="275"/>
        </w:trPr>
        <w:tc>
          <w:tcPr>
            <w:tcW w:w="1154" w:type="pct"/>
          </w:tcPr>
          <w:p w14:paraId="70F71628" w14:textId="77777777" w:rsidR="00386984" w:rsidRPr="00D73AFD" w:rsidRDefault="00386984" w:rsidP="00386984">
            <w:pPr>
              <w:tabs>
                <w:tab w:val="left" w:pos="1169"/>
              </w:tabs>
              <w:spacing w:line="251" w:lineRule="exact"/>
              <w:ind w:left="170"/>
              <w:rPr>
                <w:rFonts w:ascii="Times New Roman" w:eastAsia="Arial" w:hAnsi="Times New Roman" w:cs="Times New Roman"/>
                <w:sz w:val="17"/>
                <w:szCs w:val="17"/>
              </w:rPr>
            </w:pPr>
            <w:r w:rsidRPr="00D73AFD">
              <w:rPr>
                <w:rFonts w:ascii="Times New Roman" w:eastAsia="Arial" w:hAnsi="Times New Roman" w:cs="Times New Roman"/>
                <w:sz w:val="17"/>
                <w:szCs w:val="17"/>
              </w:rPr>
              <w:t>11.            ,75(*)</w:t>
            </w:r>
          </w:p>
        </w:tc>
        <w:tc>
          <w:tcPr>
            <w:tcW w:w="437" w:type="pct"/>
          </w:tcPr>
          <w:p w14:paraId="5219DDA4" w14:textId="77777777" w:rsidR="00386984" w:rsidRPr="00D73AFD" w:rsidRDefault="00386984" w:rsidP="00386984">
            <w:pPr>
              <w:rPr>
                <w:rFonts w:ascii="Times New Roman" w:eastAsia="Arial" w:hAnsi="Times New Roman" w:cs="Times New Roman"/>
                <w:sz w:val="17"/>
                <w:szCs w:val="17"/>
              </w:rPr>
            </w:pPr>
          </w:p>
        </w:tc>
        <w:tc>
          <w:tcPr>
            <w:tcW w:w="402" w:type="pct"/>
            <w:vAlign w:val="center"/>
          </w:tcPr>
          <w:p w14:paraId="4558AB2E" w14:textId="77777777" w:rsidR="00386984" w:rsidRPr="00D73AFD" w:rsidRDefault="00386984" w:rsidP="00386984">
            <w:pPr>
              <w:spacing w:line="249" w:lineRule="exact"/>
              <w:ind w:left="165"/>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4,01</w:t>
            </w:r>
          </w:p>
        </w:tc>
        <w:tc>
          <w:tcPr>
            <w:tcW w:w="483" w:type="pct"/>
            <w:vAlign w:val="center"/>
          </w:tcPr>
          <w:p w14:paraId="75ABCBF0" w14:textId="77777777" w:rsidR="00386984" w:rsidRPr="00D73AFD" w:rsidRDefault="00386984" w:rsidP="00386984">
            <w:pPr>
              <w:spacing w:line="249" w:lineRule="exact"/>
              <w:ind w:left="262"/>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,81</w:t>
            </w:r>
          </w:p>
        </w:tc>
        <w:tc>
          <w:tcPr>
            <w:tcW w:w="568" w:type="pct"/>
            <w:vAlign w:val="center"/>
          </w:tcPr>
          <w:p w14:paraId="5ABBBA49" w14:textId="77777777" w:rsidR="00386984" w:rsidRPr="00D73AFD" w:rsidRDefault="00386984" w:rsidP="00386984">
            <w:pPr>
              <w:spacing w:line="249" w:lineRule="exact"/>
              <w:ind w:left="365"/>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3,20</w:t>
            </w:r>
          </w:p>
        </w:tc>
        <w:tc>
          <w:tcPr>
            <w:tcW w:w="585" w:type="pct"/>
            <w:vAlign w:val="center"/>
          </w:tcPr>
          <w:p w14:paraId="6EE66559" w14:textId="77777777" w:rsidR="00386984" w:rsidRPr="00D73AFD" w:rsidRDefault="00386984" w:rsidP="00386984">
            <w:pPr>
              <w:spacing w:line="249" w:lineRule="exact"/>
              <w:ind w:left="235"/>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1,24</w:t>
            </w:r>
          </w:p>
        </w:tc>
        <w:tc>
          <w:tcPr>
            <w:tcW w:w="1367" w:type="pct"/>
            <w:vAlign w:val="center"/>
          </w:tcPr>
          <w:p w14:paraId="17CAF794" w14:textId="77777777" w:rsidR="00386984" w:rsidRPr="00D73AFD" w:rsidRDefault="00386984" w:rsidP="00386984">
            <w:pPr>
              <w:tabs>
                <w:tab w:val="left" w:pos="1160"/>
              </w:tabs>
              <w:spacing w:line="249" w:lineRule="exact"/>
              <w:ind w:left="342" w:hanging="106"/>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10,12         ,00*</w:t>
            </w:r>
          </w:p>
        </w:tc>
        <w:tc>
          <w:tcPr>
            <w:tcW w:w="5" w:type="pct"/>
          </w:tcPr>
          <w:p w14:paraId="6088A023" w14:textId="77777777" w:rsidR="00386984" w:rsidRPr="00D73AFD" w:rsidRDefault="00386984" w:rsidP="00386984">
            <w:pPr>
              <w:tabs>
                <w:tab w:val="left" w:pos="1160"/>
              </w:tabs>
              <w:spacing w:line="249" w:lineRule="exact"/>
              <w:ind w:left="342" w:hanging="106"/>
              <w:jc w:val="right"/>
              <w:rPr>
                <w:rFonts w:ascii="Times New Roman" w:eastAsia="Arial" w:hAnsi="Times New Roman" w:cs="Times New Roman"/>
                <w:sz w:val="17"/>
                <w:szCs w:val="17"/>
              </w:rPr>
            </w:pPr>
          </w:p>
        </w:tc>
      </w:tr>
      <w:tr w:rsidR="00386984" w:rsidRPr="00D73AFD" w14:paraId="7947FB95" w14:textId="77777777" w:rsidTr="00386984">
        <w:trPr>
          <w:trHeight w:val="275"/>
        </w:trPr>
        <w:tc>
          <w:tcPr>
            <w:tcW w:w="1154" w:type="pct"/>
          </w:tcPr>
          <w:p w14:paraId="2B0081DF" w14:textId="77777777" w:rsidR="00386984" w:rsidRPr="00D73AFD" w:rsidRDefault="00386984" w:rsidP="00386984">
            <w:pPr>
              <w:tabs>
                <w:tab w:val="left" w:pos="1169"/>
              </w:tabs>
              <w:spacing w:line="251" w:lineRule="exact"/>
              <w:ind w:left="170"/>
              <w:rPr>
                <w:rFonts w:ascii="Times New Roman" w:eastAsia="Arial" w:hAnsi="Times New Roman" w:cs="Times New Roman"/>
                <w:sz w:val="17"/>
                <w:szCs w:val="17"/>
              </w:rPr>
            </w:pPr>
            <w:r w:rsidRPr="00D73AFD">
              <w:rPr>
                <w:rFonts w:ascii="Times New Roman" w:eastAsia="Arial" w:hAnsi="Times New Roman" w:cs="Times New Roman"/>
                <w:sz w:val="17"/>
                <w:szCs w:val="17"/>
              </w:rPr>
              <w:t>12.            ,82(*)</w:t>
            </w:r>
          </w:p>
        </w:tc>
        <w:tc>
          <w:tcPr>
            <w:tcW w:w="437" w:type="pct"/>
          </w:tcPr>
          <w:p w14:paraId="4D83036E" w14:textId="77777777" w:rsidR="00386984" w:rsidRPr="00D73AFD" w:rsidRDefault="00386984" w:rsidP="00386984">
            <w:pPr>
              <w:rPr>
                <w:rFonts w:ascii="Times New Roman" w:eastAsia="Arial" w:hAnsi="Times New Roman" w:cs="Times New Roman"/>
                <w:sz w:val="17"/>
                <w:szCs w:val="17"/>
              </w:rPr>
            </w:pPr>
          </w:p>
        </w:tc>
        <w:tc>
          <w:tcPr>
            <w:tcW w:w="402" w:type="pct"/>
            <w:vAlign w:val="center"/>
          </w:tcPr>
          <w:p w14:paraId="36276E60" w14:textId="77777777" w:rsidR="00386984" w:rsidRPr="00D73AFD" w:rsidRDefault="00386984" w:rsidP="00386984">
            <w:pPr>
              <w:spacing w:line="249" w:lineRule="exact"/>
              <w:ind w:left="165"/>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4,00</w:t>
            </w:r>
          </w:p>
        </w:tc>
        <w:tc>
          <w:tcPr>
            <w:tcW w:w="483" w:type="pct"/>
            <w:vAlign w:val="center"/>
          </w:tcPr>
          <w:p w14:paraId="21C2236E" w14:textId="77777777" w:rsidR="00386984" w:rsidRPr="00D73AFD" w:rsidRDefault="00386984" w:rsidP="00386984">
            <w:pPr>
              <w:spacing w:line="249" w:lineRule="exact"/>
              <w:ind w:left="262"/>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1,26</w:t>
            </w:r>
          </w:p>
        </w:tc>
        <w:tc>
          <w:tcPr>
            <w:tcW w:w="568" w:type="pct"/>
            <w:vAlign w:val="center"/>
          </w:tcPr>
          <w:p w14:paraId="2FD60289" w14:textId="77777777" w:rsidR="00386984" w:rsidRPr="00D73AFD" w:rsidRDefault="00386984" w:rsidP="00386984">
            <w:pPr>
              <w:spacing w:line="249" w:lineRule="exact"/>
              <w:ind w:left="365"/>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3,26</w:t>
            </w:r>
          </w:p>
        </w:tc>
        <w:tc>
          <w:tcPr>
            <w:tcW w:w="585" w:type="pct"/>
            <w:vAlign w:val="center"/>
          </w:tcPr>
          <w:p w14:paraId="402C17DD" w14:textId="77777777" w:rsidR="00386984" w:rsidRPr="00D73AFD" w:rsidRDefault="00386984" w:rsidP="00386984">
            <w:pPr>
              <w:spacing w:line="249" w:lineRule="exact"/>
              <w:ind w:left="235"/>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1,15</w:t>
            </w:r>
          </w:p>
        </w:tc>
        <w:tc>
          <w:tcPr>
            <w:tcW w:w="1367" w:type="pct"/>
            <w:vAlign w:val="center"/>
          </w:tcPr>
          <w:p w14:paraId="769C47CF" w14:textId="77777777" w:rsidR="00386984" w:rsidRPr="00D73AFD" w:rsidRDefault="00386984" w:rsidP="00386984">
            <w:pPr>
              <w:tabs>
                <w:tab w:val="left" w:pos="1160"/>
              </w:tabs>
              <w:spacing w:line="249" w:lineRule="exact"/>
              <w:ind w:left="342" w:hanging="106"/>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6,21           ,00*</w:t>
            </w:r>
          </w:p>
        </w:tc>
        <w:tc>
          <w:tcPr>
            <w:tcW w:w="5" w:type="pct"/>
          </w:tcPr>
          <w:p w14:paraId="647BB7D3" w14:textId="77777777" w:rsidR="00386984" w:rsidRPr="00D73AFD" w:rsidRDefault="00386984" w:rsidP="00386984">
            <w:pPr>
              <w:tabs>
                <w:tab w:val="left" w:pos="1160"/>
              </w:tabs>
              <w:spacing w:line="249" w:lineRule="exact"/>
              <w:ind w:left="342" w:hanging="106"/>
              <w:jc w:val="right"/>
              <w:rPr>
                <w:rFonts w:ascii="Times New Roman" w:eastAsia="Arial" w:hAnsi="Times New Roman" w:cs="Times New Roman"/>
                <w:sz w:val="17"/>
                <w:szCs w:val="17"/>
              </w:rPr>
            </w:pPr>
          </w:p>
        </w:tc>
      </w:tr>
      <w:tr w:rsidR="00386984" w:rsidRPr="00D73AFD" w14:paraId="7896A663" w14:textId="77777777" w:rsidTr="00386984">
        <w:trPr>
          <w:trHeight w:val="275"/>
        </w:trPr>
        <w:tc>
          <w:tcPr>
            <w:tcW w:w="1154" w:type="pct"/>
          </w:tcPr>
          <w:p w14:paraId="598B6C7A" w14:textId="77777777" w:rsidR="00386984" w:rsidRPr="00D73AFD" w:rsidRDefault="00386984" w:rsidP="00386984">
            <w:pPr>
              <w:tabs>
                <w:tab w:val="left" w:pos="1169"/>
              </w:tabs>
              <w:spacing w:line="251" w:lineRule="exact"/>
              <w:ind w:left="170"/>
              <w:rPr>
                <w:rFonts w:ascii="Times New Roman" w:eastAsia="Arial" w:hAnsi="Times New Roman" w:cs="Times New Roman"/>
                <w:sz w:val="17"/>
                <w:szCs w:val="17"/>
              </w:rPr>
            </w:pPr>
            <w:r w:rsidRPr="00D73AFD">
              <w:rPr>
                <w:rFonts w:ascii="Times New Roman" w:eastAsia="Arial" w:hAnsi="Times New Roman" w:cs="Times New Roman"/>
                <w:sz w:val="17"/>
                <w:szCs w:val="17"/>
              </w:rPr>
              <w:t>13.            ,81(*)</w:t>
            </w:r>
          </w:p>
        </w:tc>
        <w:tc>
          <w:tcPr>
            <w:tcW w:w="437" w:type="pct"/>
          </w:tcPr>
          <w:p w14:paraId="54CD6D25" w14:textId="77777777" w:rsidR="00386984" w:rsidRPr="00D73AFD" w:rsidRDefault="00386984" w:rsidP="00386984">
            <w:pPr>
              <w:rPr>
                <w:rFonts w:ascii="Times New Roman" w:eastAsia="Arial" w:hAnsi="Times New Roman" w:cs="Times New Roman"/>
                <w:sz w:val="17"/>
                <w:szCs w:val="17"/>
              </w:rPr>
            </w:pPr>
            <w:r w:rsidRPr="00D73AFD">
              <w:rPr>
                <w:rFonts w:ascii="Times New Roman" w:eastAsia="Arial" w:hAnsi="Times New Roman" w:cs="Times New Roman"/>
                <w:sz w:val="17"/>
                <w:szCs w:val="17"/>
              </w:rPr>
              <w:t xml:space="preserve">         PF</w:t>
            </w:r>
          </w:p>
        </w:tc>
        <w:tc>
          <w:tcPr>
            <w:tcW w:w="402" w:type="pct"/>
            <w:vAlign w:val="center"/>
          </w:tcPr>
          <w:p w14:paraId="67E102B3" w14:textId="77777777" w:rsidR="00386984" w:rsidRPr="00D73AFD" w:rsidRDefault="00386984" w:rsidP="00386984">
            <w:pPr>
              <w:spacing w:line="249" w:lineRule="exact"/>
              <w:ind w:left="165"/>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3,99</w:t>
            </w:r>
          </w:p>
        </w:tc>
        <w:tc>
          <w:tcPr>
            <w:tcW w:w="483" w:type="pct"/>
            <w:vAlign w:val="center"/>
          </w:tcPr>
          <w:p w14:paraId="3E317A33" w14:textId="77777777" w:rsidR="00386984" w:rsidRPr="00D73AFD" w:rsidRDefault="00386984" w:rsidP="00386984">
            <w:pPr>
              <w:spacing w:line="249" w:lineRule="exact"/>
              <w:ind w:left="262"/>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1,17</w:t>
            </w:r>
          </w:p>
        </w:tc>
        <w:tc>
          <w:tcPr>
            <w:tcW w:w="568" w:type="pct"/>
            <w:vAlign w:val="center"/>
          </w:tcPr>
          <w:p w14:paraId="0B29C2F5" w14:textId="77777777" w:rsidR="00386984" w:rsidRPr="00D73AFD" w:rsidRDefault="00386984" w:rsidP="00386984">
            <w:pPr>
              <w:spacing w:line="249" w:lineRule="exact"/>
              <w:ind w:left="365"/>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3,24</w:t>
            </w:r>
          </w:p>
        </w:tc>
        <w:tc>
          <w:tcPr>
            <w:tcW w:w="585" w:type="pct"/>
            <w:vAlign w:val="center"/>
          </w:tcPr>
          <w:p w14:paraId="5C28EEF8" w14:textId="77777777" w:rsidR="00386984" w:rsidRPr="00D73AFD" w:rsidRDefault="00386984" w:rsidP="00386984">
            <w:pPr>
              <w:spacing w:line="249" w:lineRule="exact"/>
              <w:ind w:left="235"/>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1,42</w:t>
            </w:r>
          </w:p>
        </w:tc>
        <w:tc>
          <w:tcPr>
            <w:tcW w:w="1367" w:type="pct"/>
            <w:vAlign w:val="center"/>
          </w:tcPr>
          <w:p w14:paraId="29648240" w14:textId="77777777" w:rsidR="00386984" w:rsidRPr="00D73AFD" w:rsidRDefault="00386984" w:rsidP="00386984">
            <w:pPr>
              <w:tabs>
                <w:tab w:val="left" w:pos="1160"/>
              </w:tabs>
              <w:spacing w:line="249" w:lineRule="exact"/>
              <w:ind w:left="342" w:hanging="106"/>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7,28           ,00*</w:t>
            </w:r>
          </w:p>
        </w:tc>
        <w:tc>
          <w:tcPr>
            <w:tcW w:w="5" w:type="pct"/>
          </w:tcPr>
          <w:p w14:paraId="0FE5A925" w14:textId="77777777" w:rsidR="00386984" w:rsidRPr="00D73AFD" w:rsidRDefault="00386984" w:rsidP="00386984">
            <w:pPr>
              <w:tabs>
                <w:tab w:val="left" w:pos="1160"/>
              </w:tabs>
              <w:spacing w:line="249" w:lineRule="exact"/>
              <w:ind w:left="342" w:hanging="106"/>
              <w:jc w:val="right"/>
              <w:rPr>
                <w:rFonts w:ascii="Times New Roman" w:eastAsia="Arial" w:hAnsi="Times New Roman" w:cs="Times New Roman"/>
                <w:sz w:val="17"/>
                <w:szCs w:val="17"/>
              </w:rPr>
            </w:pPr>
          </w:p>
        </w:tc>
      </w:tr>
      <w:tr w:rsidR="00386984" w:rsidRPr="00D73AFD" w14:paraId="43AB169B" w14:textId="77777777" w:rsidTr="00386984">
        <w:trPr>
          <w:trHeight w:val="275"/>
        </w:trPr>
        <w:tc>
          <w:tcPr>
            <w:tcW w:w="1154" w:type="pct"/>
            <w:tcBorders>
              <w:bottom w:val="nil"/>
            </w:tcBorders>
          </w:tcPr>
          <w:p w14:paraId="467A1BC6" w14:textId="77777777" w:rsidR="00386984" w:rsidRPr="00D73AFD" w:rsidRDefault="00386984" w:rsidP="00386984">
            <w:pPr>
              <w:tabs>
                <w:tab w:val="left" w:pos="1169"/>
              </w:tabs>
              <w:spacing w:line="251" w:lineRule="exact"/>
              <w:ind w:left="170"/>
              <w:rPr>
                <w:rFonts w:ascii="Times New Roman" w:eastAsia="Arial" w:hAnsi="Times New Roman" w:cs="Times New Roman"/>
                <w:sz w:val="17"/>
                <w:szCs w:val="17"/>
              </w:rPr>
            </w:pPr>
            <w:r w:rsidRPr="00D73AFD">
              <w:rPr>
                <w:rFonts w:ascii="Times New Roman" w:eastAsia="Arial" w:hAnsi="Times New Roman" w:cs="Times New Roman"/>
                <w:sz w:val="17"/>
                <w:szCs w:val="17"/>
              </w:rPr>
              <w:t>14.            ,80(*)</w:t>
            </w:r>
          </w:p>
        </w:tc>
        <w:tc>
          <w:tcPr>
            <w:tcW w:w="437" w:type="pct"/>
            <w:tcBorders>
              <w:bottom w:val="nil"/>
            </w:tcBorders>
          </w:tcPr>
          <w:p w14:paraId="558865DA" w14:textId="77777777" w:rsidR="00386984" w:rsidRPr="00D73AFD" w:rsidRDefault="00386984" w:rsidP="00386984">
            <w:pPr>
              <w:rPr>
                <w:rFonts w:ascii="Times New Roman" w:eastAsia="Arial" w:hAnsi="Times New Roman" w:cs="Times New Roman"/>
                <w:sz w:val="17"/>
                <w:szCs w:val="17"/>
              </w:rPr>
            </w:pPr>
          </w:p>
        </w:tc>
        <w:tc>
          <w:tcPr>
            <w:tcW w:w="402" w:type="pct"/>
            <w:tcBorders>
              <w:bottom w:val="nil"/>
            </w:tcBorders>
            <w:vAlign w:val="center"/>
          </w:tcPr>
          <w:p w14:paraId="6CB83DC0" w14:textId="77777777" w:rsidR="00386984" w:rsidRPr="00D73AFD" w:rsidRDefault="00386984" w:rsidP="00386984">
            <w:pPr>
              <w:spacing w:line="249" w:lineRule="exact"/>
              <w:ind w:left="165"/>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4,02</w:t>
            </w:r>
          </w:p>
        </w:tc>
        <w:tc>
          <w:tcPr>
            <w:tcW w:w="483" w:type="pct"/>
            <w:tcBorders>
              <w:bottom w:val="nil"/>
            </w:tcBorders>
            <w:vAlign w:val="center"/>
          </w:tcPr>
          <w:p w14:paraId="7325DB9E" w14:textId="77777777" w:rsidR="00386984" w:rsidRPr="00D73AFD" w:rsidRDefault="00386984" w:rsidP="00386984">
            <w:pPr>
              <w:spacing w:line="249" w:lineRule="exact"/>
              <w:ind w:left="262"/>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,83</w:t>
            </w:r>
          </w:p>
        </w:tc>
        <w:tc>
          <w:tcPr>
            <w:tcW w:w="568" w:type="pct"/>
            <w:tcBorders>
              <w:bottom w:val="nil"/>
            </w:tcBorders>
            <w:vAlign w:val="center"/>
          </w:tcPr>
          <w:p w14:paraId="0E6739C2" w14:textId="77777777" w:rsidR="00386984" w:rsidRPr="00D73AFD" w:rsidRDefault="00386984" w:rsidP="00386984">
            <w:pPr>
              <w:spacing w:line="249" w:lineRule="exact"/>
              <w:ind w:left="365"/>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2,89</w:t>
            </w:r>
          </w:p>
        </w:tc>
        <w:tc>
          <w:tcPr>
            <w:tcW w:w="585" w:type="pct"/>
            <w:tcBorders>
              <w:bottom w:val="nil"/>
            </w:tcBorders>
            <w:vAlign w:val="center"/>
          </w:tcPr>
          <w:p w14:paraId="291F769C" w14:textId="77777777" w:rsidR="00386984" w:rsidRPr="00D73AFD" w:rsidRDefault="00386984" w:rsidP="00386984">
            <w:pPr>
              <w:spacing w:line="249" w:lineRule="exact"/>
              <w:ind w:left="235"/>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1,28</w:t>
            </w:r>
          </w:p>
        </w:tc>
        <w:tc>
          <w:tcPr>
            <w:tcW w:w="1367" w:type="pct"/>
            <w:tcBorders>
              <w:bottom w:val="nil"/>
            </w:tcBorders>
            <w:vAlign w:val="center"/>
          </w:tcPr>
          <w:p w14:paraId="3715FBD0" w14:textId="77777777" w:rsidR="00386984" w:rsidRPr="00D73AFD" w:rsidRDefault="00386984" w:rsidP="00386984">
            <w:pPr>
              <w:tabs>
                <w:tab w:val="left" w:pos="1160"/>
              </w:tabs>
              <w:spacing w:line="249" w:lineRule="exact"/>
              <w:ind w:left="342" w:hanging="106"/>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5,23           ,00*</w:t>
            </w:r>
          </w:p>
        </w:tc>
        <w:tc>
          <w:tcPr>
            <w:tcW w:w="5" w:type="pct"/>
          </w:tcPr>
          <w:p w14:paraId="616A3CCB" w14:textId="77777777" w:rsidR="00386984" w:rsidRPr="00D73AFD" w:rsidRDefault="00386984" w:rsidP="00386984">
            <w:pPr>
              <w:tabs>
                <w:tab w:val="left" w:pos="1160"/>
              </w:tabs>
              <w:spacing w:line="249" w:lineRule="exact"/>
              <w:ind w:left="342" w:hanging="106"/>
              <w:jc w:val="right"/>
              <w:rPr>
                <w:rFonts w:ascii="Times New Roman" w:eastAsia="Arial" w:hAnsi="Times New Roman" w:cs="Times New Roman"/>
                <w:sz w:val="17"/>
                <w:szCs w:val="17"/>
              </w:rPr>
            </w:pPr>
          </w:p>
        </w:tc>
      </w:tr>
      <w:tr w:rsidR="00386984" w:rsidRPr="00D73AFD" w14:paraId="08DBCEFA" w14:textId="77777777" w:rsidTr="00386984">
        <w:trPr>
          <w:trHeight w:val="275"/>
        </w:trPr>
        <w:tc>
          <w:tcPr>
            <w:tcW w:w="1154" w:type="pct"/>
            <w:tcBorders>
              <w:top w:val="nil"/>
              <w:bottom w:val="single" w:sz="4" w:space="0" w:color="auto"/>
            </w:tcBorders>
          </w:tcPr>
          <w:p w14:paraId="158F1081" w14:textId="77777777" w:rsidR="00386984" w:rsidRPr="00D73AFD" w:rsidRDefault="00386984" w:rsidP="00386984">
            <w:pPr>
              <w:tabs>
                <w:tab w:val="left" w:pos="1169"/>
              </w:tabs>
              <w:spacing w:line="251" w:lineRule="exact"/>
              <w:ind w:left="170"/>
              <w:rPr>
                <w:rFonts w:ascii="Times New Roman" w:eastAsia="Arial" w:hAnsi="Times New Roman" w:cs="Times New Roman"/>
                <w:sz w:val="17"/>
                <w:szCs w:val="17"/>
              </w:rPr>
            </w:pPr>
            <w:r w:rsidRPr="00D73AFD">
              <w:rPr>
                <w:rFonts w:ascii="Times New Roman" w:eastAsia="Arial" w:hAnsi="Times New Roman" w:cs="Times New Roman"/>
                <w:sz w:val="17"/>
                <w:szCs w:val="17"/>
              </w:rPr>
              <w:t>15.            ,78(*)</w:t>
            </w:r>
          </w:p>
        </w:tc>
        <w:tc>
          <w:tcPr>
            <w:tcW w:w="437" w:type="pct"/>
            <w:tcBorders>
              <w:top w:val="nil"/>
              <w:bottom w:val="single" w:sz="4" w:space="0" w:color="auto"/>
            </w:tcBorders>
          </w:tcPr>
          <w:p w14:paraId="2C78D053" w14:textId="77777777" w:rsidR="00386984" w:rsidRPr="00D73AFD" w:rsidRDefault="00386984" w:rsidP="00386984">
            <w:pPr>
              <w:rPr>
                <w:rFonts w:ascii="Times New Roman" w:eastAsia="Arial" w:hAnsi="Times New Roman" w:cs="Times New Roman"/>
                <w:sz w:val="17"/>
                <w:szCs w:val="17"/>
              </w:rPr>
            </w:pPr>
          </w:p>
        </w:tc>
        <w:tc>
          <w:tcPr>
            <w:tcW w:w="402" w:type="pct"/>
            <w:tcBorders>
              <w:top w:val="nil"/>
              <w:bottom w:val="single" w:sz="4" w:space="0" w:color="auto"/>
            </w:tcBorders>
            <w:vAlign w:val="center"/>
          </w:tcPr>
          <w:p w14:paraId="31DCC11E" w14:textId="77777777" w:rsidR="00386984" w:rsidRPr="00D73AFD" w:rsidRDefault="00386984" w:rsidP="00386984">
            <w:pPr>
              <w:spacing w:line="249" w:lineRule="exact"/>
              <w:ind w:left="165"/>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4,04</w:t>
            </w:r>
          </w:p>
        </w:tc>
        <w:tc>
          <w:tcPr>
            <w:tcW w:w="483" w:type="pct"/>
            <w:tcBorders>
              <w:top w:val="nil"/>
              <w:bottom w:val="single" w:sz="4" w:space="0" w:color="auto"/>
            </w:tcBorders>
            <w:vAlign w:val="center"/>
          </w:tcPr>
          <w:p w14:paraId="7CE961E1" w14:textId="77777777" w:rsidR="00386984" w:rsidRPr="00D73AFD" w:rsidRDefault="00386984" w:rsidP="00386984">
            <w:pPr>
              <w:spacing w:line="249" w:lineRule="exact"/>
              <w:ind w:left="262"/>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,80</w:t>
            </w:r>
          </w:p>
        </w:tc>
        <w:tc>
          <w:tcPr>
            <w:tcW w:w="568" w:type="pct"/>
            <w:tcBorders>
              <w:top w:val="nil"/>
              <w:bottom w:val="single" w:sz="4" w:space="0" w:color="auto"/>
            </w:tcBorders>
            <w:vAlign w:val="center"/>
          </w:tcPr>
          <w:p w14:paraId="205CE79B" w14:textId="77777777" w:rsidR="00386984" w:rsidRPr="00D73AFD" w:rsidRDefault="00386984" w:rsidP="00386984">
            <w:pPr>
              <w:spacing w:line="249" w:lineRule="exact"/>
              <w:ind w:left="365"/>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3,17</w:t>
            </w:r>
          </w:p>
        </w:tc>
        <w:tc>
          <w:tcPr>
            <w:tcW w:w="585" w:type="pct"/>
            <w:tcBorders>
              <w:top w:val="nil"/>
              <w:bottom w:val="single" w:sz="4" w:space="0" w:color="auto"/>
            </w:tcBorders>
            <w:vAlign w:val="center"/>
          </w:tcPr>
          <w:p w14:paraId="272DEA52" w14:textId="77777777" w:rsidR="00386984" w:rsidRPr="00D73AFD" w:rsidRDefault="00386984" w:rsidP="00386984">
            <w:pPr>
              <w:spacing w:line="249" w:lineRule="exact"/>
              <w:ind w:left="235"/>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1,11</w:t>
            </w:r>
          </w:p>
        </w:tc>
        <w:tc>
          <w:tcPr>
            <w:tcW w:w="1367" w:type="pct"/>
            <w:tcBorders>
              <w:top w:val="nil"/>
              <w:bottom w:val="single" w:sz="4" w:space="0" w:color="auto"/>
            </w:tcBorders>
            <w:vAlign w:val="center"/>
          </w:tcPr>
          <w:p w14:paraId="27830A6E" w14:textId="77777777" w:rsidR="00386984" w:rsidRPr="00D73AFD" w:rsidRDefault="00386984" w:rsidP="00386984">
            <w:pPr>
              <w:tabs>
                <w:tab w:val="left" w:pos="1160"/>
              </w:tabs>
              <w:spacing w:line="249" w:lineRule="exact"/>
              <w:ind w:left="342" w:hanging="106"/>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4,88           ,00*</w:t>
            </w:r>
          </w:p>
        </w:tc>
        <w:tc>
          <w:tcPr>
            <w:tcW w:w="5" w:type="pct"/>
          </w:tcPr>
          <w:p w14:paraId="6933F21A" w14:textId="77777777" w:rsidR="00386984" w:rsidRPr="00D73AFD" w:rsidRDefault="00386984" w:rsidP="00386984">
            <w:pPr>
              <w:tabs>
                <w:tab w:val="left" w:pos="1160"/>
              </w:tabs>
              <w:spacing w:line="249" w:lineRule="exact"/>
              <w:ind w:left="342" w:hanging="106"/>
              <w:jc w:val="right"/>
              <w:rPr>
                <w:rFonts w:ascii="Times New Roman" w:eastAsia="Arial" w:hAnsi="Times New Roman" w:cs="Times New Roman"/>
                <w:sz w:val="17"/>
                <w:szCs w:val="17"/>
              </w:rPr>
            </w:pPr>
          </w:p>
        </w:tc>
      </w:tr>
      <w:tr w:rsidR="00386984" w:rsidRPr="00D73AFD" w14:paraId="60A7F852" w14:textId="77777777" w:rsidTr="00386984">
        <w:trPr>
          <w:trHeight w:val="275"/>
        </w:trPr>
        <w:tc>
          <w:tcPr>
            <w:tcW w:w="1154" w:type="pct"/>
            <w:tcBorders>
              <w:top w:val="single" w:sz="4" w:space="0" w:color="auto"/>
            </w:tcBorders>
            <w:vAlign w:val="center"/>
          </w:tcPr>
          <w:p w14:paraId="73A00623" w14:textId="77777777" w:rsidR="00386984" w:rsidRPr="00D73AFD" w:rsidRDefault="00386984" w:rsidP="00386984">
            <w:pPr>
              <w:tabs>
                <w:tab w:val="left" w:pos="1169"/>
              </w:tabs>
              <w:spacing w:line="251" w:lineRule="exact"/>
              <w:ind w:left="170"/>
              <w:rPr>
                <w:rFonts w:ascii="Times New Roman" w:eastAsia="Arial" w:hAnsi="Times New Roman" w:cs="Times New Roman"/>
                <w:sz w:val="17"/>
                <w:szCs w:val="17"/>
              </w:rPr>
            </w:pPr>
            <w:r w:rsidRPr="00D73AFD">
              <w:rPr>
                <w:rFonts w:ascii="Times New Roman" w:eastAsia="Arial" w:hAnsi="Times New Roman" w:cs="Times New Roman"/>
                <w:sz w:val="17"/>
                <w:szCs w:val="17"/>
              </w:rPr>
              <w:t>16.           ,78(*)</w:t>
            </w:r>
          </w:p>
        </w:tc>
        <w:tc>
          <w:tcPr>
            <w:tcW w:w="437" w:type="pct"/>
            <w:tcBorders>
              <w:top w:val="single" w:sz="4" w:space="0" w:color="auto"/>
            </w:tcBorders>
          </w:tcPr>
          <w:p w14:paraId="5D186B31" w14:textId="77777777" w:rsidR="00386984" w:rsidRPr="00D73AFD" w:rsidRDefault="00386984" w:rsidP="00386984">
            <w:pPr>
              <w:rPr>
                <w:rFonts w:ascii="Times New Roman" w:eastAsia="Arial" w:hAnsi="Times New Roman" w:cs="Times New Roman"/>
                <w:sz w:val="17"/>
                <w:szCs w:val="17"/>
              </w:rPr>
            </w:pPr>
          </w:p>
        </w:tc>
        <w:tc>
          <w:tcPr>
            <w:tcW w:w="402" w:type="pct"/>
            <w:tcBorders>
              <w:top w:val="single" w:sz="4" w:space="0" w:color="auto"/>
            </w:tcBorders>
            <w:vAlign w:val="center"/>
          </w:tcPr>
          <w:p w14:paraId="0CD52805" w14:textId="77777777" w:rsidR="00386984" w:rsidRPr="00D73AFD" w:rsidRDefault="00386984" w:rsidP="00386984">
            <w:pPr>
              <w:spacing w:line="249" w:lineRule="exact"/>
              <w:ind w:left="165"/>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4,21</w:t>
            </w:r>
          </w:p>
        </w:tc>
        <w:tc>
          <w:tcPr>
            <w:tcW w:w="483" w:type="pct"/>
            <w:tcBorders>
              <w:top w:val="single" w:sz="4" w:space="0" w:color="auto"/>
            </w:tcBorders>
            <w:vAlign w:val="center"/>
          </w:tcPr>
          <w:p w14:paraId="686D0CE6" w14:textId="77777777" w:rsidR="00386984" w:rsidRPr="00D73AFD" w:rsidRDefault="00386984" w:rsidP="00386984">
            <w:pPr>
              <w:spacing w:line="249" w:lineRule="exact"/>
              <w:ind w:left="262"/>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,81</w:t>
            </w:r>
          </w:p>
        </w:tc>
        <w:tc>
          <w:tcPr>
            <w:tcW w:w="568" w:type="pct"/>
            <w:tcBorders>
              <w:top w:val="single" w:sz="4" w:space="0" w:color="auto"/>
            </w:tcBorders>
            <w:vAlign w:val="center"/>
          </w:tcPr>
          <w:p w14:paraId="3A94BF87" w14:textId="77777777" w:rsidR="00386984" w:rsidRPr="00D73AFD" w:rsidRDefault="00386984" w:rsidP="00386984">
            <w:pPr>
              <w:spacing w:line="249" w:lineRule="exact"/>
              <w:ind w:left="365"/>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3,18</w:t>
            </w:r>
          </w:p>
        </w:tc>
        <w:tc>
          <w:tcPr>
            <w:tcW w:w="585" w:type="pct"/>
            <w:tcBorders>
              <w:top w:val="single" w:sz="4" w:space="0" w:color="auto"/>
            </w:tcBorders>
            <w:vAlign w:val="center"/>
          </w:tcPr>
          <w:p w14:paraId="77846E10" w14:textId="77777777" w:rsidR="00386984" w:rsidRPr="00D73AFD" w:rsidRDefault="00386984" w:rsidP="00386984">
            <w:pPr>
              <w:spacing w:line="249" w:lineRule="exact"/>
              <w:ind w:left="235"/>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1,35</w:t>
            </w:r>
          </w:p>
        </w:tc>
        <w:tc>
          <w:tcPr>
            <w:tcW w:w="1367" w:type="pct"/>
            <w:tcBorders>
              <w:top w:val="single" w:sz="4" w:space="0" w:color="auto"/>
            </w:tcBorders>
            <w:vAlign w:val="center"/>
          </w:tcPr>
          <w:p w14:paraId="2E7F5BB7" w14:textId="77777777" w:rsidR="00386984" w:rsidRPr="00D73AFD" w:rsidRDefault="00386984" w:rsidP="00386984">
            <w:pPr>
              <w:tabs>
                <w:tab w:val="left" w:pos="1160"/>
              </w:tabs>
              <w:spacing w:line="249" w:lineRule="exact"/>
              <w:ind w:left="342" w:hanging="106"/>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7,25            ,00*</w:t>
            </w:r>
          </w:p>
        </w:tc>
        <w:tc>
          <w:tcPr>
            <w:tcW w:w="5" w:type="pct"/>
          </w:tcPr>
          <w:p w14:paraId="66EE57B7" w14:textId="77777777" w:rsidR="00386984" w:rsidRPr="00D73AFD" w:rsidRDefault="00386984" w:rsidP="00386984">
            <w:pPr>
              <w:tabs>
                <w:tab w:val="left" w:pos="1160"/>
              </w:tabs>
              <w:spacing w:line="249" w:lineRule="exact"/>
              <w:ind w:left="342" w:hanging="106"/>
              <w:jc w:val="right"/>
              <w:rPr>
                <w:rFonts w:ascii="Times New Roman" w:eastAsia="Arial" w:hAnsi="Times New Roman" w:cs="Times New Roman"/>
                <w:sz w:val="17"/>
                <w:szCs w:val="17"/>
              </w:rPr>
            </w:pPr>
          </w:p>
        </w:tc>
      </w:tr>
      <w:tr w:rsidR="00386984" w:rsidRPr="00D73AFD" w14:paraId="7C7C3FAA" w14:textId="77777777" w:rsidTr="00386984">
        <w:trPr>
          <w:trHeight w:hRule="exact" w:val="268"/>
        </w:trPr>
        <w:tc>
          <w:tcPr>
            <w:tcW w:w="1154" w:type="pct"/>
            <w:vAlign w:val="center"/>
          </w:tcPr>
          <w:p w14:paraId="26EE50C2" w14:textId="77777777" w:rsidR="00386984" w:rsidRPr="00D73AFD" w:rsidRDefault="00386984" w:rsidP="00386984">
            <w:pPr>
              <w:tabs>
                <w:tab w:val="left" w:pos="1169"/>
              </w:tabs>
              <w:spacing w:line="251" w:lineRule="exact"/>
              <w:ind w:left="170"/>
              <w:rPr>
                <w:rFonts w:ascii="Times New Roman" w:eastAsia="Arial" w:hAnsi="Times New Roman" w:cs="Times New Roman"/>
                <w:sz w:val="17"/>
                <w:szCs w:val="17"/>
              </w:rPr>
            </w:pPr>
            <w:r w:rsidRPr="00D73AFD">
              <w:rPr>
                <w:rFonts w:ascii="Times New Roman" w:eastAsia="Arial" w:hAnsi="Times New Roman" w:cs="Times New Roman"/>
                <w:sz w:val="17"/>
                <w:szCs w:val="17"/>
              </w:rPr>
              <w:t>17.           ,73(*)</w:t>
            </w:r>
          </w:p>
        </w:tc>
        <w:tc>
          <w:tcPr>
            <w:tcW w:w="437" w:type="pct"/>
          </w:tcPr>
          <w:p w14:paraId="1F9CFCB1" w14:textId="77777777" w:rsidR="00386984" w:rsidRPr="00D73AFD" w:rsidRDefault="00386984" w:rsidP="00386984">
            <w:pPr>
              <w:rPr>
                <w:rFonts w:ascii="Times New Roman" w:eastAsia="Arial" w:hAnsi="Times New Roman" w:cs="Times New Roman"/>
                <w:sz w:val="17"/>
                <w:szCs w:val="17"/>
              </w:rPr>
            </w:pPr>
          </w:p>
        </w:tc>
        <w:tc>
          <w:tcPr>
            <w:tcW w:w="402" w:type="pct"/>
            <w:vAlign w:val="center"/>
          </w:tcPr>
          <w:p w14:paraId="6496E073" w14:textId="77777777" w:rsidR="00386984" w:rsidRPr="00D73AFD" w:rsidRDefault="00386984" w:rsidP="00386984">
            <w:pPr>
              <w:spacing w:line="249" w:lineRule="exact"/>
              <w:ind w:left="165"/>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4,20</w:t>
            </w:r>
          </w:p>
        </w:tc>
        <w:tc>
          <w:tcPr>
            <w:tcW w:w="483" w:type="pct"/>
            <w:vAlign w:val="center"/>
          </w:tcPr>
          <w:p w14:paraId="0B2D86EE" w14:textId="77777777" w:rsidR="00386984" w:rsidRPr="00D73AFD" w:rsidRDefault="00386984" w:rsidP="00386984">
            <w:pPr>
              <w:spacing w:line="249" w:lineRule="exact"/>
              <w:ind w:left="262"/>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1,09</w:t>
            </w:r>
          </w:p>
        </w:tc>
        <w:tc>
          <w:tcPr>
            <w:tcW w:w="568" w:type="pct"/>
            <w:vAlign w:val="center"/>
          </w:tcPr>
          <w:p w14:paraId="6C9E0232" w14:textId="77777777" w:rsidR="00386984" w:rsidRPr="00D73AFD" w:rsidRDefault="00386984" w:rsidP="00386984">
            <w:pPr>
              <w:spacing w:line="249" w:lineRule="exact"/>
              <w:ind w:left="365"/>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3,28</w:t>
            </w:r>
          </w:p>
        </w:tc>
        <w:tc>
          <w:tcPr>
            <w:tcW w:w="585" w:type="pct"/>
            <w:vAlign w:val="center"/>
          </w:tcPr>
          <w:p w14:paraId="04C718AD" w14:textId="77777777" w:rsidR="00386984" w:rsidRPr="00D73AFD" w:rsidRDefault="00386984" w:rsidP="00386984">
            <w:pPr>
              <w:spacing w:line="249" w:lineRule="exact"/>
              <w:ind w:left="235"/>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1,34</w:t>
            </w:r>
          </w:p>
        </w:tc>
        <w:tc>
          <w:tcPr>
            <w:tcW w:w="1367" w:type="pct"/>
            <w:vAlign w:val="center"/>
          </w:tcPr>
          <w:p w14:paraId="650A5686" w14:textId="77777777" w:rsidR="00386984" w:rsidRPr="00D73AFD" w:rsidRDefault="00386984" w:rsidP="00386984">
            <w:pPr>
              <w:tabs>
                <w:tab w:val="left" w:pos="1160"/>
              </w:tabs>
              <w:spacing w:line="249" w:lineRule="exact"/>
              <w:ind w:left="342" w:hanging="106"/>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12,12         ,00*</w:t>
            </w:r>
          </w:p>
        </w:tc>
        <w:tc>
          <w:tcPr>
            <w:tcW w:w="5" w:type="pct"/>
          </w:tcPr>
          <w:p w14:paraId="58A63CED" w14:textId="77777777" w:rsidR="00386984" w:rsidRPr="00D73AFD" w:rsidRDefault="00386984" w:rsidP="00386984">
            <w:pPr>
              <w:tabs>
                <w:tab w:val="left" w:pos="1160"/>
              </w:tabs>
              <w:spacing w:line="249" w:lineRule="exact"/>
              <w:ind w:left="342" w:hanging="106"/>
              <w:jc w:val="right"/>
              <w:rPr>
                <w:rFonts w:ascii="Times New Roman" w:eastAsia="Arial" w:hAnsi="Times New Roman" w:cs="Times New Roman"/>
                <w:sz w:val="17"/>
                <w:szCs w:val="17"/>
              </w:rPr>
            </w:pPr>
          </w:p>
        </w:tc>
      </w:tr>
      <w:tr w:rsidR="00386984" w:rsidRPr="00D73AFD" w14:paraId="7FF2F0BB" w14:textId="77777777" w:rsidTr="00386984">
        <w:trPr>
          <w:trHeight w:val="275"/>
        </w:trPr>
        <w:tc>
          <w:tcPr>
            <w:tcW w:w="1154" w:type="pct"/>
            <w:vAlign w:val="center"/>
          </w:tcPr>
          <w:p w14:paraId="45A3485B" w14:textId="77777777" w:rsidR="00386984" w:rsidRPr="00D73AFD" w:rsidRDefault="00386984" w:rsidP="00386984">
            <w:pPr>
              <w:tabs>
                <w:tab w:val="left" w:pos="1169"/>
              </w:tabs>
              <w:spacing w:line="251" w:lineRule="exact"/>
              <w:ind w:left="170"/>
              <w:rPr>
                <w:rFonts w:ascii="Times New Roman" w:eastAsia="Arial" w:hAnsi="Times New Roman" w:cs="Times New Roman"/>
                <w:sz w:val="17"/>
                <w:szCs w:val="17"/>
              </w:rPr>
            </w:pPr>
            <w:r w:rsidRPr="00D73AFD">
              <w:rPr>
                <w:rFonts w:ascii="Times New Roman" w:eastAsia="Arial" w:hAnsi="Times New Roman" w:cs="Times New Roman"/>
                <w:sz w:val="17"/>
                <w:szCs w:val="17"/>
              </w:rPr>
              <w:t>18.           ,72(*)</w:t>
            </w:r>
          </w:p>
        </w:tc>
        <w:tc>
          <w:tcPr>
            <w:tcW w:w="437" w:type="pct"/>
          </w:tcPr>
          <w:p w14:paraId="241B9E9B" w14:textId="77777777" w:rsidR="00386984" w:rsidRPr="00D73AFD" w:rsidRDefault="00386984" w:rsidP="00386984">
            <w:pPr>
              <w:jc w:val="center"/>
              <w:rPr>
                <w:rFonts w:ascii="Times New Roman" w:eastAsia="Arial" w:hAnsi="Times New Roman" w:cs="Times New Roman"/>
                <w:sz w:val="17"/>
                <w:szCs w:val="17"/>
              </w:rPr>
            </w:pPr>
            <w:r w:rsidRPr="00D73AFD">
              <w:rPr>
                <w:rFonts w:ascii="Times New Roman" w:eastAsia="Arial" w:hAnsi="Times New Roman" w:cs="Times New Roman"/>
                <w:sz w:val="17"/>
                <w:szCs w:val="17"/>
              </w:rPr>
              <w:t>ÇF</w:t>
            </w:r>
          </w:p>
        </w:tc>
        <w:tc>
          <w:tcPr>
            <w:tcW w:w="402" w:type="pct"/>
            <w:vAlign w:val="center"/>
          </w:tcPr>
          <w:p w14:paraId="52A06817" w14:textId="77777777" w:rsidR="00386984" w:rsidRPr="00D73AFD" w:rsidRDefault="00386984" w:rsidP="00386984">
            <w:pPr>
              <w:spacing w:line="249" w:lineRule="exact"/>
              <w:ind w:left="165"/>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4,21</w:t>
            </w:r>
          </w:p>
        </w:tc>
        <w:tc>
          <w:tcPr>
            <w:tcW w:w="483" w:type="pct"/>
            <w:vAlign w:val="center"/>
          </w:tcPr>
          <w:p w14:paraId="6EC614A4" w14:textId="77777777" w:rsidR="00386984" w:rsidRPr="00D73AFD" w:rsidRDefault="00386984" w:rsidP="00386984">
            <w:pPr>
              <w:spacing w:line="249" w:lineRule="exact"/>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1,13</w:t>
            </w:r>
          </w:p>
        </w:tc>
        <w:tc>
          <w:tcPr>
            <w:tcW w:w="568" w:type="pct"/>
            <w:vAlign w:val="center"/>
          </w:tcPr>
          <w:p w14:paraId="4012D30F" w14:textId="77777777" w:rsidR="00386984" w:rsidRPr="00D73AFD" w:rsidRDefault="00386984" w:rsidP="00386984">
            <w:pPr>
              <w:spacing w:line="249" w:lineRule="exact"/>
              <w:ind w:left="365"/>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3,22</w:t>
            </w:r>
          </w:p>
        </w:tc>
        <w:tc>
          <w:tcPr>
            <w:tcW w:w="585" w:type="pct"/>
            <w:vAlign w:val="center"/>
          </w:tcPr>
          <w:p w14:paraId="2D37CD7A" w14:textId="77777777" w:rsidR="00386984" w:rsidRPr="00D73AFD" w:rsidRDefault="00386984" w:rsidP="00386984">
            <w:pPr>
              <w:spacing w:line="249" w:lineRule="exact"/>
              <w:ind w:left="235"/>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1,15</w:t>
            </w:r>
          </w:p>
        </w:tc>
        <w:tc>
          <w:tcPr>
            <w:tcW w:w="1367" w:type="pct"/>
            <w:vAlign w:val="center"/>
          </w:tcPr>
          <w:p w14:paraId="50D291CB" w14:textId="77777777" w:rsidR="00386984" w:rsidRPr="00D73AFD" w:rsidRDefault="00386984" w:rsidP="00386984">
            <w:pPr>
              <w:tabs>
                <w:tab w:val="left" w:pos="1160"/>
              </w:tabs>
              <w:spacing w:line="249" w:lineRule="exact"/>
              <w:ind w:left="342" w:hanging="106"/>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6,21           ,00*</w:t>
            </w:r>
          </w:p>
        </w:tc>
        <w:tc>
          <w:tcPr>
            <w:tcW w:w="5" w:type="pct"/>
          </w:tcPr>
          <w:p w14:paraId="392FF5BC" w14:textId="77777777" w:rsidR="00386984" w:rsidRPr="00D73AFD" w:rsidRDefault="00386984" w:rsidP="00386984">
            <w:pPr>
              <w:tabs>
                <w:tab w:val="left" w:pos="1160"/>
              </w:tabs>
              <w:spacing w:line="249" w:lineRule="exact"/>
              <w:ind w:left="342" w:hanging="106"/>
              <w:jc w:val="right"/>
              <w:rPr>
                <w:rFonts w:ascii="Times New Roman" w:eastAsia="Arial" w:hAnsi="Times New Roman" w:cs="Times New Roman"/>
                <w:sz w:val="17"/>
                <w:szCs w:val="17"/>
              </w:rPr>
            </w:pPr>
          </w:p>
        </w:tc>
      </w:tr>
      <w:tr w:rsidR="00386984" w:rsidRPr="00D73AFD" w14:paraId="5031633E" w14:textId="77777777" w:rsidTr="00386984">
        <w:trPr>
          <w:trHeight w:val="275"/>
        </w:trPr>
        <w:tc>
          <w:tcPr>
            <w:tcW w:w="1154" w:type="pct"/>
            <w:vAlign w:val="center"/>
          </w:tcPr>
          <w:p w14:paraId="260A220F" w14:textId="77777777" w:rsidR="00386984" w:rsidRPr="00D73AFD" w:rsidRDefault="00386984" w:rsidP="00386984">
            <w:pPr>
              <w:tabs>
                <w:tab w:val="left" w:pos="1169"/>
              </w:tabs>
              <w:spacing w:line="251" w:lineRule="exact"/>
              <w:ind w:left="170"/>
              <w:rPr>
                <w:rFonts w:ascii="Times New Roman" w:eastAsia="Arial" w:hAnsi="Times New Roman" w:cs="Times New Roman"/>
                <w:sz w:val="17"/>
                <w:szCs w:val="17"/>
              </w:rPr>
            </w:pPr>
            <w:r w:rsidRPr="00D73AFD">
              <w:rPr>
                <w:rFonts w:ascii="Times New Roman" w:eastAsia="Arial" w:hAnsi="Times New Roman" w:cs="Times New Roman"/>
                <w:sz w:val="17"/>
                <w:szCs w:val="17"/>
              </w:rPr>
              <w:t>19.            ,84(*)</w:t>
            </w:r>
          </w:p>
        </w:tc>
        <w:tc>
          <w:tcPr>
            <w:tcW w:w="437" w:type="pct"/>
          </w:tcPr>
          <w:p w14:paraId="6DC9511E" w14:textId="77777777" w:rsidR="00386984" w:rsidRPr="00D73AFD" w:rsidRDefault="00386984" w:rsidP="00386984">
            <w:pPr>
              <w:rPr>
                <w:rFonts w:ascii="Times New Roman" w:eastAsia="Arial" w:hAnsi="Times New Roman" w:cs="Times New Roman"/>
                <w:sz w:val="17"/>
                <w:szCs w:val="17"/>
              </w:rPr>
            </w:pPr>
          </w:p>
        </w:tc>
        <w:tc>
          <w:tcPr>
            <w:tcW w:w="402" w:type="pct"/>
            <w:vAlign w:val="center"/>
          </w:tcPr>
          <w:p w14:paraId="5F39EA87" w14:textId="77777777" w:rsidR="00386984" w:rsidRPr="00D73AFD" w:rsidRDefault="00386984" w:rsidP="00386984">
            <w:pPr>
              <w:spacing w:line="249" w:lineRule="exact"/>
              <w:ind w:left="165"/>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4,35</w:t>
            </w:r>
          </w:p>
        </w:tc>
        <w:tc>
          <w:tcPr>
            <w:tcW w:w="483" w:type="pct"/>
            <w:vAlign w:val="center"/>
          </w:tcPr>
          <w:p w14:paraId="4BE715FC" w14:textId="77777777" w:rsidR="00386984" w:rsidRPr="00D73AFD" w:rsidRDefault="00386984" w:rsidP="00386984">
            <w:pPr>
              <w:spacing w:line="249" w:lineRule="exact"/>
              <w:ind w:left="262"/>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,94</w:t>
            </w:r>
          </w:p>
        </w:tc>
        <w:tc>
          <w:tcPr>
            <w:tcW w:w="568" w:type="pct"/>
            <w:vAlign w:val="center"/>
          </w:tcPr>
          <w:p w14:paraId="7B432F52" w14:textId="77777777" w:rsidR="00386984" w:rsidRPr="00D73AFD" w:rsidRDefault="00386984" w:rsidP="00386984">
            <w:pPr>
              <w:spacing w:line="249" w:lineRule="exact"/>
              <w:ind w:left="365"/>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3,36</w:t>
            </w:r>
          </w:p>
        </w:tc>
        <w:tc>
          <w:tcPr>
            <w:tcW w:w="585" w:type="pct"/>
            <w:vAlign w:val="center"/>
          </w:tcPr>
          <w:p w14:paraId="5B7B67A1" w14:textId="77777777" w:rsidR="00386984" w:rsidRPr="00D73AFD" w:rsidRDefault="00386984" w:rsidP="00386984">
            <w:pPr>
              <w:spacing w:line="249" w:lineRule="exact"/>
              <w:ind w:left="235"/>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1,22</w:t>
            </w:r>
          </w:p>
        </w:tc>
        <w:tc>
          <w:tcPr>
            <w:tcW w:w="1367" w:type="pct"/>
            <w:vAlign w:val="center"/>
          </w:tcPr>
          <w:p w14:paraId="28437BA8" w14:textId="77777777" w:rsidR="00386984" w:rsidRPr="00D73AFD" w:rsidRDefault="00386984" w:rsidP="00386984">
            <w:pPr>
              <w:tabs>
                <w:tab w:val="left" w:pos="1160"/>
              </w:tabs>
              <w:spacing w:line="249" w:lineRule="exact"/>
              <w:ind w:left="342" w:hanging="106"/>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5,28           ,00*</w:t>
            </w:r>
          </w:p>
        </w:tc>
        <w:tc>
          <w:tcPr>
            <w:tcW w:w="5" w:type="pct"/>
          </w:tcPr>
          <w:p w14:paraId="3FEBB2A6" w14:textId="77777777" w:rsidR="00386984" w:rsidRPr="00D73AFD" w:rsidRDefault="00386984" w:rsidP="00386984">
            <w:pPr>
              <w:tabs>
                <w:tab w:val="left" w:pos="1160"/>
              </w:tabs>
              <w:spacing w:line="249" w:lineRule="exact"/>
              <w:ind w:left="342" w:hanging="106"/>
              <w:jc w:val="right"/>
              <w:rPr>
                <w:rFonts w:ascii="Times New Roman" w:eastAsia="Arial" w:hAnsi="Times New Roman" w:cs="Times New Roman"/>
                <w:sz w:val="17"/>
                <w:szCs w:val="17"/>
              </w:rPr>
            </w:pPr>
          </w:p>
        </w:tc>
      </w:tr>
      <w:tr w:rsidR="00386984" w:rsidRPr="00D73AFD" w14:paraId="100206EE" w14:textId="77777777" w:rsidTr="00386984">
        <w:trPr>
          <w:trHeight w:val="275"/>
        </w:trPr>
        <w:tc>
          <w:tcPr>
            <w:tcW w:w="1154" w:type="pct"/>
            <w:tcBorders>
              <w:bottom w:val="nil"/>
            </w:tcBorders>
            <w:vAlign w:val="center"/>
          </w:tcPr>
          <w:p w14:paraId="11B932AB" w14:textId="77777777" w:rsidR="00386984" w:rsidRPr="00D73AFD" w:rsidRDefault="00386984" w:rsidP="00386984">
            <w:pPr>
              <w:tabs>
                <w:tab w:val="left" w:pos="1169"/>
              </w:tabs>
              <w:spacing w:line="251" w:lineRule="exact"/>
              <w:ind w:left="170"/>
              <w:rPr>
                <w:rFonts w:ascii="Times New Roman" w:eastAsia="Arial" w:hAnsi="Times New Roman" w:cs="Times New Roman"/>
                <w:sz w:val="17"/>
                <w:szCs w:val="17"/>
              </w:rPr>
            </w:pPr>
            <w:r w:rsidRPr="00D73AFD">
              <w:rPr>
                <w:rFonts w:ascii="Times New Roman" w:eastAsia="Arial" w:hAnsi="Times New Roman" w:cs="Times New Roman"/>
                <w:sz w:val="17"/>
                <w:szCs w:val="17"/>
              </w:rPr>
              <w:t>20.            ,71(*)</w:t>
            </w:r>
          </w:p>
        </w:tc>
        <w:tc>
          <w:tcPr>
            <w:tcW w:w="437" w:type="pct"/>
            <w:tcBorders>
              <w:bottom w:val="nil"/>
            </w:tcBorders>
          </w:tcPr>
          <w:p w14:paraId="08D9883E" w14:textId="77777777" w:rsidR="00386984" w:rsidRPr="00D73AFD" w:rsidRDefault="00386984" w:rsidP="00386984">
            <w:pPr>
              <w:rPr>
                <w:rFonts w:ascii="Times New Roman" w:eastAsia="Arial" w:hAnsi="Times New Roman" w:cs="Times New Roman"/>
                <w:sz w:val="17"/>
                <w:szCs w:val="17"/>
              </w:rPr>
            </w:pPr>
          </w:p>
        </w:tc>
        <w:tc>
          <w:tcPr>
            <w:tcW w:w="402" w:type="pct"/>
            <w:tcBorders>
              <w:bottom w:val="nil"/>
            </w:tcBorders>
            <w:vAlign w:val="center"/>
          </w:tcPr>
          <w:p w14:paraId="1C4C55E4" w14:textId="77777777" w:rsidR="00386984" w:rsidRPr="00D73AFD" w:rsidRDefault="00386984" w:rsidP="00386984">
            <w:pPr>
              <w:spacing w:line="249" w:lineRule="exact"/>
              <w:ind w:left="165"/>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4,19</w:t>
            </w:r>
          </w:p>
        </w:tc>
        <w:tc>
          <w:tcPr>
            <w:tcW w:w="483" w:type="pct"/>
            <w:tcBorders>
              <w:bottom w:val="nil"/>
            </w:tcBorders>
            <w:vAlign w:val="center"/>
          </w:tcPr>
          <w:p w14:paraId="3787DB7A" w14:textId="77777777" w:rsidR="00386984" w:rsidRPr="00D73AFD" w:rsidRDefault="00386984" w:rsidP="00386984">
            <w:pPr>
              <w:spacing w:line="249" w:lineRule="exact"/>
              <w:ind w:left="262"/>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,91</w:t>
            </w:r>
          </w:p>
        </w:tc>
        <w:tc>
          <w:tcPr>
            <w:tcW w:w="568" w:type="pct"/>
            <w:tcBorders>
              <w:bottom w:val="nil"/>
            </w:tcBorders>
            <w:vAlign w:val="center"/>
          </w:tcPr>
          <w:p w14:paraId="71FBB461" w14:textId="77777777" w:rsidR="00386984" w:rsidRPr="00D73AFD" w:rsidRDefault="00386984" w:rsidP="00386984">
            <w:pPr>
              <w:spacing w:line="249" w:lineRule="exact"/>
              <w:ind w:left="365"/>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3,31</w:t>
            </w:r>
          </w:p>
        </w:tc>
        <w:tc>
          <w:tcPr>
            <w:tcW w:w="585" w:type="pct"/>
            <w:tcBorders>
              <w:bottom w:val="nil"/>
            </w:tcBorders>
            <w:vAlign w:val="center"/>
          </w:tcPr>
          <w:p w14:paraId="6043DE01" w14:textId="77777777" w:rsidR="00386984" w:rsidRPr="00D73AFD" w:rsidRDefault="00386984" w:rsidP="00386984">
            <w:pPr>
              <w:spacing w:line="249" w:lineRule="exact"/>
              <w:ind w:left="235"/>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1,28</w:t>
            </w:r>
          </w:p>
        </w:tc>
        <w:tc>
          <w:tcPr>
            <w:tcW w:w="1367" w:type="pct"/>
            <w:tcBorders>
              <w:bottom w:val="nil"/>
            </w:tcBorders>
            <w:vAlign w:val="center"/>
          </w:tcPr>
          <w:p w14:paraId="26A8B471" w14:textId="77777777" w:rsidR="00386984" w:rsidRPr="00D73AFD" w:rsidRDefault="00386984" w:rsidP="00386984">
            <w:pPr>
              <w:tabs>
                <w:tab w:val="left" w:pos="1160"/>
              </w:tabs>
              <w:spacing w:line="249" w:lineRule="exact"/>
              <w:ind w:left="342" w:hanging="106"/>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5,23           ,00*</w:t>
            </w:r>
          </w:p>
        </w:tc>
        <w:tc>
          <w:tcPr>
            <w:tcW w:w="5" w:type="pct"/>
          </w:tcPr>
          <w:p w14:paraId="311F11FE" w14:textId="77777777" w:rsidR="00386984" w:rsidRPr="00D73AFD" w:rsidRDefault="00386984" w:rsidP="00386984">
            <w:pPr>
              <w:tabs>
                <w:tab w:val="left" w:pos="1160"/>
              </w:tabs>
              <w:spacing w:line="249" w:lineRule="exact"/>
              <w:ind w:left="342" w:hanging="106"/>
              <w:jc w:val="right"/>
              <w:rPr>
                <w:rFonts w:ascii="Times New Roman" w:eastAsia="Arial" w:hAnsi="Times New Roman" w:cs="Times New Roman"/>
                <w:sz w:val="17"/>
                <w:szCs w:val="17"/>
              </w:rPr>
            </w:pPr>
          </w:p>
        </w:tc>
      </w:tr>
      <w:tr w:rsidR="00386984" w:rsidRPr="00D73AFD" w14:paraId="44674F26" w14:textId="77777777" w:rsidTr="00386984">
        <w:trPr>
          <w:trHeight w:val="275"/>
        </w:trPr>
        <w:tc>
          <w:tcPr>
            <w:tcW w:w="1154" w:type="pct"/>
            <w:tcBorders>
              <w:top w:val="nil"/>
              <w:bottom w:val="single" w:sz="4" w:space="0" w:color="auto"/>
            </w:tcBorders>
            <w:vAlign w:val="center"/>
          </w:tcPr>
          <w:p w14:paraId="38D0A124" w14:textId="77777777" w:rsidR="00386984" w:rsidRPr="00D73AFD" w:rsidRDefault="00386984" w:rsidP="00386984">
            <w:pPr>
              <w:tabs>
                <w:tab w:val="left" w:pos="1169"/>
              </w:tabs>
              <w:spacing w:line="251" w:lineRule="exact"/>
              <w:ind w:left="170"/>
              <w:rPr>
                <w:rFonts w:ascii="Times New Roman" w:eastAsia="Arial" w:hAnsi="Times New Roman" w:cs="Times New Roman"/>
                <w:sz w:val="17"/>
                <w:szCs w:val="17"/>
              </w:rPr>
            </w:pPr>
            <w:r w:rsidRPr="00D73AFD">
              <w:rPr>
                <w:rFonts w:ascii="Times New Roman" w:eastAsia="Arial" w:hAnsi="Times New Roman" w:cs="Times New Roman"/>
                <w:sz w:val="17"/>
                <w:szCs w:val="17"/>
              </w:rPr>
              <w:t>21.            ,76(*)</w:t>
            </w:r>
          </w:p>
        </w:tc>
        <w:tc>
          <w:tcPr>
            <w:tcW w:w="437" w:type="pct"/>
            <w:tcBorders>
              <w:top w:val="nil"/>
              <w:bottom w:val="single" w:sz="4" w:space="0" w:color="auto"/>
            </w:tcBorders>
          </w:tcPr>
          <w:p w14:paraId="36C2C343" w14:textId="77777777" w:rsidR="00386984" w:rsidRPr="00D73AFD" w:rsidRDefault="00386984" w:rsidP="00386984">
            <w:pPr>
              <w:rPr>
                <w:rFonts w:ascii="Times New Roman" w:eastAsia="Arial" w:hAnsi="Times New Roman" w:cs="Times New Roman"/>
                <w:sz w:val="17"/>
                <w:szCs w:val="17"/>
              </w:rPr>
            </w:pPr>
          </w:p>
        </w:tc>
        <w:tc>
          <w:tcPr>
            <w:tcW w:w="402" w:type="pct"/>
            <w:tcBorders>
              <w:top w:val="nil"/>
              <w:bottom w:val="single" w:sz="4" w:space="0" w:color="auto"/>
            </w:tcBorders>
            <w:vAlign w:val="center"/>
          </w:tcPr>
          <w:p w14:paraId="68C9AB5E" w14:textId="77777777" w:rsidR="00386984" w:rsidRPr="00D73AFD" w:rsidRDefault="00386984" w:rsidP="00386984">
            <w:pPr>
              <w:spacing w:line="249" w:lineRule="exact"/>
              <w:ind w:left="165"/>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4,33</w:t>
            </w:r>
          </w:p>
        </w:tc>
        <w:tc>
          <w:tcPr>
            <w:tcW w:w="483" w:type="pct"/>
            <w:tcBorders>
              <w:top w:val="nil"/>
              <w:bottom w:val="single" w:sz="4" w:space="0" w:color="auto"/>
            </w:tcBorders>
            <w:vAlign w:val="center"/>
          </w:tcPr>
          <w:p w14:paraId="1BC020AC" w14:textId="77777777" w:rsidR="00386984" w:rsidRPr="00D73AFD" w:rsidRDefault="00386984" w:rsidP="00386984">
            <w:pPr>
              <w:spacing w:line="249" w:lineRule="exact"/>
              <w:ind w:left="262"/>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1,15</w:t>
            </w:r>
          </w:p>
        </w:tc>
        <w:tc>
          <w:tcPr>
            <w:tcW w:w="568" w:type="pct"/>
            <w:tcBorders>
              <w:top w:val="nil"/>
              <w:bottom w:val="single" w:sz="4" w:space="0" w:color="auto"/>
            </w:tcBorders>
            <w:vAlign w:val="center"/>
          </w:tcPr>
          <w:p w14:paraId="34B23310" w14:textId="77777777" w:rsidR="00386984" w:rsidRPr="00D73AFD" w:rsidRDefault="00386984" w:rsidP="00386984">
            <w:pPr>
              <w:spacing w:line="249" w:lineRule="exact"/>
              <w:ind w:left="365"/>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2,89</w:t>
            </w:r>
          </w:p>
        </w:tc>
        <w:tc>
          <w:tcPr>
            <w:tcW w:w="585" w:type="pct"/>
            <w:tcBorders>
              <w:top w:val="nil"/>
              <w:bottom w:val="single" w:sz="4" w:space="0" w:color="auto"/>
            </w:tcBorders>
            <w:vAlign w:val="center"/>
          </w:tcPr>
          <w:p w14:paraId="335DB8B7" w14:textId="77777777" w:rsidR="00386984" w:rsidRPr="00D73AFD" w:rsidRDefault="00386984" w:rsidP="00386984">
            <w:pPr>
              <w:spacing w:line="249" w:lineRule="exact"/>
              <w:ind w:left="235"/>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1,31</w:t>
            </w:r>
          </w:p>
        </w:tc>
        <w:tc>
          <w:tcPr>
            <w:tcW w:w="1367" w:type="pct"/>
            <w:tcBorders>
              <w:top w:val="nil"/>
              <w:bottom w:val="single" w:sz="4" w:space="0" w:color="auto"/>
            </w:tcBorders>
            <w:vAlign w:val="center"/>
          </w:tcPr>
          <w:p w14:paraId="2D841E65" w14:textId="77777777" w:rsidR="00386984" w:rsidRPr="00D73AFD" w:rsidRDefault="00386984" w:rsidP="00386984">
            <w:pPr>
              <w:tabs>
                <w:tab w:val="left" w:pos="1160"/>
              </w:tabs>
              <w:spacing w:line="249" w:lineRule="exact"/>
              <w:ind w:left="342" w:hanging="106"/>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5,88           ,00*</w:t>
            </w:r>
          </w:p>
        </w:tc>
        <w:tc>
          <w:tcPr>
            <w:tcW w:w="5" w:type="pct"/>
          </w:tcPr>
          <w:p w14:paraId="408EE155" w14:textId="77777777" w:rsidR="00386984" w:rsidRPr="00D73AFD" w:rsidRDefault="00386984" w:rsidP="00386984">
            <w:pPr>
              <w:tabs>
                <w:tab w:val="left" w:pos="1160"/>
              </w:tabs>
              <w:spacing w:line="249" w:lineRule="exact"/>
              <w:ind w:left="342" w:hanging="106"/>
              <w:jc w:val="right"/>
              <w:rPr>
                <w:rFonts w:ascii="Times New Roman" w:eastAsia="Arial" w:hAnsi="Times New Roman" w:cs="Times New Roman"/>
                <w:sz w:val="17"/>
                <w:szCs w:val="17"/>
              </w:rPr>
            </w:pPr>
          </w:p>
        </w:tc>
      </w:tr>
      <w:tr w:rsidR="00386984" w:rsidRPr="00D73AFD" w14:paraId="3DCFBC85" w14:textId="77777777" w:rsidTr="00386984">
        <w:trPr>
          <w:trHeight w:val="275"/>
        </w:trPr>
        <w:tc>
          <w:tcPr>
            <w:tcW w:w="1154" w:type="pct"/>
            <w:tcBorders>
              <w:top w:val="single" w:sz="4" w:space="0" w:color="auto"/>
            </w:tcBorders>
            <w:vAlign w:val="center"/>
          </w:tcPr>
          <w:p w14:paraId="4A543367" w14:textId="77777777" w:rsidR="00386984" w:rsidRPr="00D73AFD" w:rsidRDefault="00386984" w:rsidP="00386984">
            <w:pPr>
              <w:tabs>
                <w:tab w:val="left" w:pos="1169"/>
              </w:tabs>
              <w:spacing w:line="251" w:lineRule="exact"/>
              <w:ind w:left="170"/>
              <w:rPr>
                <w:rFonts w:ascii="Times New Roman" w:eastAsia="Arial" w:hAnsi="Times New Roman" w:cs="Times New Roman"/>
                <w:sz w:val="17"/>
                <w:szCs w:val="17"/>
              </w:rPr>
            </w:pPr>
            <w:r w:rsidRPr="00D73AFD">
              <w:rPr>
                <w:rFonts w:ascii="Times New Roman" w:eastAsia="Arial" w:hAnsi="Times New Roman" w:cs="Times New Roman"/>
                <w:sz w:val="17"/>
                <w:szCs w:val="17"/>
              </w:rPr>
              <w:t>22.            ,79(*)</w:t>
            </w:r>
          </w:p>
        </w:tc>
        <w:tc>
          <w:tcPr>
            <w:tcW w:w="437" w:type="pct"/>
            <w:tcBorders>
              <w:top w:val="single" w:sz="4" w:space="0" w:color="auto"/>
            </w:tcBorders>
          </w:tcPr>
          <w:p w14:paraId="1B44E504" w14:textId="77777777" w:rsidR="00386984" w:rsidRPr="00D73AFD" w:rsidRDefault="00386984" w:rsidP="00386984">
            <w:pPr>
              <w:rPr>
                <w:rFonts w:ascii="Times New Roman" w:eastAsia="Arial" w:hAnsi="Times New Roman" w:cs="Times New Roman"/>
                <w:sz w:val="17"/>
                <w:szCs w:val="17"/>
              </w:rPr>
            </w:pPr>
          </w:p>
        </w:tc>
        <w:tc>
          <w:tcPr>
            <w:tcW w:w="402" w:type="pct"/>
            <w:tcBorders>
              <w:top w:val="single" w:sz="4" w:space="0" w:color="auto"/>
            </w:tcBorders>
            <w:vAlign w:val="center"/>
          </w:tcPr>
          <w:p w14:paraId="3D1281D3" w14:textId="77777777" w:rsidR="00386984" w:rsidRPr="00D73AFD" w:rsidRDefault="00386984" w:rsidP="00386984">
            <w:pPr>
              <w:spacing w:line="249" w:lineRule="exact"/>
              <w:ind w:left="165"/>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4,50</w:t>
            </w:r>
          </w:p>
        </w:tc>
        <w:tc>
          <w:tcPr>
            <w:tcW w:w="483" w:type="pct"/>
            <w:tcBorders>
              <w:top w:val="single" w:sz="4" w:space="0" w:color="auto"/>
            </w:tcBorders>
            <w:vAlign w:val="center"/>
          </w:tcPr>
          <w:p w14:paraId="0A0B5E69" w14:textId="77777777" w:rsidR="00386984" w:rsidRPr="00D73AFD" w:rsidRDefault="00386984" w:rsidP="00386984">
            <w:pPr>
              <w:spacing w:line="249" w:lineRule="exact"/>
              <w:ind w:left="262"/>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,85</w:t>
            </w:r>
          </w:p>
        </w:tc>
        <w:tc>
          <w:tcPr>
            <w:tcW w:w="568" w:type="pct"/>
            <w:tcBorders>
              <w:top w:val="single" w:sz="4" w:space="0" w:color="auto"/>
            </w:tcBorders>
            <w:vAlign w:val="center"/>
          </w:tcPr>
          <w:p w14:paraId="7131A50E" w14:textId="77777777" w:rsidR="00386984" w:rsidRPr="00D73AFD" w:rsidRDefault="00386984" w:rsidP="00386984">
            <w:pPr>
              <w:spacing w:line="251" w:lineRule="exact"/>
              <w:ind w:left="365"/>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3,02</w:t>
            </w:r>
          </w:p>
        </w:tc>
        <w:tc>
          <w:tcPr>
            <w:tcW w:w="585" w:type="pct"/>
            <w:tcBorders>
              <w:top w:val="single" w:sz="4" w:space="0" w:color="auto"/>
            </w:tcBorders>
            <w:vAlign w:val="center"/>
          </w:tcPr>
          <w:p w14:paraId="1895EBCC" w14:textId="77777777" w:rsidR="00386984" w:rsidRPr="00D73AFD" w:rsidRDefault="00386984" w:rsidP="00386984">
            <w:pPr>
              <w:spacing w:line="249" w:lineRule="exact"/>
              <w:ind w:left="235"/>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1,32</w:t>
            </w:r>
          </w:p>
        </w:tc>
        <w:tc>
          <w:tcPr>
            <w:tcW w:w="1367" w:type="pct"/>
            <w:tcBorders>
              <w:top w:val="single" w:sz="4" w:space="0" w:color="auto"/>
            </w:tcBorders>
            <w:vAlign w:val="center"/>
          </w:tcPr>
          <w:p w14:paraId="4A839F31" w14:textId="77777777" w:rsidR="00386984" w:rsidRPr="00D73AFD" w:rsidRDefault="00386984" w:rsidP="00386984">
            <w:pPr>
              <w:tabs>
                <w:tab w:val="left" w:pos="1160"/>
              </w:tabs>
              <w:spacing w:line="249" w:lineRule="exact"/>
              <w:ind w:left="1387" w:hanging="1151"/>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 xml:space="preserve">                            7,12          ,00*</w:t>
            </w:r>
          </w:p>
        </w:tc>
        <w:tc>
          <w:tcPr>
            <w:tcW w:w="5" w:type="pct"/>
          </w:tcPr>
          <w:p w14:paraId="367EE97A" w14:textId="77777777" w:rsidR="00386984" w:rsidRPr="00D73AFD" w:rsidRDefault="00386984" w:rsidP="00386984">
            <w:pPr>
              <w:tabs>
                <w:tab w:val="left" w:pos="1160"/>
              </w:tabs>
              <w:spacing w:line="249" w:lineRule="exact"/>
              <w:ind w:left="342" w:hanging="106"/>
              <w:jc w:val="center"/>
              <w:rPr>
                <w:rFonts w:ascii="Times New Roman" w:eastAsia="Arial" w:hAnsi="Times New Roman" w:cs="Times New Roman"/>
                <w:sz w:val="17"/>
                <w:szCs w:val="17"/>
              </w:rPr>
            </w:pPr>
          </w:p>
        </w:tc>
      </w:tr>
      <w:tr w:rsidR="00386984" w:rsidRPr="00D73AFD" w14:paraId="763705FF" w14:textId="77777777" w:rsidTr="00386984">
        <w:trPr>
          <w:trHeight w:val="275"/>
        </w:trPr>
        <w:tc>
          <w:tcPr>
            <w:tcW w:w="1154" w:type="pct"/>
            <w:vAlign w:val="center"/>
          </w:tcPr>
          <w:p w14:paraId="658013EE" w14:textId="77777777" w:rsidR="00386984" w:rsidRPr="00D73AFD" w:rsidRDefault="00386984" w:rsidP="00386984">
            <w:pPr>
              <w:tabs>
                <w:tab w:val="left" w:pos="1169"/>
              </w:tabs>
              <w:spacing w:line="251" w:lineRule="exact"/>
              <w:ind w:left="170"/>
              <w:rPr>
                <w:rFonts w:ascii="Times New Roman" w:eastAsia="Arial" w:hAnsi="Times New Roman" w:cs="Times New Roman"/>
                <w:sz w:val="17"/>
                <w:szCs w:val="17"/>
              </w:rPr>
            </w:pPr>
            <w:r w:rsidRPr="00D73AFD">
              <w:rPr>
                <w:rFonts w:ascii="Times New Roman" w:eastAsia="Arial" w:hAnsi="Times New Roman" w:cs="Times New Roman"/>
                <w:sz w:val="17"/>
                <w:szCs w:val="17"/>
              </w:rPr>
              <w:t>23.            ,78(*)</w:t>
            </w:r>
          </w:p>
        </w:tc>
        <w:tc>
          <w:tcPr>
            <w:tcW w:w="437" w:type="pct"/>
          </w:tcPr>
          <w:p w14:paraId="7D897496" w14:textId="77777777" w:rsidR="00386984" w:rsidRPr="00D73AFD" w:rsidRDefault="00386984" w:rsidP="00386984">
            <w:pPr>
              <w:rPr>
                <w:rFonts w:ascii="Times New Roman" w:eastAsia="Arial" w:hAnsi="Times New Roman" w:cs="Times New Roman"/>
                <w:sz w:val="17"/>
                <w:szCs w:val="17"/>
              </w:rPr>
            </w:pPr>
          </w:p>
        </w:tc>
        <w:tc>
          <w:tcPr>
            <w:tcW w:w="402" w:type="pct"/>
            <w:vAlign w:val="center"/>
          </w:tcPr>
          <w:p w14:paraId="1D4AAA9C" w14:textId="77777777" w:rsidR="00386984" w:rsidRPr="00D73AFD" w:rsidRDefault="00386984" w:rsidP="00386984">
            <w:pPr>
              <w:spacing w:line="249" w:lineRule="exact"/>
              <w:ind w:left="165"/>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4,56</w:t>
            </w:r>
          </w:p>
        </w:tc>
        <w:tc>
          <w:tcPr>
            <w:tcW w:w="483" w:type="pct"/>
            <w:vAlign w:val="center"/>
          </w:tcPr>
          <w:p w14:paraId="547FEFEC" w14:textId="77777777" w:rsidR="00386984" w:rsidRPr="00D73AFD" w:rsidRDefault="00386984" w:rsidP="00386984">
            <w:pPr>
              <w:spacing w:line="249" w:lineRule="exact"/>
              <w:ind w:left="262"/>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,80</w:t>
            </w:r>
          </w:p>
        </w:tc>
        <w:tc>
          <w:tcPr>
            <w:tcW w:w="568" w:type="pct"/>
            <w:vAlign w:val="center"/>
          </w:tcPr>
          <w:p w14:paraId="4B2414FD" w14:textId="77777777" w:rsidR="00386984" w:rsidRPr="00D73AFD" w:rsidRDefault="00386984" w:rsidP="00386984">
            <w:pPr>
              <w:spacing w:line="249" w:lineRule="exact"/>
              <w:ind w:left="365"/>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2,77</w:t>
            </w:r>
          </w:p>
        </w:tc>
        <w:tc>
          <w:tcPr>
            <w:tcW w:w="585" w:type="pct"/>
            <w:vAlign w:val="center"/>
          </w:tcPr>
          <w:p w14:paraId="42460919" w14:textId="77777777" w:rsidR="00386984" w:rsidRPr="00D73AFD" w:rsidRDefault="00386984" w:rsidP="00386984">
            <w:pPr>
              <w:spacing w:line="249" w:lineRule="exact"/>
              <w:ind w:left="235"/>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1,36</w:t>
            </w:r>
          </w:p>
        </w:tc>
        <w:tc>
          <w:tcPr>
            <w:tcW w:w="1367" w:type="pct"/>
            <w:vAlign w:val="center"/>
          </w:tcPr>
          <w:p w14:paraId="13D7E019" w14:textId="77777777" w:rsidR="00386984" w:rsidRPr="00D73AFD" w:rsidRDefault="00386984" w:rsidP="00386984">
            <w:pPr>
              <w:tabs>
                <w:tab w:val="left" w:pos="1160"/>
              </w:tabs>
              <w:spacing w:line="249" w:lineRule="exact"/>
              <w:ind w:left="342" w:hanging="106"/>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7,19           ,00*</w:t>
            </w:r>
          </w:p>
        </w:tc>
        <w:tc>
          <w:tcPr>
            <w:tcW w:w="5" w:type="pct"/>
          </w:tcPr>
          <w:p w14:paraId="5BBCD4A8" w14:textId="77777777" w:rsidR="00386984" w:rsidRPr="00D73AFD" w:rsidRDefault="00386984" w:rsidP="00386984">
            <w:pPr>
              <w:tabs>
                <w:tab w:val="left" w:pos="1160"/>
              </w:tabs>
              <w:spacing w:line="249" w:lineRule="exact"/>
              <w:ind w:left="342" w:hanging="106"/>
              <w:jc w:val="right"/>
              <w:rPr>
                <w:rFonts w:ascii="Times New Roman" w:eastAsia="Arial" w:hAnsi="Times New Roman" w:cs="Times New Roman"/>
                <w:sz w:val="17"/>
                <w:szCs w:val="17"/>
              </w:rPr>
            </w:pPr>
          </w:p>
        </w:tc>
      </w:tr>
      <w:tr w:rsidR="00386984" w:rsidRPr="00D73AFD" w14:paraId="0B88CD96" w14:textId="77777777" w:rsidTr="00386984">
        <w:trPr>
          <w:trHeight w:val="275"/>
        </w:trPr>
        <w:tc>
          <w:tcPr>
            <w:tcW w:w="1154" w:type="pct"/>
            <w:vAlign w:val="center"/>
          </w:tcPr>
          <w:p w14:paraId="37EE0717" w14:textId="77777777" w:rsidR="00386984" w:rsidRPr="00D73AFD" w:rsidRDefault="00386984" w:rsidP="00386984">
            <w:pPr>
              <w:tabs>
                <w:tab w:val="left" w:pos="1169"/>
              </w:tabs>
              <w:spacing w:line="251" w:lineRule="exact"/>
              <w:ind w:left="170"/>
              <w:rPr>
                <w:rFonts w:ascii="Times New Roman" w:eastAsia="Arial" w:hAnsi="Times New Roman" w:cs="Times New Roman"/>
                <w:sz w:val="17"/>
                <w:szCs w:val="17"/>
              </w:rPr>
            </w:pPr>
            <w:r w:rsidRPr="00D73AFD">
              <w:rPr>
                <w:rFonts w:ascii="Times New Roman" w:eastAsia="Arial" w:hAnsi="Times New Roman" w:cs="Times New Roman"/>
                <w:sz w:val="17"/>
                <w:szCs w:val="17"/>
              </w:rPr>
              <w:t>24.            ,88(*)</w:t>
            </w:r>
          </w:p>
        </w:tc>
        <w:tc>
          <w:tcPr>
            <w:tcW w:w="437" w:type="pct"/>
          </w:tcPr>
          <w:p w14:paraId="4192D625" w14:textId="77777777" w:rsidR="00386984" w:rsidRPr="00D73AFD" w:rsidRDefault="00386984" w:rsidP="00386984">
            <w:pPr>
              <w:jc w:val="center"/>
              <w:rPr>
                <w:rFonts w:ascii="Times New Roman" w:eastAsia="Arial" w:hAnsi="Times New Roman" w:cs="Times New Roman"/>
                <w:sz w:val="17"/>
                <w:szCs w:val="17"/>
              </w:rPr>
            </w:pPr>
            <w:r w:rsidRPr="00D73AFD">
              <w:rPr>
                <w:rFonts w:ascii="Times New Roman" w:eastAsia="Arial" w:hAnsi="Times New Roman" w:cs="Times New Roman"/>
                <w:sz w:val="17"/>
                <w:szCs w:val="17"/>
              </w:rPr>
              <w:t>ABF</w:t>
            </w:r>
          </w:p>
        </w:tc>
        <w:tc>
          <w:tcPr>
            <w:tcW w:w="402" w:type="pct"/>
            <w:vAlign w:val="center"/>
          </w:tcPr>
          <w:p w14:paraId="392E2CA6" w14:textId="77777777" w:rsidR="00386984" w:rsidRPr="00D73AFD" w:rsidRDefault="00386984" w:rsidP="00386984">
            <w:pPr>
              <w:spacing w:line="249" w:lineRule="exact"/>
              <w:ind w:left="165"/>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4,52</w:t>
            </w:r>
          </w:p>
        </w:tc>
        <w:tc>
          <w:tcPr>
            <w:tcW w:w="483" w:type="pct"/>
            <w:vAlign w:val="center"/>
          </w:tcPr>
          <w:p w14:paraId="3B73A2AA" w14:textId="77777777" w:rsidR="00386984" w:rsidRPr="00D73AFD" w:rsidRDefault="00386984" w:rsidP="00386984">
            <w:pPr>
              <w:spacing w:line="249" w:lineRule="exact"/>
              <w:ind w:left="262"/>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,90</w:t>
            </w:r>
          </w:p>
        </w:tc>
        <w:tc>
          <w:tcPr>
            <w:tcW w:w="568" w:type="pct"/>
            <w:vAlign w:val="center"/>
          </w:tcPr>
          <w:p w14:paraId="5E341CBD" w14:textId="77777777" w:rsidR="00386984" w:rsidRPr="00D73AFD" w:rsidRDefault="00386984" w:rsidP="00386984">
            <w:pPr>
              <w:spacing w:line="249" w:lineRule="exact"/>
              <w:ind w:left="365"/>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3,88</w:t>
            </w:r>
          </w:p>
        </w:tc>
        <w:tc>
          <w:tcPr>
            <w:tcW w:w="585" w:type="pct"/>
            <w:vAlign w:val="center"/>
          </w:tcPr>
          <w:p w14:paraId="103F555B" w14:textId="77777777" w:rsidR="00386984" w:rsidRPr="00D73AFD" w:rsidRDefault="00386984" w:rsidP="00386984">
            <w:pPr>
              <w:spacing w:line="249" w:lineRule="exact"/>
              <w:ind w:left="235"/>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1,24</w:t>
            </w:r>
          </w:p>
        </w:tc>
        <w:tc>
          <w:tcPr>
            <w:tcW w:w="1367" w:type="pct"/>
            <w:vAlign w:val="center"/>
          </w:tcPr>
          <w:p w14:paraId="68BA3D9A" w14:textId="77777777" w:rsidR="00386984" w:rsidRPr="00D73AFD" w:rsidRDefault="00386984" w:rsidP="00386984">
            <w:pPr>
              <w:tabs>
                <w:tab w:val="left" w:pos="1160"/>
              </w:tabs>
              <w:spacing w:line="249" w:lineRule="exact"/>
              <w:ind w:left="342" w:hanging="106"/>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6,22           ,00*</w:t>
            </w:r>
          </w:p>
        </w:tc>
        <w:tc>
          <w:tcPr>
            <w:tcW w:w="5" w:type="pct"/>
          </w:tcPr>
          <w:p w14:paraId="4BDA29F7" w14:textId="77777777" w:rsidR="00386984" w:rsidRPr="00D73AFD" w:rsidRDefault="00386984" w:rsidP="00386984">
            <w:pPr>
              <w:tabs>
                <w:tab w:val="left" w:pos="1160"/>
              </w:tabs>
              <w:spacing w:line="249" w:lineRule="exact"/>
              <w:ind w:left="342" w:hanging="106"/>
              <w:jc w:val="right"/>
              <w:rPr>
                <w:rFonts w:ascii="Times New Roman" w:eastAsia="Arial" w:hAnsi="Times New Roman" w:cs="Times New Roman"/>
                <w:sz w:val="17"/>
                <w:szCs w:val="17"/>
              </w:rPr>
            </w:pPr>
          </w:p>
        </w:tc>
      </w:tr>
      <w:tr w:rsidR="00386984" w:rsidRPr="00D73AFD" w14:paraId="5AEC9E19" w14:textId="77777777" w:rsidTr="00386984">
        <w:trPr>
          <w:trHeight w:val="275"/>
        </w:trPr>
        <w:tc>
          <w:tcPr>
            <w:tcW w:w="1154" w:type="pct"/>
            <w:vAlign w:val="center"/>
          </w:tcPr>
          <w:p w14:paraId="1A43B9B4" w14:textId="77777777" w:rsidR="00386984" w:rsidRPr="00D73AFD" w:rsidRDefault="00386984" w:rsidP="00386984">
            <w:pPr>
              <w:tabs>
                <w:tab w:val="left" w:pos="1169"/>
              </w:tabs>
              <w:spacing w:line="251" w:lineRule="exact"/>
              <w:ind w:left="170"/>
              <w:rPr>
                <w:rFonts w:ascii="Times New Roman" w:eastAsia="Arial" w:hAnsi="Times New Roman" w:cs="Times New Roman"/>
                <w:sz w:val="17"/>
                <w:szCs w:val="17"/>
              </w:rPr>
            </w:pPr>
            <w:r w:rsidRPr="00D73AFD">
              <w:rPr>
                <w:rFonts w:ascii="Times New Roman" w:eastAsia="Arial" w:hAnsi="Times New Roman" w:cs="Times New Roman"/>
                <w:sz w:val="17"/>
                <w:szCs w:val="17"/>
              </w:rPr>
              <w:t>25.            ,80(*)</w:t>
            </w:r>
          </w:p>
        </w:tc>
        <w:tc>
          <w:tcPr>
            <w:tcW w:w="437" w:type="pct"/>
          </w:tcPr>
          <w:p w14:paraId="3337E96F" w14:textId="77777777" w:rsidR="00386984" w:rsidRPr="00D73AFD" w:rsidRDefault="00386984" w:rsidP="00386984">
            <w:pPr>
              <w:rPr>
                <w:rFonts w:ascii="Times New Roman" w:eastAsia="Arial" w:hAnsi="Times New Roman" w:cs="Times New Roman"/>
                <w:sz w:val="17"/>
                <w:szCs w:val="17"/>
              </w:rPr>
            </w:pPr>
          </w:p>
        </w:tc>
        <w:tc>
          <w:tcPr>
            <w:tcW w:w="402" w:type="pct"/>
            <w:vAlign w:val="center"/>
          </w:tcPr>
          <w:p w14:paraId="03032643" w14:textId="77777777" w:rsidR="00386984" w:rsidRPr="00D73AFD" w:rsidRDefault="00386984" w:rsidP="00386984">
            <w:pPr>
              <w:spacing w:line="249" w:lineRule="exact"/>
              <w:ind w:left="165"/>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4,57</w:t>
            </w:r>
          </w:p>
        </w:tc>
        <w:tc>
          <w:tcPr>
            <w:tcW w:w="483" w:type="pct"/>
            <w:vAlign w:val="center"/>
          </w:tcPr>
          <w:p w14:paraId="2ADF9123" w14:textId="77777777" w:rsidR="00386984" w:rsidRPr="00D73AFD" w:rsidRDefault="00386984" w:rsidP="00386984">
            <w:pPr>
              <w:spacing w:line="249" w:lineRule="exact"/>
              <w:ind w:left="262"/>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,82</w:t>
            </w:r>
          </w:p>
        </w:tc>
        <w:tc>
          <w:tcPr>
            <w:tcW w:w="568" w:type="pct"/>
            <w:vAlign w:val="center"/>
          </w:tcPr>
          <w:p w14:paraId="5DCFB96B" w14:textId="77777777" w:rsidR="00386984" w:rsidRPr="00D73AFD" w:rsidRDefault="00386984" w:rsidP="00386984">
            <w:pPr>
              <w:spacing w:line="249" w:lineRule="exact"/>
              <w:ind w:left="365"/>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3,28</w:t>
            </w:r>
          </w:p>
        </w:tc>
        <w:tc>
          <w:tcPr>
            <w:tcW w:w="585" w:type="pct"/>
            <w:vAlign w:val="center"/>
          </w:tcPr>
          <w:p w14:paraId="05091637" w14:textId="77777777" w:rsidR="00386984" w:rsidRPr="00D73AFD" w:rsidRDefault="00386984" w:rsidP="00A57B2A">
            <w:pPr>
              <w:spacing w:line="249" w:lineRule="exact"/>
              <w:ind w:left="235"/>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 xml:space="preserve">    1,39</w:t>
            </w:r>
          </w:p>
        </w:tc>
        <w:tc>
          <w:tcPr>
            <w:tcW w:w="1367" w:type="pct"/>
            <w:vAlign w:val="center"/>
          </w:tcPr>
          <w:p w14:paraId="48A5F560" w14:textId="77777777" w:rsidR="00386984" w:rsidRPr="00D73AFD" w:rsidRDefault="00386984" w:rsidP="00386984">
            <w:pPr>
              <w:tabs>
                <w:tab w:val="left" w:pos="1160"/>
              </w:tabs>
              <w:spacing w:line="249" w:lineRule="exact"/>
              <w:ind w:left="342" w:hanging="106"/>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6,23           ,00*</w:t>
            </w:r>
          </w:p>
        </w:tc>
        <w:tc>
          <w:tcPr>
            <w:tcW w:w="5" w:type="pct"/>
          </w:tcPr>
          <w:p w14:paraId="21C342F6" w14:textId="77777777" w:rsidR="00386984" w:rsidRPr="00D73AFD" w:rsidRDefault="00386984" w:rsidP="00386984">
            <w:pPr>
              <w:tabs>
                <w:tab w:val="left" w:pos="1160"/>
              </w:tabs>
              <w:spacing w:line="249" w:lineRule="exact"/>
              <w:ind w:left="342" w:hanging="106"/>
              <w:jc w:val="right"/>
              <w:rPr>
                <w:rFonts w:ascii="Times New Roman" w:eastAsia="Arial" w:hAnsi="Times New Roman" w:cs="Times New Roman"/>
                <w:sz w:val="17"/>
                <w:szCs w:val="17"/>
              </w:rPr>
            </w:pPr>
          </w:p>
        </w:tc>
      </w:tr>
      <w:tr w:rsidR="00386984" w:rsidRPr="00D73AFD" w14:paraId="36FEA653" w14:textId="77777777" w:rsidTr="00386984">
        <w:trPr>
          <w:trHeight w:val="275"/>
        </w:trPr>
        <w:tc>
          <w:tcPr>
            <w:tcW w:w="1154" w:type="pct"/>
            <w:vAlign w:val="center"/>
          </w:tcPr>
          <w:p w14:paraId="427A10E7" w14:textId="77777777" w:rsidR="00386984" w:rsidRPr="00D73AFD" w:rsidRDefault="00386984" w:rsidP="00386984">
            <w:pPr>
              <w:tabs>
                <w:tab w:val="left" w:pos="1169"/>
              </w:tabs>
              <w:spacing w:line="251" w:lineRule="exact"/>
              <w:ind w:left="170"/>
              <w:rPr>
                <w:rFonts w:ascii="Times New Roman" w:eastAsia="Arial" w:hAnsi="Times New Roman" w:cs="Times New Roman"/>
                <w:sz w:val="17"/>
                <w:szCs w:val="17"/>
              </w:rPr>
            </w:pPr>
            <w:r w:rsidRPr="00D73AFD">
              <w:rPr>
                <w:rFonts w:ascii="Times New Roman" w:eastAsia="Arial" w:hAnsi="Times New Roman" w:cs="Times New Roman"/>
                <w:sz w:val="17"/>
                <w:szCs w:val="17"/>
              </w:rPr>
              <w:t>26.            ,76(*)</w:t>
            </w:r>
          </w:p>
        </w:tc>
        <w:tc>
          <w:tcPr>
            <w:tcW w:w="437" w:type="pct"/>
          </w:tcPr>
          <w:p w14:paraId="5FE7565E" w14:textId="77777777" w:rsidR="00386984" w:rsidRPr="00D73AFD" w:rsidRDefault="00386984" w:rsidP="00386984">
            <w:pPr>
              <w:rPr>
                <w:rFonts w:ascii="Times New Roman" w:eastAsia="Arial" w:hAnsi="Times New Roman" w:cs="Times New Roman"/>
                <w:sz w:val="17"/>
                <w:szCs w:val="17"/>
              </w:rPr>
            </w:pPr>
          </w:p>
        </w:tc>
        <w:tc>
          <w:tcPr>
            <w:tcW w:w="402" w:type="pct"/>
            <w:vAlign w:val="center"/>
          </w:tcPr>
          <w:p w14:paraId="48E935EE" w14:textId="77777777" w:rsidR="00386984" w:rsidRPr="00D73AFD" w:rsidRDefault="00386984" w:rsidP="00386984">
            <w:pPr>
              <w:spacing w:line="249" w:lineRule="exact"/>
              <w:ind w:left="165"/>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4,59</w:t>
            </w:r>
          </w:p>
        </w:tc>
        <w:tc>
          <w:tcPr>
            <w:tcW w:w="483" w:type="pct"/>
            <w:vAlign w:val="center"/>
          </w:tcPr>
          <w:p w14:paraId="35C6C6E0" w14:textId="77777777" w:rsidR="00386984" w:rsidRPr="00D73AFD" w:rsidRDefault="00386984" w:rsidP="00386984">
            <w:pPr>
              <w:spacing w:line="249" w:lineRule="exact"/>
              <w:ind w:left="262"/>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,71</w:t>
            </w:r>
          </w:p>
        </w:tc>
        <w:tc>
          <w:tcPr>
            <w:tcW w:w="568" w:type="pct"/>
            <w:vAlign w:val="center"/>
          </w:tcPr>
          <w:p w14:paraId="25C849EE" w14:textId="77777777" w:rsidR="00386984" w:rsidRPr="00D73AFD" w:rsidRDefault="00386984" w:rsidP="00386984">
            <w:pPr>
              <w:spacing w:line="249" w:lineRule="exact"/>
              <w:ind w:left="365"/>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3,23</w:t>
            </w:r>
          </w:p>
        </w:tc>
        <w:tc>
          <w:tcPr>
            <w:tcW w:w="585" w:type="pct"/>
            <w:vAlign w:val="center"/>
          </w:tcPr>
          <w:p w14:paraId="0FC8FF0A" w14:textId="77777777" w:rsidR="00386984" w:rsidRPr="00D73AFD" w:rsidRDefault="00386984" w:rsidP="00386984">
            <w:pPr>
              <w:spacing w:line="249" w:lineRule="exact"/>
              <w:ind w:left="235"/>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1,26</w:t>
            </w:r>
          </w:p>
        </w:tc>
        <w:tc>
          <w:tcPr>
            <w:tcW w:w="1367" w:type="pct"/>
            <w:vAlign w:val="center"/>
          </w:tcPr>
          <w:p w14:paraId="2CECD25D" w14:textId="77777777" w:rsidR="00386984" w:rsidRPr="00D73AFD" w:rsidRDefault="00386984" w:rsidP="00386984">
            <w:pPr>
              <w:tabs>
                <w:tab w:val="left" w:pos="1160"/>
              </w:tabs>
              <w:spacing w:line="249" w:lineRule="exact"/>
              <w:ind w:left="342" w:hanging="106"/>
              <w:jc w:val="right"/>
              <w:rPr>
                <w:rFonts w:ascii="Times New Roman" w:eastAsia="Arial" w:hAnsi="Times New Roman" w:cs="Times New Roman"/>
                <w:sz w:val="17"/>
                <w:szCs w:val="17"/>
              </w:rPr>
            </w:pPr>
            <w:r w:rsidRPr="00D73AFD">
              <w:rPr>
                <w:rFonts w:ascii="Times New Roman" w:eastAsia="Arial" w:hAnsi="Times New Roman" w:cs="Times New Roman"/>
                <w:sz w:val="17"/>
                <w:szCs w:val="17"/>
              </w:rPr>
              <w:t>5,83           ,00*</w:t>
            </w:r>
          </w:p>
        </w:tc>
        <w:tc>
          <w:tcPr>
            <w:tcW w:w="5" w:type="pct"/>
          </w:tcPr>
          <w:p w14:paraId="144F0850" w14:textId="77777777" w:rsidR="00386984" w:rsidRPr="00D73AFD" w:rsidRDefault="00386984" w:rsidP="00386984">
            <w:pPr>
              <w:tabs>
                <w:tab w:val="left" w:pos="1160"/>
              </w:tabs>
              <w:spacing w:line="249" w:lineRule="exact"/>
              <w:ind w:left="342" w:hanging="106"/>
              <w:jc w:val="right"/>
              <w:rPr>
                <w:rFonts w:ascii="Times New Roman" w:eastAsia="Arial" w:hAnsi="Times New Roman" w:cs="Times New Roman"/>
                <w:sz w:val="17"/>
                <w:szCs w:val="17"/>
              </w:rPr>
            </w:pPr>
          </w:p>
        </w:tc>
      </w:tr>
    </w:tbl>
    <w:p w14:paraId="78397DB8" w14:textId="5098F1DB" w:rsidR="009944D8" w:rsidRPr="00D73AFD" w:rsidRDefault="009944D8" w:rsidP="008151F3">
      <w:pPr>
        <w:spacing w:after="0" w:line="240" w:lineRule="auto"/>
        <w:jc w:val="both"/>
        <w:rPr>
          <w:rFonts w:ascii="Times New Roman" w:eastAsia="Times New Roman" w:hAnsi="Times New Roman" w:cs="Times New Roman"/>
          <w:sz w:val="24"/>
          <w:szCs w:val="24"/>
          <w:lang w:eastAsia="tr-TR"/>
        </w:rPr>
      </w:pPr>
    </w:p>
    <w:p w14:paraId="7F6AF1C2" w14:textId="16CB5541" w:rsidR="00386984" w:rsidRPr="00D73AFD" w:rsidRDefault="00386984" w:rsidP="00386984">
      <w:pPr>
        <w:spacing w:after="0" w:line="240" w:lineRule="auto"/>
        <w:jc w:val="both"/>
        <w:rPr>
          <w:rFonts w:ascii="Times New Roman" w:eastAsia="Times New Roman" w:hAnsi="Times New Roman" w:cs="Times New Roman"/>
          <w:sz w:val="24"/>
          <w:szCs w:val="24"/>
          <w:lang w:eastAsia="tr-TR"/>
        </w:rPr>
      </w:pPr>
      <w:r w:rsidRPr="00D73AFD">
        <w:rPr>
          <w:rFonts w:ascii="Times New Roman" w:eastAsia="Times New Roman" w:hAnsi="Times New Roman" w:cs="Times New Roman"/>
          <w:sz w:val="24"/>
          <w:szCs w:val="24"/>
          <w:lang w:eastAsia="tr-TR"/>
        </w:rPr>
        <w:t xml:space="preserve">Ölçekte alt-üst gruplar arasında yer alan toplam puan farkında anlamlı düzeyde farklılıklar tespit edilmiştir. </w:t>
      </w:r>
      <w:r w:rsidR="009D2FE8" w:rsidRPr="00D73AFD">
        <w:rPr>
          <w:rFonts w:ascii="Times New Roman" w:eastAsia="Times New Roman" w:hAnsi="Times New Roman" w:cs="Times New Roman"/>
          <w:sz w:val="24"/>
          <w:szCs w:val="24"/>
          <w:lang w:eastAsia="tr-TR"/>
        </w:rPr>
        <w:t>Y</w:t>
      </w:r>
      <w:r w:rsidRPr="00D73AFD">
        <w:rPr>
          <w:rFonts w:ascii="Times New Roman" w:eastAsia="Times New Roman" w:hAnsi="Times New Roman" w:cs="Times New Roman"/>
          <w:sz w:val="24"/>
          <w:szCs w:val="24"/>
          <w:lang w:eastAsia="tr-TR"/>
        </w:rPr>
        <w:t xml:space="preserve">apılan analizlerde oluşan farkın anlamlı olmasının maddenin ayırt ediciliğine kanıt olarak gösterilmektedir (Erkuş, 2014). Tablo 4 ‘te madde toplam korelasyonunda değer </w:t>
      </w:r>
      <w:proofErr w:type="gramStart"/>
      <w:r w:rsidRPr="00D73AFD">
        <w:rPr>
          <w:rFonts w:ascii="Times New Roman" w:eastAsia="Times New Roman" w:hAnsi="Times New Roman" w:cs="Times New Roman"/>
          <w:sz w:val="24"/>
          <w:szCs w:val="24"/>
          <w:lang w:eastAsia="tr-TR"/>
        </w:rPr>
        <w:t xml:space="preserve">aralıklarının </w:t>
      </w:r>
      <w:r w:rsidR="00C33105" w:rsidRPr="00D73AFD">
        <w:rPr>
          <w:rFonts w:ascii="Times New Roman" w:eastAsia="Times New Roman" w:hAnsi="Times New Roman" w:cs="Times New Roman"/>
          <w:sz w:val="24"/>
          <w:szCs w:val="24"/>
          <w:lang w:eastAsia="tr-TR"/>
        </w:rPr>
        <w:t>.69</w:t>
      </w:r>
      <w:proofErr w:type="gramEnd"/>
      <w:r w:rsidR="00C33105" w:rsidRPr="00D73AFD">
        <w:rPr>
          <w:rFonts w:ascii="Times New Roman" w:eastAsia="Times New Roman" w:hAnsi="Times New Roman" w:cs="Times New Roman"/>
          <w:sz w:val="24"/>
          <w:szCs w:val="24"/>
          <w:lang w:eastAsia="tr-TR"/>
        </w:rPr>
        <w:t xml:space="preserve"> ile .88 </w:t>
      </w:r>
      <w:r w:rsidRPr="00D73AFD">
        <w:rPr>
          <w:rFonts w:ascii="Times New Roman" w:eastAsia="Times New Roman" w:hAnsi="Times New Roman" w:cs="Times New Roman"/>
          <w:sz w:val="24"/>
          <w:szCs w:val="24"/>
          <w:lang w:eastAsia="tr-TR"/>
        </w:rPr>
        <w:t>arasında olduğu görülmüştür. Bu bağlamda oluşturulan maddelerin ilişki düzeylerinde tatmin edici nitelik ve maddelerin ölçek ile uyum gösterdiğini söylenebilir.</w:t>
      </w:r>
    </w:p>
    <w:p w14:paraId="16833BB3" w14:textId="7CE23371" w:rsidR="009944D8" w:rsidRDefault="009944D8" w:rsidP="008151F3">
      <w:pPr>
        <w:spacing w:after="0" w:line="240" w:lineRule="auto"/>
        <w:jc w:val="both"/>
        <w:rPr>
          <w:rFonts w:ascii="Times New Roman" w:eastAsia="Times New Roman" w:hAnsi="Times New Roman" w:cs="Times New Roman"/>
          <w:sz w:val="24"/>
          <w:szCs w:val="24"/>
          <w:lang w:eastAsia="tr-TR"/>
        </w:rPr>
      </w:pPr>
    </w:p>
    <w:p w14:paraId="177DC4A8" w14:textId="77777777" w:rsidR="008151F3" w:rsidRPr="00D73AFD" w:rsidRDefault="008151F3" w:rsidP="008151F3">
      <w:pPr>
        <w:spacing w:after="0" w:line="240" w:lineRule="auto"/>
        <w:jc w:val="both"/>
        <w:rPr>
          <w:rFonts w:ascii="Times New Roman" w:eastAsia="Times New Roman" w:hAnsi="Times New Roman" w:cs="Times New Roman"/>
          <w:b/>
          <w:bCs/>
          <w:sz w:val="24"/>
          <w:szCs w:val="24"/>
          <w:lang w:val="en-GB" w:eastAsia="tr-TR"/>
        </w:rPr>
      </w:pPr>
      <w:r w:rsidRPr="00D73AFD">
        <w:rPr>
          <w:rFonts w:ascii="Times New Roman" w:eastAsia="Times New Roman" w:hAnsi="Times New Roman" w:cs="Times New Roman"/>
          <w:b/>
          <w:bCs/>
          <w:sz w:val="24"/>
          <w:szCs w:val="24"/>
          <w:lang w:val="en-GB" w:eastAsia="tr-TR"/>
        </w:rPr>
        <w:t>TARTIŞMA VE SONUÇ</w:t>
      </w:r>
    </w:p>
    <w:p w14:paraId="3AD7C471" w14:textId="481D9026" w:rsidR="00EF0E2E" w:rsidRPr="00D73AFD" w:rsidRDefault="00EF0E2E" w:rsidP="00EF0E2E">
      <w:pPr>
        <w:spacing w:after="0" w:line="240" w:lineRule="auto"/>
        <w:jc w:val="both"/>
        <w:rPr>
          <w:rFonts w:ascii="Times New Roman" w:eastAsia="Times New Roman" w:hAnsi="Times New Roman" w:cs="Times New Roman"/>
          <w:sz w:val="24"/>
          <w:szCs w:val="24"/>
          <w:lang w:val="en-US" w:eastAsia="tr-TR"/>
        </w:rPr>
      </w:pPr>
    </w:p>
    <w:p w14:paraId="75D19E72" w14:textId="0FC97CB1" w:rsidR="00386984" w:rsidRPr="00D73AFD" w:rsidRDefault="00386984" w:rsidP="00386984">
      <w:pPr>
        <w:spacing w:line="240" w:lineRule="auto"/>
        <w:jc w:val="both"/>
        <w:rPr>
          <w:rFonts w:ascii="Times New Roman" w:eastAsia="Times New Roman" w:hAnsi="Times New Roman" w:cs="Times New Roman"/>
          <w:sz w:val="24"/>
          <w:szCs w:val="24"/>
          <w:lang w:eastAsia="tr-TR"/>
        </w:rPr>
      </w:pPr>
      <w:r w:rsidRPr="00D73AFD">
        <w:rPr>
          <w:rFonts w:ascii="Times New Roman" w:eastAsia="Times New Roman" w:hAnsi="Times New Roman" w:cs="Times New Roman"/>
          <w:sz w:val="24"/>
          <w:szCs w:val="24"/>
          <w:lang w:eastAsia="tr-TR"/>
        </w:rPr>
        <w:t xml:space="preserve">Katılımcılardan toplanan verilerin AFA’ya uygunluğunun tespiti için Kaiser-Mayer-Olkin (KMO) </w:t>
      </w:r>
      <w:r w:rsidR="009D2FE8" w:rsidRPr="00D73AFD">
        <w:rPr>
          <w:rFonts w:ascii="Times New Roman" w:eastAsia="Times New Roman" w:hAnsi="Times New Roman" w:cs="Times New Roman"/>
          <w:sz w:val="24"/>
          <w:szCs w:val="24"/>
          <w:lang w:eastAsia="tr-TR"/>
        </w:rPr>
        <w:t xml:space="preserve">testi </w:t>
      </w:r>
      <w:r w:rsidRPr="00D73AFD">
        <w:rPr>
          <w:rFonts w:ascii="Times New Roman" w:eastAsia="Times New Roman" w:hAnsi="Times New Roman" w:cs="Times New Roman"/>
          <w:sz w:val="24"/>
          <w:szCs w:val="24"/>
          <w:lang w:eastAsia="tr-TR"/>
        </w:rPr>
        <w:t xml:space="preserve">sonucu 0,86; Bartlett Sphericity testi ki-kare değeri ise, 16155,284 (sd=325; p=,00) olarak saptanmıştır. Verilerin faktör analizine uygunluğu tespit edildikten sonra maksimum Likelihood yöntemi kullanılarak faktör analizi yapılmıştır. AFA sonucunda ölçeğin 26 maddeli dört faktörlü bir yapıya sahip olduğu tespit edilmiştir. Bu faktörler Kişisel Faktörler (KF), Psikolojik Faktörler (PF), Çevresel Faktörler (ÇF) ve Antrenöre Bağlı Faktörler (ABF) olarak adlandırılmıştır. </w:t>
      </w:r>
      <w:r w:rsidR="009D2FE8" w:rsidRPr="00D73AFD">
        <w:rPr>
          <w:rFonts w:ascii="Times New Roman" w:eastAsia="Times New Roman" w:hAnsi="Times New Roman" w:cs="Times New Roman"/>
          <w:sz w:val="24"/>
          <w:szCs w:val="24"/>
          <w:lang w:eastAsia="tr-TR"/>
        </w:rPr>
        <w:t xml:space="preserve">Özdeğeri 10,22 olan KF faktörü 9 maddeden oluşmakta ve toplam varyansın %39,33’ünü açıklamaktadır. Özdeğeri 5,31 olan PF faktörü 6 maddeden oluşmakta ve toplam varyansın % 20,42’sini oluşmaktadır. Özdeğeri 2,60 olan ÇF faktörü 6 maddeden oluşmakta ve toplam varyansın % 9,98’ini açıklamaktadır. Özdeğeri 2,07 olan ABF faktörü 5 maddeden </w:t>
      </w:r>
      <w:r w:rsidR="009D2FE8" w:rsidRPr="00D73AFD">
        <w:rPr>
          <w:rFonts w:ascii="Times New Roman" w:eastAsia="Times New Roman" w:hAnsi="Times New Roman" w:cs="Times New Roman"/>
          <w:sz w:val="24"/>
          <w:szCs w:val="24"/>
          <w:lang w:eastAsia="tr-TR"/>
        </w:rPr>
        <w:lastRenderedPageBreak/>
        <w:t>oluşmakta ve toplam varyansın % 7,95’ini açıklamaktadır</w:t>
      </w:r>
      <w:proofErr w:type="gramStart"/>
      <w:r w:rsidR="009D2FE8" w:rsidRPr="00D73AFD">
        <w:rPr>
          <w:rFonts w:ascii="Times New Roman" w:eastAsia="Times New Roman" w:hAnsi="Times New Roman" w:cs="Times New Roman"/>
          <w:sz w:val="24"/>
          <w:szCs w:val="24"/>
          <w:lang w:eastAsia="tr-TR"/>
        </w:rPr>
        <w:t>.</w:t>
      </w:r>
      <w:r w:rsidRPr="00D73AFD">
        <w:rPr>
          <w:rFonts w:ascii="Times New Roman" w:eastAsia="Times New Roman" w:hAnsi="Times New Roman" w:cs="Times New Roman"/>
          <w:sz w:val="24"/>
          <w:szCs w:val="24"/>
          <w:lang w:eastAsia="tr-TR"/>
        </w:rPr>
        <w:t>.</w:t>
      </w:r>
      <w:proofErr w:type="gramEnd"/>
      <w:r w:rsidRPr="00D73AFD">
        <w:rPr>
          <w:rFonts w:ascii="Times New Roman" w:eastAsia="Times New Roman" w:hAnsi="Times New Roman" w:cs="Times New Roman"/>
          <w:sz w:val="24"/>
          <w:szCs w:val="24"/>
          <w:lang w:eastAsia="tr-TR"/>
        </w:rPr>
        <w:t xml:space="preserve"> Toplam varyans ise %77,68 olarak bulunmuştur. Ölçme aracında yer alan faktörlerin, faktör yüklerinin, 40’tan yüksek olduğu, ölçekteki her bir maddenin faktör yüklerinin, </w:t>
      </w:r>
      <w:r w:rsidR="00C31C96" w:rsidRPr="00D73AFD">
        <w:rPr>
          <w:rFonts w:ascii="Times New Roman" w:eastAsia="Times New Roman" w:hAnsi="Times New Roman" w:cs="Times New Roman"/>
          <w:sz w:val="24"/>
          <w:szCs w:val="24"/>
          <w:lang w:eastAsia="tr-TR"/>
        </w:rPr>
        <w:t>46</w:t>
      </w:r>
      <w:r w:rsidRPr="00D73AFD">
        <w:rPr>
          <w:rFonts w:ascii="Times New Roman" w:eastAsia="Times New Roman" w:hAnsi="Times New Roman" w:cs="Times New Roman"/>
          <w:sz w:val="24"/>
          <w:szCs w:val="24"/>
          <w:lang w:eastAsia="tr-TR"/>
        </w:rPr>
        <w:t xml:space="preserve"> </w:t>
      </w:r>
      <w:proofErr w:type="gramStart"/>
      <w:r w:rsidRPr="00D73AFD">
        <w:rPr>
          <w:rFonts w:ascii="Times New Roman" w:eastAsia="Times New Roman" w:hAnsi="Times New Roman" w:cs="Times New Roman"/>
          <w:sz w:val="24"/>
          <w:szCs w:val="24"/>
          <w:lang w:eastAsia="tr-TR"/>
        </w:rPr>
        <w:t xml:space="preserve">ve </w:t>
      </w:r>
      <w:r w:rsidR="00A57B2A" w:rsidRPr="00D73AFD">
        <w:rPr>
          <w:rFonts w:ascii="Times New Roman" w:eastAsia="Times New Roman" w:hAnsi="Times New Roman" w:cs="Times New Roman"/>
          <w:sz w:val="24"/>
          <w:szCs w:val="24"/>
          <w:lang w:eastAsia="tr-TR"/>
        </w:rPr>
        <w:t>,</w:t>
      </w:r>
      <w:r w:rsidR="009F1240" w:rsidRPr="00D73AFD">
        <w:rPr>
          <w:rFonts w:ascii="Times New Roman" w:eastAsia="Times New Roman" w:hAnsi="Times New Roman" w:cs="Times New Roman"/>
          <w:sz w:val="24"/>
          <w:szCs w:val="24"/>
          <w:lang w:eastAsia="tr-TR"/>
        </w:rPr>
        <w:t>87</w:t>
      </w:r>
      <w:proofErr w:type="gramEnd"/>
      <w:r w:rsidRPr="00D73AFD">
        <w:rPr>
          <w:rFonts w:ascii="Times New Roman" w:eastAsia="Times New Roman" w:hAnsi="Times New Roman" w:cs="Times New Roman"/>
          <w:sz w:val="24"/>
          <w:szCs w:val="24"/>
          <w:lang w:eastAsia="tr-TR"/>
        </w:rPr>
        <w:t xml:space="preserve"> arasında değiştiği saptanmıştır. Daha sonra ölçeğin dört faktörlü yapısı DFA sonucunda doğrulanmıştır. Bu bağlamda DFA sonucunda ölçeğin yeterli uyum indekslerine sahip olduğu görülmüştür. Sporda Yaralanmaya Neden Olan Faktörler Ölçeği’ nin doğrulayıcı faktör analizi sonuçlarında; elde edilen uyum indeksi değerleri, χ2/sd=2.32, RMSEA=0,</w:t>
      </w:r>
      <w:r w:rsidR="00302769" w:rsidRPr="00D73AFD">
        <w:rPr>
          <w:rFonts w:ascii="Times New Roman" w:eastAsia="Times New Roman" w:hAnsi="Times New Roman" w:cs="Times New Roman"/>
          <w:sz w:val="24"/>
          <w:szCs w:val="24"/>
          <w:lang w:eastAsia="tr-TR"/>
        </w:rPr>
        <w:t>0</w:t>
      </w:r>
      <w:r w:rsidRPr="00D73AFD">
        <w:rPr>
          <w:rFonts w:ascii="Times New Roman" w:eastAsia="Times New Roman" w:hAnsi="Times New Roman" w:cs="Times New Roman"/>
          <w:sz w:val="24"/>
          <w:szCs w:val="24"/>
          <w:lang w:eastAsia="tr-TR"/>
        </w:rPr>
        <w:t xml:space="preserve">71, PGFI=0,57, PNFI=0,69, GFI=0,91, AGFI=0,86, IFI=0,93, NFI=0,91 ve CFI=0,93 olarak bulunmuştur. </w:t>
      </w:r>
    </w:p>
    <w:p w14:paraId="05B881FD" w14:textId="4A3954BB" w:rsidR="00386984" w:rsidRPr="00D73AFD" w:rsidRDefault="00386984" w:rsidP="00386984">
      <w:pPr>
        <w:spacing w:after="0" w:line="240" w:lineRule="auto"/>
        <w:jc w:val="both"/>
        <w:rPr>
          <w:rFonts w:ascii="Times New Roman" w:eastAsia="Times New Roman" w:hAnsi="Times New Roman" w:cs="Times New Roman"/>
          <w:sz w:val="24"/>
          <w:szCs w:val="24"/>
          <w:lang w:eastAsia="tr-TR"/>
        </w:rPr>
      </w:pPr>
      <w:r w:rsidRPr="00D73AFD">
        <w:rPr>
          <w:rFonts w:ascii="Times New Roman" w:eastAsia="Times New Roman" w:hAnsi="Times New Roman" w:cs="Times New Roman"/>
          <w:sz w:val="24"/>
          <w:szCs w:val="24"/>
          <w:lang w:eastAsia="tr-TR"/>
        </w:rPr>
        <w:t xml:space="preserve">İyi varyans aralığı ve kabul edilebilir varyans aralığına göre, Sporda Yaralanmaya Neden Olan Faktörler Ölçeği’nin doğrulayıcı faktör analizinden elde edilen 4 alt boyutun yeterli uyum endeks değerlerine sahip olduğu görülmektedir. Doğrulayıcı faktör analizinin uygunluğu kanıtlandıktan sonra ölçeğin güvenirliği iç tutarlılık analizi ve test tekrar test analizi ile ortaya konmuştur. Buna göre KF faktörünün iç tutarlılık </w:t>
      </w:r>
      <w:proofErr w:type="gramStart"/>
      <w:r w:rsidRPr="00D73AFD">
        <w:rPr>
          <w:rFonts w:ascii="Times New Roman" w:eastAsia="Times New Roman" w:hAnsi="Times New Roman" w:cs="Times New Roman"/>
          <w:sz w:val="24"/>
          <w:szCs w:val="24"/>
          <w:lang w:eastAsia="tr-TR"/>
        </w:rPr>
        <w:t>katsayısı ,89</w:t>
      </w:r>
      <w:proofErr w:type="gramEnd"/>
      <w:r w:rsidRPr="00D73AFD">
        <w:rPr>
          <w:rFonts w:ascii="Times New Roman" w:eastAsia="Times New Roman" w:hAnsi="Times New Roman" w:cs="Times New Roman"/>
          <w:sz w:val="24"/>
          <w:szCs w:val="24"/>
          <w:lang w:eastAsia="tr-TR"/>
        </w:rPr>
        <w:t xml:space="preserve">; PF faktörünün iç tutarlılık katsayısı ,93; ÇF faktörünün iç tutarlılık katsayısı 0,91 ve ABF faktörünün iç tutarlılık katsayısı 0,88 olarak tespit edilmiştir. Madde toplam korelasyonu değer </w:t>
      </w:r>
      <w:proofErr w:type="gramStart"/>
      <w:r w:rsidRPr="00D73AFD">
        <w:rPr>
          <w:rFonts w:ascii="Times New Roman" w:eastAsia="Times New Roman" w:hAnsi="Times New Roman" w:cs="Times New Roman"/>
          <w:sz w:val="24"/>
          <w:szCs w:val="24"/>
          <w:lang w:eastAsia="tr-TR"/>
        </w:rPr>
        <w:t>aralığının</w:t>
      </w:r>
      <w:r w:rsidR="00C33105" w:rsidRPr="00D73AFD">
        <w:rPr>
          <w:rFonts w:ascii="Times New Roman" w:eastAsia="Times New Roman" w:hAnsi="Times New Roman" w:cs="Times New Roman"/>
          <w:sz w:val="24"/>
          <w:szCs w:val="24"/>
          <w:lang w:eastAsia="tr-TR"/>
        </w:rPr>
        <w:t xml:space="preserve"> .69</w:t>
      </w:r>
      <w:proofErr w:type="gramEnd"/>
      <w:r w:rsidR="00C33105" w:rsidRPr="00D73AFD">
        <w:rPr>
          <w:rFonts w:ascii="Times New Roman" w:eastAsia="Times New Roman" w:hAnsi="Times New Roman" w:cs="Times New Roman"/>
          <w:sz w:val="24"/>
          <w:szCs w:val="24"/>
          <w:lang w:eastAsia="tr-TR"/>
        </w:rPr>
        <w:t xml:space="preserve"> ile .88 </w:t>
      </w:r>
      <w:r w:rsidRPr="00D73AFD">
        <w:rPr>
          <w:rFonts w:ascii="Times New Roman" w:eastAsia="Times New Roman" w:hAnsi="Times New Roman" w:cs="Times New Roman"/>
          <w:sz w:val="24"/>
          <w:szCs w:val="24"/>
          <w:lang w:eastAsia="tr-TR"/>
        </w:rPr>
        <w:t xml:space="preserve">arasında yer aldığı bulunmuştur. </w:t>
      </w:r>
    </w:p>
    <w:p w14:paraId="5D8A839F" w14:textId="77777777" w:rsidR="00EB6EE0" w:rsidRPr="00D73AFD" w:rsidRDefault="00EB6EE0" w:rsidP="00EB6EE0">
      <w:pPr>
        <w:spacing w:after="0" w:line="240" w:lineRule="auto"/>
        <w:jc w:val="both"/>
        <w:rPr>
          <w:rFonts w:ascii="Times New Roman" w:eastAsia="Times New Roman" w:hAnsi="Times New Roman" w:cs="Times New Roman"/>
          <w:sz w:val="24"/>
          <w:szCs w:val="24"/>
          <w:lang w:eastAsia="tr-TR"/>
        </w:rPr>
      </w:pPr>
    </w:p>
    <w:p w14:paraId="4CB5F35C" w14:textId="556C4435" w:rsidR="00510100" w:rsidRPr="00D73AFD" w:rsidRDefault="00EB6EE0" w:rsidP="00510100">
      <w:pPr>
        <w:spacing w:after="0" w:line="240" w:lineRule="auto"/>
        <w:jc w:val="both"/>
        <w:rPr>
          <w:rFonts w:ascii="Times New Roman" w:eastAsia="Times New Roman" w:hAnsi="Times New Roman" w:cs="Times New Roman"/>
          <w:sz w:val="24"/>
          <w:szCs w:val="24"/>
          <w:lang w:eastAsia="tr-TR"/>
        </w:rPr>
      </w:pPr>
      <w:r w:rsidRPr="00D73AFD">
        <w:rPr>
          <w:rFonts w:ascii="Times New Roman" w:eastAsia="Times New Roman" w:hAnsi="Times New Roman" w:cs="Times New Roman"/>
          <w:sz w:val="24"/>
          <w:szCs w:val="24"/>
          <w:lang w:eastAsia="tr-TR"/>
        </w:rPr>
        <w:t xml:space="preserve">SYNFÖ ile elde edilen verilerin değerlendirmesi yapılırken alt boyutlardan alınan toplam puan dikkate alınır. </w:t>
      </w:r>
      <w:r w:rsidR="005D4EC9" w:rsidRPr="00D73AFD">
        <w:rPr>
          <w:rFonts w:ascii="Times New Roman" w:eastAsia="Times New Roman" w:hAnsi="Times New Roman" w:cs="Times New Roman"/>
          <w:sz w:val="24"/>
          <w:szCs w:val="24"/>
          <w:lang w:eastAsia="tr-TR"/>
        </w:rPr>
        <w:t>Herhangi bir alt ölçekten alınan puan yükseldikçe sporcunun yaralanmaya neden olan faktörde ilgili boyutun daha az etkilediği sonucuna varılmaktadır</w:t>
      </w:r>
      <w:r w:rsidRPr="00D73AFD">
        <w:rPr>
          <w:rFonts w:ascii="Times New Roman" w:eastAsia="Times New Roman" w:hAnsi="Times New Roman" w:cs="Times New Roman"/>
          <w:sz w:val="24"/>
          <w:szCs w:val="24"/>
          <w:lang w:eastAsia="tr-TR"/>
        </w:rPr>
        <w:t xml:space="preserve">. Örneğin Kişisel faktörler alt </w:t>
      </w:r>
      <w:r w:rsidR="005D4EC9" w:rsidRPr="00D73AFD">
        <w:rPr>
          <w:rFonts w:ascii="Times New Roman" w:eastAsia="Times New Roman" w:hAnsi="Times New Roman" w:cs="Times New Roman"/>
          <w:sz w:val="24"/>
          <w:szCs w:val="24"/>
          <w:lang w:eastAsia="tr-TR"/>
        </w:rPr>
        <w:t xml:space="preserve">boyutu </w:t>
      </w:r>
      <w:r w:rsidRPr="00D73AFD">
        <w:rPr>
          <w:rFonts w:ascii="Times New Roman" w:eastAsia="Times New Roman" w:hAnsi="Times New Roman" w:cs="Times New Roman"/>
          <w:sz w:val="24"/>
          <w:szCs w:val="24"/>
          <w:lang w:eastAsia="tr-TR"/>
        </w:rPr>
        <w:t xml:space="preserve">dokuz maddeden oluşmaktadır ve her madde 1-5 arasında puanlanmaktadır. Dolayısıyla bu alt boyuttan alınabilecek toplam puan 9-45 arasında değişmektedir. </w:t>
      </w:r>
      <w:r w:rsidR="005D4EC9" w:rsidRPr="00D73AFD">
        <w:rPr>
          <w:rFonts w:ascii="Times New Roman" w:eastAsia="Times New Roman" w:hAnsi="Times New Roman" w:cs="Times New Roman"/>
          <w:sz w:val="24"/>
          <w:szCs w:val="24"/>
          <w:lang w:eastAsia="tr-TR"/>
        </w:rPr>
        <w:t>KF alt boyutundan alınan 9-20 puan düşük, 21- 30 puan orta, 31-45 puan yüksek düzeyi ifade eder</w:t>
      </w:r>
      <w:r w:rsidR="00A57A6D" w:rsidRPr="00D73AFD">
        <w:rPr>
          <w:rFonts w:ascii="Times New Roman" w:eastAsia="Times New Roman" w:hAnsi="Times New Roman" w:cs="Times New Roman"/>
          <w:sz w:val="24"/>
          <w:szCs w:val="24"/>
          <w:lang w:eastAsia="tr-TR"/>
        </w:rPr>
        <w:t>.</w:t>
      </w:r>
      <w:r w:rsidRPr="00D73AFD">
        <w:rPr>
          <w:rFonts w:ascii="Times New Roman" w:eastAsia="Times New Roman" w:hAnsi="Times New Roman" w:cs="Times New Roman"/>
          <w:sz w:val="24"/>
          <w:szCs w:val="24"/>
          <w:lang w:eastAsia="tr-TR"/>
        </w:rPr>
        <w:t xml:space="preserve"> KF alt ölçeğinden </w:t>
      </w:r>
      <w:r w:rsidR="005D4EC9" w:rsidRPr="00D73AFD">
        <w:rPr>
          <w:rFonts w:ascii="Times New Roman" w:eastAsia="Times New Roman" w:hAnsi="Times New Roman" w:cs="Times New Roman"/>
          <w:sz w:val="24"/>
          <w:szCs w:val="24"/>
          <w:lang w:eastAsia="tr-TR"/>
        </w:rPr>
        <w:t>düşük</w:t>
      </w:r>
      <w:r w:rsidRPr="00D73AFD">
        <w:rPr>
          <w:rFonts w:ascii="Times New Roman" w:eastAsia="Times New Roman" w:hAnsi="Times New Roman" w:cs="Times New Roman"/>
          <w:sz w:val="24"/>
          <w:szCs w:val="24"/>
          <w:lang w:eastAsia="tr-TR"/>
        </w:rPr>
        <w:t xml:space="preserve"> puan alan bir katılımcının daha </w:t>
      </w:r>
      <w:r w:rsidR="005D4EC9" w:rsidRPr="00D73AFD">
        <w:rPr>
          <w:rFonts w:ascii="Times New Roman" w:eastAsia="Times New Roman" w:hAnsi="Times New Roman" w:cs="Times New Roman"/>
          <w:sz w:val="24"/>
          <w:szCs w:val="24"/>
          <w:lang w:eastAsia="tr-TR"/>
        </w:rPr>
        <w:t>yüksek</w:t>
      </w:r>
      <w:r w:rsidRPr="00D73AFD">
        <w:rPr>
          <w:rFonts w:ascii="Times New Roman" w:eastAsia="Times New Roman" w:hAnsi="Times New Roman" w:cs="Times New Roman"/>
          <w:sz w:val="24"/>
          <w:szCs w:val="24"/>
          <w:lang w:eastAsia="tr-TR"/>
        </w:rPr>
        <w:t xml:space="preserve"> puan alan bir katılımcıya </w:t>
      </w:r>
      <w:r w:rsidR="005D4EC9" w:rsidRPr="00D73AFD">
        <w:rPr>
          <w:rFonts w:ascii="Times New Roman" w:eastAsia="Times New Roman" w:hAnsi="Times New Roman" w:cs="Times New Roman"/>
          <w:sz w:val="24"/>
          <w:szCs w:val="24"/>
          <w:lang w:eastAsia="tr-TR"/>
        </w:rPr>
        <w:t>kıyasla kişisel faktörlere bağlı yaralanma olasılığının daha yüksek olduğu sonucuna varılmaktadır.</w:t>
      </w:r>
      <w:r w:rsidR="00510100" w:rsidRPr="00D73AFD">
        <w:rPr>
          <w:rFonts w:ascii="Times New Roman" w:eastAsia="Times New Roman" w:hAnsi="Times New Roman" w:cs="Times New Roman"/>
          <w:sz w:val="24"/>
          <w:szCs w:val="24"/>
          <w:lang w:eastAsia="tr-TR"/>
        </w:rPr>
        <w:t xml:space="preserve"> Bu bağlamda diğer alt boyutlardaki puanlama şu şekildedir:</w:t>
      </w:r>
      <w:r w:rsidR="00A57A6D" w:rsidRPr="00D73AFD">
        <w:rPr>
          <w:rFonts w:ascii="Times New Roman" w:eastAsia="Times New Roman" w:hAnsi="Times New Roman" w:cs="Times New Roman"/>
          <w:sz w:val="24"/>
          <w:szCs w:val="24"/>
          <w:lang w:eastAsia="tr-TR"/>
        </w:rPr>
        <w:t xml:space="preserve"> PF alt boyutundan alınabilecek toplam puan 6-30</w:t>
      </w:r>
      <w:r w:rsidR="00510100" w:rsidRPr="00D73AFD">
        <w:rPr>
          <w:rFonts w:ascii="Times New Roman" w:eastAsia="Times New Roman" w:hAnsi="Times New Roman" w:cs="Times New Roman"/>
          <w:sz w:val="24"/>
          <w:szCs w:val="24"/>
          <w:lang w:eastAsia="tr-TR"/>
        </w:rPr>
        <w:t xml:space="preserve"> puan</w:t>
      </w:r>
      <w:r w:rsidR="00A57A6D" w:rsidRPr="00D73AFD">
        <w:rPr>
          <w:rFonts w:ascii="Times New Roman" w:eastAsia="Times New Roman" w:hAnsi="Times New Roman" w:cs="Times New Roman"/>
          <w:sz w:val="24"/>
          <w:szCs w:val="24"/>
          <w:lang w:eastAsia="tr-TR"/>
        </w:rPr>
        <w:t xml:space="preserve"> arasında değişmektedir. </w:t>
      </w:r>
      <w:r w:rsidR="00510100" w:rsidRPr="00D73AFD">
        <w:rPr>
          <w:rFonts w:ascii="Times New Roman" w:eastAsia="Times New Roman" w:hAnsi="Times New Roman" w:cs="Times New Roman"/>
          <w:sz w:val="24"/>
          <w:szCs w:val="24"/>
          <w:lang w:eastAsia="tr-TR"/>
        </w:rPr>
        <w:t>P</w:t>
      </w:r>
      <w:r w:rsidR="00A57A6D" w:rsidRPr="00D73AFD">
        <w:rPr>
          <w:rFonts w:ascii="Times New Roman" w:eastAsia="Times New Roman" w:hAnsi="Times New Roman" w:cs="Times New Roman"/>
          <w:sz w:val="24"/>
          <w:szCs w:val="24"/>
          <w:lang w:eastAsia="tr-TR"/>
        </w:rPr>
        <w:t xml:space="preserve">F alt boyutundan alınan </w:t>
      </w:r>
      <w:r w:rsidR="00510100" w:rsidRPr="00D73AFD">
        <w:rPr>
          <w:rFonts w:ascii="Times New Roman" w:eastAsia="Times New Roman" w:hAnsi="Times New Roman" w:cs="Times New Roman"/>
          <w:sz w:val="24"/>
          <w:szCs w:val="24"/>
          <w:lang w:eastAsia="tr-TR"/>
        </w:rPr>
        <w:t>6-17 puan düşük, 18- 24 puan orta, 25-30 puan yüksek düzeyi ifade eder. ÇF alt boyutundan alınabilecek toplam puan 6-30 puan arasında değişmektedir. ÇF alt boyutundan alınan 6-17 puan düşük, 18- 24 puan orta, 25-30 puan yüksek düzeyi ifade eder. ABF alt boyutundan alınabilecek toplam puan 5-25 puan arasında değişmektedir. ABF alt boyutundan alınan 5-14 puan düşük, 15- 20 puan orta, 21-25 puan yüksek düzeyi ifade eder.</w:t>
      </w:r>
      <w:r w:rsidR="007E2F06" w:rsidRPr="00D73AFD">
        <w:rPr>
          <w:rFonts w:ascii="Times New Roman" w:eastAsia="Times New Roman" w:hAnsi="Times New Roman" w:cs="Times New Roman"/>
          <w:sz w:val="24"/>
          <w:szCs w:val="24"/>
          <w:lang w:eastAsia="tr-TR"/>
        </w:rPr>
        <w:t xml:space="preserve"> Ölçekte ters madde bulunmamaktadır</w:t>
      </w:r>
    </w:p>
    <w:p w14:paraId="49F596B9" w14:textId="249B2A0F" w:rsidR="00510100" w:rsidRPr="00D73AFD" w:rsidRDefault="00510100" w:rsidP="00510100">
      <w:pPr>
        <w:spacing w:after="0" w:line="240" w:lineRule="auto"/>
        <w:jc w:val="both"/>
        <w:rPr>
          <w:rFonts w:ascii="Times New Roman" w:eastAsia="Times New Roman" w:hAnsi="Times New Roman" w:cs="Times New Roman"/>
          <w:sz w:val="24"/>
          <w:szCs w:val="24"/>
          <w:lang w:eastAsia="tr-TR"/>
        </w:rPr>
      </w:pPr>
    </w:p>
    <w:p w14:paraId="125F8315" w14:textId="38EF6460" w:rsidR="00386984" w:rsidRPr="00D73AFD" w:rsidRDefault="00386984" w:rsidP="00386984">
      <w:pPr>
        <w:spacing w:after="0" w:line="240" w:lineRule="auto"/>
        <w:jc w:val="both"/>
        <w:rPr>
          <w:rFonts w:ascii="Times New Roman" w:eastAsia="Times New Roman" w:hAnsi="Times New Roman" w:cs="Times New Roman"/>
          <w:sz w:val="24"/>
          <w:szCs w:val="24"/>
          <w:lang w:eastAsia="tr-TR"/>
        </w:rPr>
      </w:pPr>
      <w:r w:rsidRPr="00D73AFD">
        <w:rPr>
          <w:rFonts w:ascii="Times New Roman" w:eastAsia="Times New Roman" w:hAnsi="Times New Roman" w:cs="Times New Roman"/>
          <w:sz w:val="24"/>
          <w:szCs w:val="24"/>
          <w:lang w:eastAsia="tr-TR"/>
        </w:rPr>
        <w:t>Tüm bu</w:t>
      </w:r>
      <w:r w:rsidR="009D2FE8" w:rsidRPr="00D73AFD">
        <w:rPr>
          <w:rFonts w:ascii="Times New Roman" w:eastAsia="Times New Roman" w:hAnsi="Times New Roman" w:cs="Times New Roman"/>
          <w:sz w:val="24"/>
          <w:szCs w:val="24"/>
          <w:lang w:eastAsia="tr-TR"/>
        </w:rPr>
        <w:t xml:space="preserve"> analizler doğrultusunda, SYNFÖ (tablo 2) </w:t>
      </w:r>
      <w:r w:rsidRPr="00D73AFD">
        <w:rPr>
          <w:rFonts w:ascii="Times New Roman" w:eastAsia="Times New Roman" w:hAnsi="Times New Roman" w:cs="Times New Roman"/>
          <w:sz w:val="24"/>
          <w:szCs w:val="24"/>
          <w:lang w:eastAsia="tr-TR"/>
        </w:rPr>
        <w:t>oluşturan maddelerin ölçekle ilişki düzeyinin tatmin edici nitelikte olduğu ve bu maddelerin ölçekle uyumlu olduğu görülmüştür. Tüm bu analizler ışığında, SYNFÖ’nin sporda meydana gelen yaralanma nedenlerinin belirlenmesinde kullanılabilecek bir ölçme aracı olduğu sonucuna varılmıştır.</w:t>
      </w:r>
    </w:p>
    <w:p w14:paraId="42EF6A66" w14:textId="5C1C2DE5" w:rsidR="00386984" w:rsidRDefault="00386984" w:rsidP="00A00147">
      <w:pPr>
        <w:spacing w:after="0" w:line="240" w:lineRule="auto"/>
        <w:jc w:val="both"/>
        <w:rPr>
          <w:rFonts w:ascii="Times New Roman" w:eastAsia="Times New Roman" w:hAnsi="Times New Roman" w:cs="Times New Roman"/>
          <w:sz w:val="24"/>
          <w:szCs w:val="24"/>
          <w:lang w:eastAsia="tr-TR"/>
        </w:rPr>
      </w:pPr>
    </w:p>
    <w:p w14:paraId="74C73341" w14:textId="4BC1FC6B" w:rsidR="008151F3" w:rsidRPr="00D73AFD" w:rsidRDefault="008151F3" w:rsidP="00EF0E2E">
      <w:pPr>
        <w:spacing w:after="0" w:line="240" w:lineRule="auto"/>
        <w:jc w:val="both"/>
        <w:rPr>
          <w:rFonts w:ascii="Times New Roman" w:eastAsia="Times New Roman" w:hAnsi="Times New Roman" w:cs="Times New Roman"/>
          <w:sz w:val="24"/>
          <w:szCs w:val="24"/>
          <w:lang w:eastAsia="tr-TR"/>
        </w:rPr>
      </w:pPr>
      <w:r w:rsidRPr="00D73AFD">
        <w:rPr>
          <w:rFonts w:ascii="Times New Roman" w:eastAsia="Times New Roman" w:hAnsi="Times New Roman" w:cs="Times New Roman"/>
          <w:b/>
          <w:bCs/>
          <w:sz w:val="24"/>
          <w:szCs w:val="24"/>
          <w:lang w:eastAsia="tr-TR"/>
        </w:rPr>
        <w:t>KAYNAKLAR</w:t>
      </w:r>
      <w:r w:rsidR="00475DC7" w:rsidRPr="00D73AFD">
        <w:rPr>
          <w:rFonts w:ascii="Times New Roman" w:eastAsia="Times New Roman" w:hAnsi="Times New Roman" w:cs="Times New Roman"/>
          <w:b/>
          <w:bCs/>
          <w:sz w:val="24"/>
          <w:szCs w:val="24"/>
          <w:lang w:eastAsia="tr-TR"/>
        </w:rPr>
        <w:t xml:space="preserve"> </w:t>
      </w:r>
    </w:p>
    <w:p w14:paraId="24BF519A" w14:textId="5AAA4DDA" w:rsidR="00006153" w:rsidRPr="00D73AFD" w:rsidRDefault="00006153" w:rsidP="00EF0E2E">
      <w:pPr>
        <w:spacing w:after="0" w:line="240" w:lineRule="auto"/>
        <w:jc w:val="both"/>
        <w:rPr>
          <w:rFonts w:ascii="Times New Roman" w:eastAsia="Times New Roman" w:hAnsi="Times New Roman" w:cs="Times New Roman"/>
          <w:sz w:val="24"/>
          <w:szCs w:val="24"/>
          <w:lang w:eastAsia="tr-TR"/>
        </w:rPr>
      </w:pPr>
    </w:p>
    <w:p w14:paraId="48ECD1D1" w14:textId="1B7D8707" w:rsidR="00475DC7" w:rsidRPr="00D73AFD" w:rsidRDefault="00386984" w:rsidP="00475DC7">
      <w:pPr>
        <w:spacing w:after="0" w:line="240" w:lineRule="auto"/>
        <w:jc w:val="both"/>
        <w:rPr>
          <w:rFonts w:ascii="Times New Roman" w:eastAsia="Calibri" w:hAnsi="Times New Roman" w:cs="Times New Roman"/>
          <w:sz w:val="20"/>
          <w:szCs w:val="20"/>
          <w:lang w:val="en-US" w:eastAsia="tr-TR"/>
        </w:rPr>
      </w:pPr>
      <w:r w:rsidRPr="00D73AFD">
        <w:rPr>
          <w:rFonts w:ascii="Times New Roman" w:eastAsia="Calibri" w:hAnsi="Times New Roman" w:cs="Times New Roman"/>
          <w:sz w:val="20"/>
          <w:szCs w:val="20"/>
          <w:lang w:val="en-US" w:eastAsia="tr-TR"/>
        </w:rPr>
        <w:t xml:space="preserve">Ağkurt, E. (2018). </w:t>
      </w:r>
      <w:r w:rsidRPr="00D73AFD">
        <w:rPr>
          <w:rFonts w:ascii="Times New Roman" w:eastAsia="Calibri" w:hAnsi="Times New Roman" w:cs="Times New Roman"/>
          <w:i/>
          <w:sz w:val="20"/>
          <w:szCs w:val="20"/>
          <w:lang w:val="en-US" w:eastAsia="tr-TR"/>
        </w:rPr>
        <w:t xml:space="preserve">Üniversite öğrencilerinde spora katılımın sosyalleşmeye etkisi. </w:t>
      </w:r>
      <w:r w:rsidRPr="00D73AFD">
        <w:rPr>
          <w:rFonts w:ascii="Times New Roman" w:eastAsia="Calibri" w:hAnsi="Times New Roman" w:cs="Times New Roman"/>
          <w:sz w:val="20"/>
          <w:szCs w:val="20"/>
          <w:lang w:val="en-US" w:eastAsia="tr-TR"/>
        </w:rPr>
        <w:t xml:space="preserve">Yayımlanmamış </w:t>
      </w:r>
      <w:r w:rsidR="00F671EC" w:rsidRPr="00D73AFD">
        <w:rPr>
          <w:rFonts w:ascii="Times New Roman" w:eastAsia="Calibri" w:hAnsi="Times New Roman" w:cs="Times New Roman"/>
          <w:sz w:val="20"/>
          <w:szCs w:val="20"/>
          <w:lang w:val="en-US" w:eastAsia="tr-TR"/>
        </w:rPr>
        <w:t xml:space="preserve">Yüksek Lisans </w:t>
      </w:r>
      <w:r w:rsidRPr="00D73AFD">
        <w:rPr>
          <w:rFonts w:ascii="Times New Roman" w:eastAsia="Calibri" w:hAnsi="Times New Roman" w:cs="Times New Roman"/>
          <w:sz w:val="20"/>
          <w:szCs w:val="20"/>
          <w:lang w:val="en-US" w:eastAsia="tr-TR"/>
        </w:rPr>
        <w:t>tezi</w:t>
      </w:r>
      <w:r w:rsidRPr="00D73AFD">
        <w:rPr>
          <w:rFonts w:ascii="Times New Roman" w:eastAsia="Calibri" w:hAnsi="Times New Roman" w:cs="Times New Roman"/>
          <w:i/>
          <w:sz w:val="20"/>
          <w:szCs w:val="20"/>
          <w:lang w:val="en-US" w:eastAsia="tr-TR"/>
        </w:rPr>
        <w:t xml:space="preserve">. </w:t>
      </w:r>
      <w:r w:rsidRPr="00D73AFD">
        <w:rPr>
          <w:rFonts w:ascii="Times New Roman" w:eastAsia="Calibri" w:hAnsi="Times New Roman" w:cs="Times New Roman"/>
          <w:sz w:val="20"/>
          <w:szCs w:val="20"/>
          <w:lang w:val="en-US" w:eastAsia="tr-TR"/>
        </w:rPr>
        <w:t xml:space="preserve">Fırat Üniversitesi. Sağlık Bilimleri Enstitüsü, </w:t>
      </w:r>
      <w:r w:rsidR="00F671EC" w:rsidRPr="00D73AFD">
        <w:rPr>
          <w:rFonts w:ascii="Times New Roman" w:eastAsia="Calibri" w:hAnsi="Times New Roman" w:cs="Times New Roman"/>
          <w:sz w:val="20"/>
          <w:szCs w:val="20"/>
          <w:lang w:val="en-US" w:eastAsia="tr-TR" w:bidi="tr-TR"/>
        </w:rPr>
        <w:t>Beden Eğitimi ve Spor Anabilim Dalı</w:t>
      </w:r>
      <w:r w:rsidR="00F671EC" w:rsidRPr="00D73AFD">
        <w:rPr>
          <w:rFonts w:ascii="Times New Roman" w:eastAsia="Calibri" w:hAnsi="Times New Roman" w:cs="Times New Roman"/>
          <w:sz w:val="20"/>
          <w:szCs w:val="20"/>
          <w:lang w:val="en-US" w:eastAsia="tr-TR"/>
        </w:rPr>
        <w:t xml:space="preserve"> </w:t>
      </w:r>
      <w:r w:rsidRPr="00D73AFD">
        <w:rPr>
          <w:rFonts w:ascii="Times New Roman" w:eastAsia="Calibri" w:hAnsi="Times New Roman" w:cs="Times New Roman"/>
          <w:sz w:val="20"/>
          <w:szCs w:val="20"/>
          <w:lang w:val="en-US" w:eastAsia="tr-TR"/>
        </w:rPr>
        <w:t>Elazığ.</w:t>
      </w:r>
    </w:p>
    <w:p w14:paraId="39B1C806" w14:textId="77777777" w:rsidR="00475DC7" w:rsidRPr="00D73AFD" w:rsidRDefault="00475DC7" w:rsidP="00475DC7">
      <w:pPr>
        <w:spacing w:after="0" w:line="240" w:lineRule="auto"/>
        <w:jc w:val="both"/>
        <w:rPr>
          <w:rFonts w:ascii="Times New Roman" w:eastAsia="Calibri" w:hAnsi="Times New Roman" w:cs="Times New Roman"/>
          <w:sz w:val="20"/>
          <w:szCs w:val="20"/>
          <w:lang w:val="en-US" w:eastAsia="tr-TR"/>
        </w:rPr>
      </w:pPr>
    </w:p>
    <w:p w14:paraId="30319C15" w14:textId="745355A9" w:rsidR="00475DC7" w:rsidRPr="00D73AFD" w:rsidRDefault="00386984" w:rsidP="00475DC7">
      <w:pPr>
        <w:spacing w:after="0" w:line="240" w:lineRule="auto"/>
        <w:jc w:val="both"/>
        <w:rPr>
          <w:rFonts w:ascii="Times New Roman" w:eastAsia="Calibri" w:hAnsi="Times New Roman" w:cs="Times New Roman"/>
          <w:sz w:val="20"/>
          <w:szCs w:val="20"/>
          <w:lang w:val="en-US" w:eastAsia="tr-TR"/>
        </w:rPr>
      </w:pPr>
      <w:r w:rsidRPr="00D73AFD">
        <w:rPr>
          <w:rFonts w:ascii="Times New Roman" w:hAnsi="Times New Roman" w:cs="Times New Roman"/>
          <w:sz w:val="20"/>
          <w:szCs w:val="20"/>
        </w:rPr>
        <w:t>Al Attar, W</w:t>
      </w:r>
      <w:r w:rsidRPr="00D73AFD">
        <w:rPr>
          <w:rFonts w:ascii="Times New Roman" w:eastAsia="Calibri" w:hAnsi="Times New Roman" w:cs="Times New Roman"/>
          <w:sz w:val="20"/>
          <w:szCs w:val="20"/>
          <w:lang w:val="en-US" w:eastAsia="tr-TR"/>
        </w:rPr>
        <w:t>. S. A</w:t>
      </w:r>
      <w:proofErr w:type="gramStart"/>
      <w:r w:rsidRPr="00D73AFD">
        <w:rPr>
          <w:rFonts w:ascii="Times New Roman" w:eastAsia="Calibri" w:hAnsi="Times New Roman" w:cs="Times New Roman"/>
          <w:sz w:val="20"/>
          <w:szCs w:val="20"/>
          <w:lang w:val="en-US" w:eastAsia="tr-TR"/>
        </w:rPr>
        <w:t>.,</w:t>
      </w:r>
      <w:proofErr w:type="gramEnd"/>
      <w:r w:rsidRPr="00D73AFD">
        <w:rPr>
          <w:rFonts w:ascii="Times New Roman" w:eastAsia="Calibri" w:hAnsi="Times New Roman" w:cs="Times New Roman"/>
          <w:sz w:val="20"/>
          <w:szCs w:val="20"/>
          <w:lang w:val="en-US" w:eastAsia="tr-TR"/>
        </w:rPr>
        <w:t xml:space="preserve"> Soomro, N</w:t>
      </w:r>
      <w:r w:rsidR="00006153" w:rsidRPr="00D73AFD">
        <w:rPr>
          <w:rFonts w:ascii="Times New Roman" w:eastAsia="Calibri" w:hAnsi="Times New Roman" w:cs="Times New Roman"/>
          <w:sz w:val="20"/>
          <w:szCs w:val="20"/>
          <w:lang w:val="en-US" w:eastAsia="tr-TR"/>
        </w:rPr>
        <w:t>., Sinclair, P. J., Pappas, E.,</w:t>
      </w:r>
      <w:r w:rsidRPr="00D73AFD">
        <w:rPr>
          <w:rFonts w:ascii="Times New Roman" w:eastAsia="Calibri" w:hAnsi="Times New Roman" w:cs="Times New Roman"/>
          <w:sz w:val="20"/>
          <w:szCs w:val="20"/>
          <w:lang w:val="en-US" w:eastAsia="tr-TR"/>
        </w:rPr>
        <w:t xml:space="preserve"> Sanders, R. H. (2017). Effect of injury prevention programs that include the Nordic hamstring exercise on hamstring injury rates in soccer players: a systematic review and meta-analysis. </w:t>
      </w:r>
      <w:r w:rsidRPr="00D73AFD">
        <w:rPr>
          <w:rFonts w:ascii="Times New Roman" w:eastAsia="Calibri" w:hAnsi="Times New Roman" w:cs="Times New Roman"/>
          <w:i/>
          <w:sz w:val="20"/>
          <w:szCs w:val="20"/>
          <w:lang w:val="en-US" w:eastAsia="tr-TR"/>
        </w:rPr>
        <w:t>Sports Medicine</w:t>
      </w:r>
      <w:r w:rsidRPr="00D73AFD">
        <w:rPr>
          <w:rFonts w:ascii="Times New Roman" w:eastAsia="Calibri" w:hAnsi="Times New Roman" w:cs="Times New Roman"/>
          <w:sz w:val="20"/>
          <w:szCs w:val="20"/>
          <w:lang w:val="en-US" w:eastAsia="tr-TR"/>
        </w:rPr>
        <w:t>, 47(5), 907-916.</w:t>
      </w:r>
    </w:p>
    <w:p w14:paraId="3C0A192C" w14:textId="77777777" w:rsidR="00475DC7" w:rsidRPr="00D73AFD" w:rsidRDefault="00475DC7" w:rsidP="00475DC7">
      <w:pPr>
        <w:spacing w:after="0" w:line="240" w:lineRule="auto"/>
        <w:jc w:val="both"/>
        <w:rPr>
          <w:rFonts w:ascii="Times New Roman" w:eastAsia="Calibri" w:hAnsi="Times New Roman" w:cs="Times New Roman"/>
          <w:sz w:val="20"/>
          <w:szCs w:val="20"/>
          <w:lang w:val="en-US" w:eastAsia="tr-TR"/>
        </w:rPr>
      </w:pPr>
    </w:p>
    <w:p w14:paraId="3AC46F21" w14:textId="6A7492A9" w:rsidR="00475DC7" w:rsidRPr="00D73AFD" w:rsidRDefault="00386984" w:rsidP="00475DC7">
      <w:pPr>
        <w:spacing w:after="0" w:line="240" w:lineRule="auto"/>
        <w:jc w:val="both"/>
        <w:rPr>
          <w:rFonts w:ascii="Times New Roman" w:eastAsia="Calibri" w:hAnsi="Times New Roman" w:cs="Times New Roman"/>
          <w:sz w:val="20"/>
          <w:szCs w:val="20"/>
          <w:lang w:val="en-US" w:eastAsia="tr-TR"/>
        </w:rPr>
      </w:pPr>
      <w:r w:rsidRPr="00D73AFD">
        <w:rPr>
          <w:rFonts w:ascii="Times New Roman" w:eastAsia="Calibri" w:hAnsi="Times New Roman" w:cs="Times New Roman"/>
          <w:sz w:val="20"/>
          <w:szCs w:val="20"/>
          <w:lang w:val="en-US" w:eastAsia="tr-TR"/>
        </w:rPr>
        <w:t xml:space="preserve">Alpar, R. (2013). </w:t>
      </w:r>
      <w:r w:rsidRPr="00D73AFD">
        <w:rPr>
          <w:rFonts w:ascii="Times New Roman" w:eastAsia="Calibri" w:hAnsi="Times New Roman" w:cs="Times New Roman"/>
          <w:i/>
          <w:sz w:val="20"/>
          <w:szCs w:val="20"/>
          <w:lang w:val="en-US" w:eastAsia="tr-TR"/>
        </w:rPr>
        <w:t>Uygulamalı çok değişkenli istatistiksel yöntemler</w:t>
      </w:r>
      <w:r w:rsidRPr="00D73AFD">
        <w:rPr>
          <w:rFonts w:ascii="Times New Roman" w:eastAsia="Calibri" w:hAnsi="Times New Roman" w:cs="Times New Roman"/>
          <w:sz w:val="20"/>
          <w:szCs w:val="20"/>
          <w:lang w:val="en-US" w:eastAsia="tr-TR"/>
        </w:rPr>
        <w:t>. Ankara: Detay Yayıncılık.</w:t>
      </w:r>
    </w:p>
    <w:p w14:paraId="152B49E5" w14:textId="77777777" w:rsidR="00475DC7" w:rsidRPr="00D73AFD" w:rsidRDefault="00475DC7" w:rsidP="00475DC7">
      <w:pPr>
        <w:spacing w:after="0" w:line="240" w:lineRule="auto"/>
        <w:jc w:val="both"/>
        <w:rPr>
          <w:rFonts w:ascii="Times New Roman" w:eastAsia="Calibri" w:hAnsi="Times New Roman" w:cs="Times New Roman"/>
          <w:sz w:val="20"/>
          <w:szCs w:val="20"/>
          <w:lang w:val="en-US" w:eastAsia="tr-TR"/>
        </w:rPr>
      </w:pPr>
    </w:p>
    <w:p w14:paraId="5A2DBA17" w14:textId="38BE8A44" w:rsidR="00475DC7" w:rsidRPr="00D73AFD" w:rsidRDefault="00386984" w:rsidP="00475DC7">
      <w:pPr>
        <w:spacing w:after="0" w:line="240" w:lineRule="auto"/>
        <w:jc w:val="both"/>
        <w:rPr>
          <w:rFonts w:ascii="Times New Roman" w:eastAsia="Calibri" w:hAnsi="Times New Roman" w:cs="Times New Roman"/>
          <w:sz w:val="20"/>
          <w:szCs w:val="20"/>
          <w:lang w:val="en-US" w:eastAsia="tr-TR"/>
        </w:rPr>
      </w:pPr>
      <w:r w:rsidRPr="00D73AFD">
        <w:rPr>
          <w:rFonts w:ascii="Times New Roman" w:eastAsia="Calibri" w:hAnsi="Times New Roman" w:cs="Times New Roman"/>
          <w:sz w:val="20"/>
          <w:szCs w:val="20"/>
          <w:lang w:val="en-US" w:eastAsia="tr-TR"/>
        </w:rPr>
        <w:lastRenderedPageBreak/>
        <w:t>Arı, Ç., Ulun, C., Yarayan, Y. E., Dursun, M., Mutlu, T.</w:t>
      </w:r>
      <w:r w:rsidR="00006153" w:rsidRPr="00D73AFD">
        <w:rPr>
          <w:rFonts w:ascii="Times New Roman" w:eastAsia="Calibri" w:hAnsi="Times New Roman" w:cs="Times New Roman"/>
          <w:sz w:val="20"/>
          <w:szCs w:val="20"/>
          <w:lang w:val="en-US" w:eastAsia="tr-TR"/>
        </w:rPr>
        <w:t>,</w:t>
      </w:r>
      <w:r w:rsidRPr="00D73AFD">
        <w:rPr>
          <w:rFonts w:ascii="Times New Roman" w:eastAsia="Calibri" w:hAnsi="Times New Roman" w:cs="Times New Roman"/>
          <w:sz w:val="20"/>
          <w:szCs w:val="20"/>
          <w:lang w:val="en-US" w:eastAsia="tr-TR"/>
        </w:rPr>
        <w:t xml:space="preserve"> Üstün, Ü. D. (2020). Mindfulness, healthy life skills and life satisfaction in varsity athletes and university students. </w:t>
      </w:r>
      <w:r w:rsidRPr="00D73AFD">
        <w:rPr>
          <w:rFonts w:ascii="Times New Roman" w:eastAsia="Calibri" w:hAnsi="Times New Roman" w:cs="Times New Roman"/>
          <w:i/>
          <w:sz w:val="20"/>
          <w:szCs w:val="20"/>
          <w:lang w:val="en-US" w:eastAsia="tr-TR"/>
        </w:rPr>
        <w:t>Progress in Nutrition</w:t>
      </w:r>
      <w:r w:rsidRPr="00D73AFD">
        <w:rPr>
          <w:rFonts w:ascii="Times New Roman" w:eastAsia="Calibri" w:hAnsi="Times New Roman" w:cs="Times New Roman"/>
          <w:sz w:val="20"/>
          <w:szCs w:val="20"/>
          <w:lang w:val="en-US" w:eastAsia="tr-TR"/>
        </w:rPr>
        <w:t>, 22(2), e2020024.</w:t>
      </w:r>
    </w:p>
    <w:p w14:paraId="63C70590" w14:textId="77777777" w:rsidR="00475DC7" w:rsidRPr="00D73AFD" w:rsidRDefault="00475DC7" w:rsidP="00475DC7">
      <w:pPr>
        <w:spacing w:after="0" w:line="240" w:lineRule="auto"/>
        <w:jc w:val="both"/>
        <w:rPr>
          <w:rFonts w:ascii="Times New Roman" w:eastAsia="Calibri" w:hAnsi="Times New Roman" w:cs="Times New Roman"/>
          <w:sz w:val="20"/>
          <w:szCs w:val="20"/>
          <w:lang w:val="en-US" w:eastAsia="tr-TR"/>
        </w:rPr>
      </w:pPr>
    </w:p>
    <w:p w14:paraId="516E0FB2" w14:textId="240C9CF6" w:rsidR="00475DC7" w:rsidRPr="00D73AFD" w:rsidRDefault="00386984" w:rsidP="00475DC7">
      <w:pPr>
        <w:spacing w:after="0" w:line="240" w:lineRule="auto"/>
        <w:jc w:val="both"/>
        <w:rPr>
          <w:rFonts w:ascii="Times New Roman" w:eastAsia="Calibri" w:hAnsi="Times New Roman" w:cs="Times New Roman"/>
          <w:sz w:val="20"/>
          <w:szCs w:val="20"/>
          <w:lang w:val="en-US" w:eastAsia="tr-TR"/>
        </w:rPr>
      </w:pPr>
      <w:r w:rsidRPr="00D73AFD">
        <w:rPr>
          <w:rFonts w:ascii="Times New Roman" w:eastAsia="Calibri" w:hAnsi="Times New Roman" w:cs="Times New Roman"/>
          <w:sz w:val="20"/>
          <w:szCs w:val="20"/>
          <w:lang w:val="en-US" w:eastAsia="tr-TR"/>
        </w:rPr>
        <w:t xml:space="preserve">Balcı, A. (2005). </w:t>
      </w:r>
      <w:r w:rsidRPr="00D73AFD">
        <w:rPr>
          <w:rFonts w:ascii="Times New Roman" w:eastAsia="Calibri" w:hAnsi="Times New Roman" w:cs="Times New Roman"/>
          <w:i/>
          <w:sz w:val="20"/>
          <w:szCs w:val="20"/>
          <w:lang w:val="en-US" w:eastAsia="tr-TR"/>
        </w:rPr>
        <w:t>Sosyal bilimlerde araştırma yöntem, teknik ve ilkeler</w:t>
      </w:r>
      <w:r w:rsidR="00006153" w:rsidRPr="00D73AFD">
        <w:rPr>
          <w:rFonts w:ascii="Times New Roman" w:eastAsia="Calibri" w:hAnsi="Times New Roman" w:cs="Times New Roman"/>
          <w:sz w:val="20"/>
          <w:szCs w:val="20"/>
          <w:lang w:val="en-US" w:eastAsia="tr-TR"/>
        </w:rPr>
        <w:t>.</w:t>
      </w:r>
      <w:r w:rsidR="00475DC7" w:rsidRPr="00D73AFD">
        <w:rPr>
          <w:rFonts w:ascii="Times New Roman" w:eastAsia="Calibri" w:hAnsi="Times New Roman" w:cs="Times New Roman"/>
          <w:sz w:val="20"/>
          <w:szCs w:val="20"/>
          <w:lang w:val="en-US" w:eastAsia="tr-TR"/>
        </w:rPr>
        <w:t xml:space="preserve"> Ankara: Pegem Yayınları</w:t>
      </w:r>
      <w:r w:rsidR="00177EAF" w:rsidRPr="00D73AFD">
        <w:rPr>
          <w:rFonts w:ascii="Times New Roman" w:eastAsia="Calibri" w:hAnsi="Times New Roman" w:cs="Times New Roman"/>
          <w:sz w:val="20"/>
          <w:szCs w:val="20"/>
          <w:lang w:val="en-US" w:eastAsia="tr-TR"/>
        </w:rPr>
        <w:t>.</w:t>
      </w:r>
    </w:p>
    <w:p w14:paraId="12EE508D" w14:textId="77777777" w:rsidR="00177EAF" w:rsidRPr="00D73AFD" w:rsidRDefault="00177EAF" w:rsidP="00475DC7">
      <w:pPr>
        <w:spacing w:after="0" w:line="240" w:lineRule="auto"/>
        <w:jc w:val="both"/>
        <w:rPr>
          <w:rFonts w:ascii="Times New Roman" w:eastAsia="Calibri" w:hAnsi="Times New Roman" w:cs="Times New Roman"/>
          <w:sz w:val="20"/>
          <w:szCs w:val="20"/>
          <w:lang w:val="en-US" w:eastAsia="tr-TR"/>
        </w:rPr>
      </w:pPr>
    </w:p>
    <w:p w14:paraId="33A05EE8" w14:textId="652D46C1" w:rsidR="00475DC7" w:rsidRPr="00D73AFD" w:rsidRDefault="00386984" w:rsidP="00475DC7">
      <w:pPr>
        <w:spacing w:after="0" w:line="240" w:lineRule="auto"/>
        <w:jc w:val="both"/>
        <w:rPr>
          <w:rFonts w:ascii="Times New Roman" w:eastAsia="Calibri" w:hAnsi="Times New Roman" w:cs="Times New Roman"/>
          <w:sz w:val="20"/>
          <w:szCs w:val="20"/>
          <w:lang w:val="en-US" w:eastAsia="tr-TR"/>
        </w:rPr>
      </w:pPr>
      <w:r w:rsidRPr="00D73AFD">
        <w:rPr>
          <w:rFonts w:ascii="Times New Roman" w:eastAsia="Calibri" w:hAnsi="Times New Roman" w:cs="Times New Roman"/>
          <w:sz w:val="20"/>
          <w:szCs w:val="20"/>
          <w:lang w:val="en-US" w:eastAsia="tr-TR"/>
        </w:rPr>
        <w:t xml:space="preserve">Bavlı, Ö.  (2013). Elit bayan voleybolcularda yaralanma türleri ve sebeplerinin incelenmesi. </w:t>
      </w:r>
      <w:r w:rsidRPr="00D73AFD">
        <w:rPr>
          <w:rFonts w:ascii="Times New Roman" w:eastAsia="Calibri" w:hAnsi="Times New Roman" w:cs="Times New Roman"/>
          <w:i/>
          <w:sz w:val="20"/>
          <w:szCs w:val="20"/>
          <w:lang w:val="en-US" w:eastAsia="tr-TR"/>
        </w:rPr>
        <w:t>Uluslararası Hakemli Akademik Spor Sağlık ve Tıp Bilimleri Dergisi</w:t>
      </w:r>
      <w:r w:rsidRPr="00D73AFD">
        <w:rPr>
          <w:rFonts w:ascii="Times New Roman" w:eastAsia="Calibri" w:hAnsi="Times New Roman" w:cs="Times New Roman"/>
          <w:sz w:val="20"/>
          <w:szCs w:val="20"/>
          <w:lang w:val="en-US" w:eastAsia="tr-TR"/>
        </w:rPr>
        <w:t>, 7(3), 32-38.</w:t>
      </w:r>
    </w:p>
    <w:p w14:paraId="15004FC1" w14:textId="77777777" w:rsidR="00475DC7" w:rsidRPr="00D73AFD" w:rsidRDefault="00475DC7" w:rsidP="00475DC7">
      <w:pPr>
        <w:spacing w:after="0" w:line="240" w:lineRule="auto"/>
        <w:jc w:val="both"/>
        <w:rPr>
          <w:rFonts w:ascii="Times New Roman" w:eastAsia="Calibri" w:hAnsi="Times New Roman" w:cs="Times New Roman"/>
          <w:sz w:val="20"/>
          <w:szCs w:val="20"/>
          <w:lang w:val="en-US" w:eastAsia="tr-TR"/>
        </w:rPr>
      </w:pPr>
    </w:p>
    <w:p w14:paraId="47FD74EE" w14:textId="48005955" w:rsidR="00386984" w:rsidRPr="00D73AFD" w:rsidRDefault="00386984" w:rsidP="00475DC7">
      <w:pPr>
        <w:spacing w:after="0" w:line="240" w:lineRule="auto"/>
        <w:jc w:val="both"/>
        <w:rPr>
          <w:rFonts w:ascii="Times New Roman" w:eastAsia="Calibri" w:hAnsi="Times New Roman" w:cs="Times New Roman"/>
          <w:sz w:val="20"/>
          <w:szCs w:val="20"/>
          <w:lang w:val="en-US" w:eastAsia="tr-TR"/>
        </w:rPr>
      </w:pPr>
      <w:r w:rsidRPr="00D73AFD">
        <w:rPr>
          <w:rFonts w:ascii="Times New Roman" w:eastAsia="Calibri" w:hAnsi="Times New Roman" w:cs="Times New Roman"/>
          <w:sz w:val="20"/>
          <w:szCs w:val="20"/>
          <w:lang w:val="en-US" w:eastAsia="tr-TR"/>
        </w:rPr>
        <w:t xml:space="preserve">Bilici, M.F. (2019). </w:t>
      </w:r>
      <w:r w:rsidRPr="00D73AFD">
        <w:rPr>
          <w:rFonts w:ascii="Times New Roman" w:eastAsia="Calibri" w:hAnsi="Times New Roman" w:cs="Times New Roman"/>
          <w:i/>
          <w:sz w:val="20"/>
          <w:szCs w:val="20"/>
          <w:lang w:val="en-US" w:eastAsia="tr-TR"/>
        </w:rPr>
        <w:t>Adolesan dönemde fiziksel aktivite, spor ve beslenmenin sportif performans ve fiziksel gelişime etkisi</w:t>
      </w:r>
      <w:r w:rsidRPr="00D73AFD">
        <w:rPr>
          <w:rFonts w:ascii="Times New Roman" w:eastAsia="Calibri" w:hAnsi="Times New Roman" w:cs="Times New Roman"/>
          <w:sz w:val="20"/>
          <w:szCs w:val="20"/>
          <w:lang w:val="en-US" w:eastAsia="tr-TR"/>
        </w:rPr>
        <w:t xml:space="preserve">. İstanbul: Güven Plus Grup A. Ş. Yayınları. </w:t>
      </w:r>
    </w:p>
    <w:p w14:paraId="506FF0E3" w14:textId="77777777" w:rsidR="00475DC7" w:rsidRPr="00D73AFD" w:rsidRDefault="00475DC7" w:rsidP="00475DC7">
      <w:pPr>
        <w:spacing w:after="0" w:line="240" w:lineRule="auto"/>
        <w:jc w:val="both"/>
        <w:rPr>
          <w:rFonts w:ascii="Times New Roman" w:eastAsia="Calibri" w:hAnsi="Times New Roman" w:cs="Times New Roman"/>
          <w:sz w:val="20"/>
          <w:szCs w:val="20"/>
          <w:lang w:val="en-US" w:eastAsia="tr-TR"/>
        </w:rPr>
      </w:pPr>
    </w:p>
    <w:p w14:paraId="62FC80BA" w14:textId="24BE3456" w:rsidR="00386984" w:rsidRPr="00D73AFD" w:rsidRDefault="00386984" w:rsidP="00475DC7">
      <w:pPr>
        <w:spacing w:after="0" w:line="240" w:lineRule="auto"/>
        <w:jc w:val="both"/>
        <w:rPr>
          <w:rFonts w:ascii="Times New Roman" w:eastAsia="Calibri" w:hAnsi="Times New Roman" w:cs="Times New Roman"/>
          <w:sz w:val="20"/>
          <w:szCs w:val="20"/>
          <w:lang w:val="en-US" w:eastAsia="tr-TR"/>
        </w:rPr>
      </w:pPr>
      <w:r w:rsidRPr="00D73AFD">
        <w:rPr>
          <w:rFonts w:ascii="Times New Roman" w:eastAsia="Calibri" w:hAnsi="Times New Roman" w:cs="Times New Roman"/>
          <w:sz w:val="20"/>
          <w:szCs w:val="20"/>
          <w:lang w:val="en-US" w:eastAsia="tr-TR"/>
        </w:rPr>
        <w:t xml:space="preserve">Büyüköztürk, Ş. (2010). </w:t>
      </w:r>
      <w:r w:rsidRPr="00D73AFD">
        <w:rPr>
          <w:rFonts w:ascii="Times New Roman" w:eastAsia="Calibri" w:hAnsi="Times New Roman" w:cs="Times New Roman"/>
          <w:i/>
          <w:sz w:val="20"/>
          <w:szCs w:val="20"/>
          <w:lang w:val="en-US" w:eastAsia="tr-TR"/>
        </w:rPr>
        <w:t>Sosyal bilimler için veri analizi el kitabı</w:t>
      </w:r>
      <w:r w:rsidRPr="00D73AFD">
        <w:rPr>
          <w:rFonts w:ascii="Times New Roman" w:eastAsia="Calibri" w:hAnsi="Times New Roman" w:cs="Times New Roman"/>
          <w:sz w:val="20"/>
          <w:szCs w:val="20"/>
          <w:lang w:val="en-US" w:eastAsia="tr-TR"/>
        </w:rPr>
        <w:t>. Ankara: Pegem Akademi Yayınları.</w:t>
      </w:r>
    </w:p>
    <w:p w14:paraId="2FEA941F" w14:textId="77777777" w:rsidR="00475DC7" w:rsidRPr="00D73AFD" w:rsidRDefault="00475DC7" w:rsidP="00475DC7">
      <w:pPr>
        <w:spacing w:after="0" w:line="240" w:lineRule="auto"/>
        <w:jc w:val="both"/>
        <w:rPr>
          <w:rFonts w:ascii="Times New Roman" w:eastAsia="Calibri" w:hAnsi="Times New Roman" w:cs="Times New Roman"/>
          <w:sz w:val="20"/>
          <w:szCs w:val="20"/>
          <w:lang w:val="en-US" w:eastAsia="tr-TR"/>
        </w:rPr>
      </w:pPr>
    </w:p>
    <w:p w14:paraId="0BE338D0" w14:textId="55412AAC" w:rsidR="00386984" w:rsidRPr="00D73AFD" w:rsidRDefault="00386984" w:rsidP="00475DC7">
      <w:pPr>
        <w:spacing w:after="0" w:line="240" w:lineRule="auto"/>
        <w:jc w:val="both"/>
        <w:rPr>
          <w:rFonts w:ascii="Times New Roman" w:hAnsi="Times New Roman" w:cs="Times New Roman"/>
          <w:sz w:val="20"/>
          <w:szCs w:val="20"/>
          <w:lang w:val="en-US"/>
        </w:rPr>
      </w:pPr>
      <w:r w:rsidRPr="00D73AFD">
        <w:rPr>
          <w:rFonts w:ascii="Times New Roman" w:hAnsi="Times New Roman" w:cs="Times New Roman"/>
          <w:sz w:val="20"/>
          <w:szCs w:val="20"/>
          <w:lang w:val="en-US"/>
        </w:rPr>
        <w:t xml:space="preserve">Büyüköztürk, Ş. (2014). </w:t>
      </w:r>
      <w:r w:rsidRPr="00D73AFD">
        <w:rPr>
          <w:rFonts w:ascii="Times New Roman" w:hAnsi="Times New Roman" w:cs="Times New Roman"/>
          <w:i/>
          <w:sz w:val="20"/>
          <w:szCs w:val="20"/>
          <w:lang w:val="en-US"/>
        </w:rPr>
        <w:t>Sosyal bilimler için veri analizi el kitabı: istatistik, araştırma deseni SPSS uygulamaları ve yorum</w:t>
      </w:r>
      <w:r w:rsidR="00006153" w:rsidRPr="00D73AFD">
        <w:rPr>
          <w:rFonts w:ascii="Times New Roman" w:hAnsi="Times New Roman" w:cs="Times New Roman"/>
          <w:i/>
          <w:sz w:val="20"/>
          <w:szCs w:val="20"/>
          <w:lang w:val="en-US"/>
        </w:rPr>
        <w:t>.</w:t>
      </w:r>
      <w:r w:rsidRPr="00D73AFD">
        <w:rPr>
          <w:rFonts w:ascii="Times New Roman" w:hAnsi="Times New Roman" w:cs="Times New Roman"/>
          <w:i/>
          <w:sz w:val="20"/>
          <w:szCs w:val="20"/>
          <w:lang w:val="en-US"/>
        </w:rPr>
        <w:t xml:space="preserve"> </w:t>
      </w:r>
      <w:r w:rsidRPr="00D73AFD">
        <w:rPr>
          <w:rFonts w:ascii="Times New Roman" w:hAnsi="Times New Roman" w:cs="Times New Roman"/>
          <w:sz w:val="20"/>
          <w:szCs w:val="20"/>
          <w:lang w:val="en-US"/>
        </w:rPr>
        <w:t>Ankara: Pegem Akademi.</w:t>
      </w:r>
    </w:p>
    <w:p w14:paraId="400EF847" w14:textId="77777777" w:rsidR="00475DC7" w:rsidRPr="00D73AFD" w:rsidRDefault="00475DC7" w:rsidP="00475DC7">
      <w:pPr>
        <w:spacing w:after="0" w:line="240" w:lineRule="auto"/>
        <w:jc w:val="both"/>
        <w:rPr>
          <w:rFonts w:ascii="Times New Roman" w:hAnsi="Times New Roman" w:cs="Times New Roman"/>
          <w:sz w:val="20"/>
          <w:szCs w:val="20"/>
          <w:lang w:val="en-US"/>
        </w:rPr>
      </w:pPr>
    </w:p>
    <w:p w14:paraId="270743DA" w14:textId="3F22185F" w:rsidR="00386984" w:rsidRPr="00D73AFD" w:rsidRDefault="00386984" w:rsidP="00475DC7">
      <w:pPr>
        <w:spacing w:after="0" w:line="240" w:lineRule="auto"/>
        <w:jc w:val="both"/>
        <w:rPr>
          <w:rFonts w:ascii="Times New Roman" w:hAnsi="Times New Roman" w:cs="Times New Roman"/>
          <w:sz w:val="20"/>
          <w:szCs w:val="20"/>
          <w:lang w:val="en-US"/>
        </w:rPr>
      </w:pPr>
      <w:r w:rsidRPr="00D73AFD">
        <w:rPr>
          <w:rFonts w:ascii="Times New Roman" w:hAnsi="Times New Roman" w:cs="Times New Roman"/>
          <w:sz w:val="20"/>
          <w:szCs w:val="20"/>
          <w:lang w:val="en-US"/>
        </w:rPr>
        <w:t xml:space="preserve">Büyüköztürk, Ş., Kılıç Çakmak, </w:t>
      </w:r>
      <w:r w:rsidR="00006153" w:rsidRPr="00D73AFD">
        <w:rPr>
          <w:rFonts w:ascii="Times New Roman" w:hAnsi="Times New Roman" w:cs="Times New Roman"/>
          <w:sz w:val="20"/>
          <w:szCs w:val="20"/>
          <w:lang w:val="en-US"/>
        </w:rPr>
        <w:t xml:space="preserve">E., Akgün, O. E., Karadeniz, Ş., </w:t>
      </w:r>
      <w:r w:rsidRPr="00D73AFD">
        <w:rPr>
          <w:rFonts w:ascii="Times New Roman" w:hAnsi="Times New Roman" w:cs="Times New Roman"/>
          <w:sz w:val="20"/>
          <w:szCs w:val="20"/>
          <w:lang w:val="en-US"/>
        </w:rPr>
        <w:t xml:space="preserve">Demirel, F. (2012). </w:t>
      </w:r>
      <w:r w:rsidRPr="00D73AFD">
        <w:rPr>
          <w:rFonts w:ascii="Times New Roman" w:hAnsi="Times New Roman" w:cs="Times New Roman"/>
          <w:i/>
          <w:sz w:val="20"/>
          <w:szCs w:val="20"/>
          <w:lang w:val="en-US"/>
        </w:rPr>
        <w:t>Bilimsel araştırma yöntemleri</w:t>
      </w:r>
      <w:r w:rsidRPr="00D73AFD">
        <w:rPr>
          <w:rFonts w:ascii="Times New Roman" w:hAnsi="Times New Roman" w:cs="Times New Roman"/>
          <w:sz w:val="20"/>
          <w:szCs w:val="20"/>
          <w:lang w:val="en-US"/>
        </w:rPr>
        <w:t xml:space="preserve"> Ankara: Pegem Akademi.</w:t>
      </w:r>
    </w:p>
    <w:p w14:paraId="6C094AA1" w14:textId="77777777" w:rsidR="00475DC7" w:rsidRPr="00D73AFD" w:rsidRDefault="00475DC7" w:rsidP="00475DC7">
      <w:pPr>
        <w:spacing w:after="0" w:line="240" w:lineRule="auto"/>
        <w:jc w:val="both"/>
        <w:rPr>
          <w:rFonts w:ascii="Times New Roman" w:hAnsi="Times New Roman" w:cs="Times New Roman"/>
          <w:sz w:val="20"/>
          <w:szCs w:val="20"/>
          <w:lang w:val="en-US"/>
        </w:rPr>
      </w:pPr>
    </w:p>
    <w:p w14:paraId="5CC2D630" w14:textId="501FB901" w:rsidR="00386984" w:rsidRPr="00D73AFD" w:rsidRDefault="00006153" w:rsidP="00475DC7">
      <w:pPr>
        <w:spacing w:after="0" w:line="240" w:lineRule="auto"/>
        <w:jc w:val="both"/>
        <w:rPr>
          <w:rFonts w:ascii="Times New Roman" w:hAnsi="Times New Roman" w:cs="Times New Roman"/>
          <w:sz w:val="20"/>
          <w:szCs w:val="20"/>
          <w:lang w:val="en-US"/>
        </w:rPr>
      </w:pPr>
      <w:r w:rsidRPr="00D73AFD">
        <w:rPr>
          <w:rFonts w:ascii="Times New Roman" w:hAnsi="Times New Roman" w:cs="Times New Roman"/>
          <w:sz w:val="20"/>
          <w:szCs w:val="20"/>
          <w:lang w:val="en-US"/>
        </w:rPr>
        <w:t xml:space="preserve">Caz, Ç., Kayhan, R.F., </w:t>
      </w:r>
      <w:r w:rsidR="00386984" w:rsidRPr="00D73AFD">
        <w:rPr>
          <w:rFonts w:ascii="Times New Roman" w:hAnsi="Times New Roman" w:cs="Times New Roman"/>
          <w:sz w:val="20"/>
          <w:szCs w:val="20"/>
          <w:lang w:val="en-US"/>
        </w:rPr>
        <w:t>Bardakçı, S. (2019). Adaptation of the sport injury anxiety scale to Turkish: Validity and reliability study. </w:t>
      </w:r>
      <w:r w:rsidR="00386984" w:rsidRPr="00D73AFD">
        <w:rPr>
          <w:rFonts w:ascii="Times New Roman" w:hAnsi="Times New Roman" w:cs="Times New Roman"/>
          <w:i/>
          <w:sz w:val="20"/>
          <w:szCs w:val="20"/>
          <w:lang w:val="en-US"/>
        </w:rPr>
        <w:t>Turkish Journal of Sports Medicine</w:t>
      </w:r>
      <w:r w:rsidR="00386984" w:rsidRPr="00D73AFD">
        <w:rPr>
          <w:rFonts w:ascii="Times New Roman" w:hAnsi="Times New Roman" w:cs="Times New Roman"/>
          <w:sz w:val="20"/>
          <w:szCs w:val="20"/>
          <w:lang w:val="en-US"/>
        </w:rPr>
        <w:t xml:space="preserve">, 54(1), 52-63. </w:t>
      </w:r>
    </w:p>
    <w:p w14:paraId="648B2563" w14:textId="77777777" w:rsidR="00475DC7" w:rsidRPr="00D73AFD" w:rsidRDefault="00475DC7" w:rsidP="00475DC7">
      <w:pPr>
        <w:spacing w:after="0" w:line="240" w:lineRule="auto"/>
        <w:jc w:val="both"/>
        <w:rPr>
          <w:rFonts w:ascii="Times New Roman" w:hAnsi="Times New Roman" w:cs="Times New Roman"/>
          <w:sz w:val="20"/>
          <w:szCs w:val="20"/>
          <w:lang w:val="en-US"/>
        </w:rPr>
      </w:pPr>
    </w:p>
    <w:p w14:paraId="399FE108" w14:textId="107145B0" w:rsidR="00386984" w:rsidRPr="00D73AFD" w:rsidRDefault="00006153" w:rsidP="00475DC7">
      <w:pPr>
        <w:spacing w:after="0" w:line="240" w:lineRule="auto"/>
        <w:jc w:val="both"/>
        <w:rPr>
          <w:rFonts w:ascii="Times New Roman" w:hAnsi="Times New Roman" w:cs="Times New Roman"/>
          <w:sz w:val="20"/>
          <w:szCs w:val="20"/>
          <w:lang w:val="en-US"/>
        </w:rPr>
      </w:pPr>
      <w:r w:rsidRPr="00D73AFD">
        <w:rPr>
          <w:rFonts w:ascii="Times New Roman" w:hAnsi="Times New Roman" w:cs="Times New Roman"/>
          <w:sz w:val="20"/>
          <w:szCs w:val="20"/>
          <w:lang w:val="en-US"/>
        </w:rPr>
        <w:t xml:space="preserve">Çelik, H. E., </w:t>
      </w:r>
      <w:r w:rsidR="00386984" w:rsidRPr="00D73AFD">
        <w:rPr>
          <w:rFonts w:ascii="Times New Roman" w:hAnsi="Times New Roman" w:cs="Times New Roman"/>
          <w:sz w:val="20"/>
          <w:szCs w:val="20"/>
          <w:lang w:val="en-US"/>
        </w:rPr>
        <w:t xml:space="preserve">Yılmaz, V. (2013). </w:t>
      </w:r>
      <w:r w:rsidR="00386984" w:rsidRPr="00D73AFD">
        <w:rPr>
          <w:rFonts w:ascii="Times New Roman" w:hAnsi="Times New Roman" w:cs="Times New Roman"/>
          <w:i/>
          <w:sz w:val="20"/>
          <w:szCs w:val="20"/>
          <w:lang w:val="en-US"/>
        </w:rPr>
        <w:t>Lisrel 9.1 ile yapısal eşitlik modellemesi: temel kavramlar uygulamalar-programlama</w:t>
      </w:r>
      <w:r w:rsidR="00386984" w:rsidRPr="00D73AFD">
        <w:rPr>
          <w:rFonts w:ascii="Times New Roman" w:hAnsi="Times New Roman" w:cs="Times New Roman"/>
          <w:sz w:val="20"/>
          <w:szCs w:val="20"/>
          <w:lang w:val="en-US"/>
        </w:rPr>
        <w:t>. Ankara: Anı Yayıncılık.</w:t>
      </w:r>
    </w:p>
    <w:p w14:paraId="2795D44F" w14:textId="77777777" w:rsidR="00475DC7" w:rsidRPr="00D73AFD" w:rsidRDefault="00475DC7" w:rsidP="00475DC7">
      <w:pPr>
        <w:spacing w:after="0" w:line="240" w:lineRule="auto"/>
        <w:jc w:val="both"/>
        <w:rPr>
          <w:rFonts w:ascii="Times New Roman" w:hAnsi="Times New Roman" w:cs="Times New Roman"/>
          <w:sz w:val="20"/>
          <w:szCs w:val="20"/>
          <w:lang w:val="en-US"/>
        </w:rPr>
      </w:pPr>
    </w:p>
    <w:p w14:paraId="4588B178" w14:textId="09FE0119" w:rsidR="00386984" w:rsidRPr="00D73AFD" w:rsidRDefault="00386984" w:rsidP="00475DC7">
      <w:pPr>
        <w:spacing w:after="0" w:line="240" w:lineRule="auto"/>
        <w:jc w:val="both"/>
        <w:rPr>
          <w:rFonts w:ascii="Times New Roman" w:hAnsi="Times New Roman" w:cs="Times New Roman"/>
          <w:sz w:val="20"/>
          <w:szCs w:val="20"/>
          <w:lang w:val="en-US"/>
        </w:rPr>
      </w:pPr>
      <w:r w:rsidRPr="00D73AFD">
        <w:rPr>
          <w:rFonts w:ascii="Times New Roman" w:hAnsi="Times New Roman" w:cs="Times New Roman"/>
          <w:sz w:val="20"/>
          <w:szCs w:val="20"/>
          <w:lang w:val="en-US"/>
        </w:rPr>
        <w:t xml:space="preserve">Çerezci, T. E. (2010). </w:t>
      </w:r>
      <w:r w:rsidRPr="00D73AFD">
        <w:rPr>
          <w:rFonts w:ascii="Times New Roman" w:hAnsi="Times New Roman" w:cs="Times New Roman"/>
          <w:i/>
          <w:sz w:val="20"/>
          <w:szCs w:val="20"/>
          <w:lang w:val="en-US"/>
        </w:rPr>
        <w:t>Yapısal eşitlik modelleri ve kullanılan uyum iyiliği indekslerinin karşılaştırılması</w:t>
      </w:r>
      <w:r w:rsidRPr="00D73AFD">
        <w:rPr>
          <w:rFonts w:ascii="Times New Roman" w:hAnsi="Times New Roman" w:cs="Times New Roman"/>
          <w:sz w:val="20"/>
          <w:szCs w:val="20"/>
          <w:lang w:val="en-US"/>
        </w:rPr>
        <w:t xml:space="preserve">. Yayımlanmamış </w:t>
      </w:r>
      <w:r w:rsidR="00F671EC" w:rsidRPr="00D73AFD">
        <w:rPr>
          <w:rFonts w:ascii="Times New Roman" w:hAnsi="Times New Roman" w:cs="Times New Roman"/>
          <w:sz w:val="20"/>
          <w:szCs w:val="20"/>
          <w:lang w:val="en-US"/>
        </w:rPr>
        <w:t xml:space="preserve">Doktora </w:t>
      </w:r>
      <w:r w:rsidRPr="00D73AFD">
        <w:rPr>
          <w:rFonts w:ascii="Times New Roman" w:hAnsi="Times New Roman" w:cs="Times New Roman"/>
          <w:sz w:val="20"/>
          <w:szCs w:val="20"/>
          <w:lang w:val="en-US"/>
        </w:rPr>
        <w:t xml:space="preserve">tezi. Gazi Üniversitesi Fen Bilimleri </w:t>
      </w:r>
      <w:proofErr w:type="gramStart"/>
      <w:r w:rsidRPr="00D73AFD">
        <w:rPr>
          <w:rFonts w:ascii="Times New Roman" w:hAnsi="Times New Roman" w:cs="Times New Roman"/>
          <w:sz w:val="20"/>
          <w:szCs w:val="20"/>
          <w:lang w:val="en-US"/>
        </w:rPr>
        <w:t>Enstitüsü,</w:t>
      </w:r>
      <w:r w:rsidR="00F671EC" w:rsidRPr="00D73AFD">
        <w:rPr>
          <w:rFonts w:ascii="Times New Roman" w:hAnsi="Times New Roman" w:cs="Times New Roman"/>
          <w:sz w:val="20"/>
          <w:szCs w:val="20"/>
          <w:lang w:val="en-US"/>
        </w:rPr>
        <w:t>İstatistik</w:t>
      </w:r>
      <w:proofErr w:type="gramEnd"/>
      <w:r w:rsidR="00F671EC" w:rsidRPr="00D73AFD">
        <w:rPr>
          <w:rFonts w:ascii="Times New Roman" w:hAnsi="Times New Roman" w:cs="Times New Roman"/>
          <w:sz w:val="20"/>
          <w:szCs w:val="20"/>
          <w:lang w:val="en-US"/>
        </w:rPr>
        <w:t xml:space="preserve"> Anabilim Dalı,</w:t>
      </w:r>
      <w:r w:rsidRPr="00D73AFD">
        <w:rPr>
          <w:rFonts w:ascii="Times New Roman" w:hAnsi="Times New Roman" w:cs="Times New Roman"/>
          <w:sz w:val="20"/>
          <w:szCs w:val="20"/>
          <w:lang w:val="en-US"/>
        </w:rPr>
        <w:t xml:space="preserve"> Ankara.</w:t>
      </w:r>
    </w:p>
    <w:p w14:paraId="707CE3F0" w14:textId="77777777" w:rsidR="00177EAF" w:rsidRPr="00D73AFD" w:rsidRDefault="00177EAF" w:rsidP="00475DC7">
      <w:pPr>
        <w:spacing w:after="0" w:line="240" w:lineRule="auto"/>
        <w:jc w:val="both"/>
        <w:rPr>
          <w:rFonts w:ascii="Times New Roman" w:hAnsi="Times New Roman" w:cs="Times New Roman"/>
          <w:sz w:val="20"/>
          <w:szCs w:val="20"/>
          <w:lang w:val="en-US"/>
        </w:rPr>
      </w:pPr>
    </w:p>
    <w:p w14:paraId="280D1FF6" w14:textId="39FE9F09" w:rsidR="00386984" w:rsidRPr="00D73AFD" w:rsidRDefault="00386984" w:rsidP="00475DC7">
      <w:pPr>
        <w:spacing w:after="0" w:line="240" w:lineRule="auto"/>
        <w:jc w:val="both"/>
        <w:rPr>
          <w:rFonts w:ascii="Times New Roman" w:hAnsi="Times New Roman" w:cs="Times New Roman"/>
          <w:sz w:val="20"/>
          <w:szCs w:val="20"/>
          <w:lang w:val="en-US"/>
        </w:rPr>
      </w:pPr>
      <w:r w:rsidRPr="00D73AFD">
        <w:rPr>
          <w:rFonts w:ascii="Times New Roman" w:hAnsi="Times New Roman" w:cs="Times New Roman"/>
          <w:sz w:val="20"/>
          <w:szCs w:val="20"/>
          <w:lang w:val="en-US"/>
        </w:rPr>
        <w:t>Chaput J. P, Willumsen J, Bull F, Chou, R, Ekelund U, Firth J</w:t>
      </w:r>
      <w:r w:rsidR="00006153" w:rsidRPr="00D73AFD">
        <w:rPr>
          <w:rFonts w:ascii="Times New Roman" w:hAnsi="Times New Roman" w:cs="Times New Roman"/>
          <w:sz w:val="20"/>
          <w:szCs w:val="20"/>
          <w:lang w:val="en-US"/>
        </w:rPr>
        <w:t>.</w:t>
      </w:r>
      <w:r w:rsidRPr="00D73AFD">
        <w:rPr>
          <w:rFonts w:ascii="Times New Roman" w:hAnsi="Times New Roman" w:cs="Times New Roman"/>
          <w:sz w:val="20"/>
          <w:szCs w:val="20"/>
          <w:lang w:val="en-US"/>
        </w:rPr>
        <w:t xml:space="preserve">, </w:t>
      </w:r>
      <w:r w:rsidR="00006153" w:rsidRPr="00D73AFD">
        <w:rPr>
          <w:rFonts w:ascii="Times New Roman" w:hAnsi="Times New Roman" w:cs="Times New Roman"/>
          <w:sz w:val="20"/>
          <w:szCs w:val="20"/>
          <w:lang w:val="en-US"/>
        </w:rPr>
        <w:t>Jago, R., Ortaga, F.B., Katzmarzyk, P.T</w:t>
      </w:r>
      <w:r w:rsidRPr="00D73AFD">
        <w:rPr>
          <w:rFonts w:ascii="Times New Roman" w:hAnsi="Times New Roman" w:cs="Times New Roman"/>
          <w:sz w:val="20"/>
          <w:szCs w:val="20"/>
          <w:lang w:val="en-US"/>
        </w:rPr>
        <w:t xml:space="preserve"> (2020) WHO guidelines on physical activity and sedentary behaviour for children and adolescents aged 5–17 years: summary of the evidence. </w:t>
      </w:r>
      <w:r w:rsidRPr="00D73AFD">
        <w:rPr>
          <w:rFonts w:ascii="Times New Roman" w:hAnsi="Times New Roman" w:cs="Times New Roman"/>
          <w:i/>
          <w:sz w:val="20"/>
          <w:szCs w:val="20"/>
          <w:lang w:val="en-US"/>
        </w:rPr>
        <w:t>Int J Behav Nutr Phys Act,</w:t>
      </w:r>
      <w:r w:rsidRPr="00D73AFD">
        <w:rPr>
          <w:rFonts w:ascii="Times New Roman" w:hAnsi="Times New Roman" w:cs="Times New Roman"/>
          <w:sz w:val="20"/>
          <w:szCs w:val="20"/>
          <w:lang w:val="en-US"/>
        </w:rPr>
        <w:t xml:space="preserve"> 17(1),1-9.</w:t>
      </w:r>
    </w:p>
    <w:p w14:paraId="09809FC3" w14:textId="77777777" w:rsidR="00475DC7" w:rsidRPr="00D73AFD" w:rsidRDefault="00475DC7" w:rsidP="00475DC7">
      <w:pPr>
        <w:spacing w:after="0" w:line="240" w:lineRule="auto"/>
        <w:ind w:left="720"/>
        <w:jc w:val="both"/>
        <w:rPr>
          <w:rFonts w:ascii="Times New Roman" w:hAnsi="Times New Roman" w:cs="Times New Roman"/>
          <w:sz w:val="20"/>
          <w:szCs w:val="20"/>
          <w:lang w:val="en-US"/>
        </w:rPr>
      </w:pPr>
    </w:p>
    <w:p w14:paraId="1A8FF244" w14:textId="7EEF3424" w:rsidR="00386984" w:rsidRPr="00D73AFD" w:rsidRDefault="00386984" w:rsidP="00475DC7">
      <w:pPr>
        <w:spacing w:after="0" w:line="240" w:lineRule="auto"/>
        <w:jc w:val="both"/>
        <w:rPr>
          <w:rFonts w:ascii="Times New Roman" w:hAnsi="Times New Roman" w:cs="Times New Roman"/>
          <w:sz w:val="20"/>
          <w:szCs w:val="20"/>
          <w:lang w:val="en-US"/>
        </w:rPr>
      </w:pPr>
      <w:r w:rsidRPr="00D73AFD">
        <w:rPr>
          <w:rFonts w:ascii="Times New Roman" w:hAnsi="Times New Roman" w:cs="Times New Roman"/>
          <w:sz w:val="20"/>
          <w:szCs w:val="20"/>
          <w:lang w:val="en-US"/>
        </w:rPr>
        <w:t xml:space="preserve">Cohen, L., Manion, L., </w:t>
      </w:r>
      <w:r w:rsidR="00177EAF" w:rsidRPr="00D73AFD">
        <w:rPr>
          <w:rFonts w:ascii="Times New Roman" w:hAnsi="Times New Roman" w:cs="Times New Roman"/>
          <w:sz w:val="20"/>
          <w:szCs w:val="20"/>
          <w:lang w:val="en-US"/>
        </w:rPr>
        <w:t>Morrison, K. (2017</w:t>
      </w:r>
      <w:r w:rsidRPr="00D73AFD">
        <w:rPr>
          <w:rFonts w:ascii="Times New Roman" w:hAnsi="Times New Roman" w:cs="Times New Roman"/>
          <w:sz w:val="20"/>
          <w:szCs w:val="20"/>
          <w:lang w:val="en-US"/>
        </w:rPr>
        <w:t>). </w:t>
      </w:r>
      <w:r w:rsidRPr="00D73AFD">
        <w:rPr>
          <w:rFonts w:ascii="Times New Roman" w:hAnsi="Times New Roman" w:cs="Times New Roman"/>
          <w:i/>
          <w:iCs/>
          <w:sz w:val="20"/>
          <w:szCs w:val="20"/>
          <w:lang w:val="en-US"/>
        </w:rPr>
        <w:t>Research methods in education</w:t>
      </w:r>
      <w:r w:rsidRPr="00D73AFD">
        <w:rPr>
          <w:rFonts w:ascii="Times New Roman" w:hAnsi="Times New Roman" w:cs="Times New Roman"/>
          <w:sz w:val="20"/>
          <w:szCs w:val="20"/>
          <w:lang w:val="en-US"/>
        </w:rPr>
        <w:t xml:space="preserve">. </w:t>
      </w:r>
      <w:r w:rsidR="00006153" w:rsidRPr="00D73AFD">
        <w:rPr>
          <w:rFonts w:ascii="Times New Roman" w:hAnsi="Times New Roman" w:cs="Times New Roman"/>
          <w:sz w:val="20"/>
          <w:szCs w:val="20"/>
          <w:lang w:val="en-US"/>
        </w:rPr>
        <w:t>Routledge</w:t>
      </w:r>
      <w:r w:rsidRPr="00D73AFD">
        <w:rPr>
          <w:rFonts w:ascii="Times New Roman" w:hAnsi="Times New Roman" w:cs="Times New Roman"/>
          <w:sz w:val="20"/>
          <w:szCs w:val="20"/>
          <w:lang w:val="en-US"/>
        </w:rPr>
        <w:t>.</w:t>
      </w:r>
    </w:p>
    <w:p w14:paraId="3E8D8A2B" w14:textId="77777777" w:rsidR="00475DC7" w:rsidRPr="00D73AFD" w:rsidRDefault="00475DC7" w:rsidP="00475DC7">
      <w:pPr>
        <w:spacing w:after="0" w:line="240" w:lineRule="auto"/>
        <w:ind w:left="720"/>
        <w:jc w:val="both"/>
        <w:rPr>
          <w:rFonts w:ascii="Times New Roman" w:hAnsi="Times New Roman" w:cs="Times New Roman"/>
          <w:sz w:val="20"/>
          <w:szCs w:val="20"/>
          <w:lang w:val="en-US"/>
        </w:rPr>
      </w:pPr>
    </w:p>
    <w:p w14:paraId="1F4DE2A3" w14:textId="56FA6238" w:rsidR="00386984" w:rsidRPr="00D73AFD" w:rsidRDefault="00006153" w:rsidP="00475DC7">
      <w:pPr>
        <w:spacing w:after="0" w:line="240" w:lineRule="auto"/>
        <w:jc w:val="both"/>
        <w:rPr>
          <w:rFonts w:ascii="Times New Roman" w:hAnsi="Times New Roman" w:cs="Times New Roman"/>
          <w:sz w:val="20"/>
          <w:szCs w:val="20"/>
          <w:lang w:val="en-US"/>
        </w:rPr>
      </w:pPr>
      <w:r w:rsidRPr="00D73AFD">
        <w:rPr>
          <w:rFonts w:ascii="Times New Roman" w:hAnsi="Times New Roman" w:cs="Times New Roman"/>
          <w:sz w:val="20"/>
          <w:szCs w:val="20"/>
          <w:lang w:val="en-US"/>
        </w:rPr>
        <w:t xml:space="preserve">Creswell, J. W., </w:t>
      </w:r>
      <w:r w:rsidR="00386984" w:rsidRPr="00D73AFD">
        <w:rPr>
          <w:rFonts w:ascii="Times New Roman" w:hAnsi="Times New Roman" w:cs="Times New Roman"/>
          <w:sz w:val="20"/>
          <w:szCs w:val="20"/>
          <w:lang w:val="en-US"/>
        </w:rPr>
        <w:t>Creswell, J. D. (2017). </w:t>
      </w:r>
      <w:r w:rsidR="00386984" w:rsidRPr="00D73AFD">
        <w:rPr>
          <w:rFonts w:ascii="Times New Roman" w:hAnsi="Times New Roman" w:cs="Times New Roman"/>
          <w:i/>
          <w:iCs/>
          <w:sz w:val="20"/>
          <w:szCs w:val="20"/>
          <w:lang w:val="en-US"/>
        </w:rPr>
        <w:t>Research design: Qualitative, quantitative, and mixed methods approaches</w:t>
      </w:r>
      <w:r w:rsidR="00386984" w:rsidRPr="00D73AFD">
        <w:rPr>
          <w:rFonts w:ascii="Times New Roman" w:hAnsi="Times New Roman" w:cs="Times New Roman"/>
          <w:sz w:val="20"/>
          <w:szCs w:val="20"/>
          <w:lang w:val="en-US"/>
        </w:rPr>
        <w:t>. Sage publications.</w:t>
      </w:r>
    </w:p>
    <w:p w14:paraId="5E96ECF0" w14:textId="77777777" w:rsidR="00475DC7" w:rsidRPr="00D73AFD" w:rsidRDefault="00475DC7" w:rsidP="00475DC7">
      <w:pPr>
        <w:spacing w:after="0" w:line="240" w:lineRule="auto"/>
        <w:ind w:left="720"/>
        <w:jc w:val="both"/>
        <w:rPr>
          <w:rFonts w:ascii="Times New Roman" w:hAnsi="Times New Roman" w:cs="Times New Roman"/>
          <w:sz w:val="20"/>
          <w:szCs w:val="20"/>
          <w:lang w:val="en-US"/>
        </w:rPr>
      </w:pPr>
    </w:p>
    <w:p w14:paraId="09FC4915" w14:textId="5F0C90EC" w:rsidR="00386984" w:rsidRPr="00D73AFD" w:rsidRDefault="00386984" w:rsidP="00475DC7">
      <w:pPr>
        <w:spacing w:after="0" w:line="240" w:lineRule="auto"/>
        <w:jc w:val="both"/>
        <w:rPr>
          <w:rFonts w:ascii="Times New Roman" w:hAnsi="Times New Roman" w:cs="Times New Roman"/>
          <w:sz w:val="20"/>
          <w:szCs w:val="20"/>
          <w:lang w:val="en-US"/>
        </w:rPr>
      </w:pPr>
      <w:r w:rsidRPr="00D73AFD">
        <w:rPr>
          <w:rFonts w:ascii="Times New Roman" w:hAnsi="Times New Roman" w:cs="Times New Roman"/>
          <w:sz w:val="20"/>
          <w:szCs w:val="20"/>
          <w:lang w:val="en-US"/>
        </w:rPr>
        <w:t xml:space="preserve">Doğan, İ. (2015). </w:t>
      </w:r>
      <w:r w:rsidRPr="00D73AFD">
        <w:rPr>
          <w:rFonts w:ascii="Times New Roman" w:hAnsi="Times New Roman" w:cs="Times New Roman"/>
          <w:i/>
          <w:sz w:val="20"/>
          <w:szCs w:val="20"/>
          <w:lang w:val="en-US"/>
        </w:rPr>
        <w:t xml:space="preserve">Farklı veri yapısı ve örneklem büyüklüklerinde yapısal eşitlik modellerinin geçerliği ve güvenirliğinin değerlendirilmesi. </w:t>
      </w:r>
      <w:r w:rsidRPr="00D73AFD">
        <w:rPr>
          <w:rFonts w:ascii="Times New Roman" w:hAnsi="Times New Roman" w:cs="Times New Roman"/>
          <w:sz w:val="20"/>
          <w:szCs w:val="20"/>
          <w:lang w:val="en-US"/>
        </w:rPr>
        <w:t xml:space="preserve">Yayımlanmamış </w:t>
      </w:r>
      <w:r w:rsidR="00F671EC" w:rsidRPr="00D73AFD">
        <w:rPr>
          <w:rFonts w:ascii="Times New Roman" w:hAnsi="Times New Roman" w:cs="Times New Roman"/>
          <w:sz w:val="20"/>
          <w:szCs w:val="20"/>
          <w:lang w:val="en-US"/>
        </w:rPr>
        <w:t xml:space="preserve">Doktora </w:t>
      </w:r>
      <w:r w:rsidRPr="00D73AFD">
        <w:rPr>
          <w:rFonts w:ascii="Times New Roman" w:hAnsi="Times New Roman" w:cs="Times New Roman"/>
          <w:sz w:val="20"/>
          <w:szCs w:val="20"/>
          <w:lang w:val="en-US"/>
        </w:rPr>
        <w:t xml:space="preserve">tezi. Eskişehir Osmangazi Üniversitesi Sağlık Bilimleri Enstitüsü, </w:t>
      </w:r>
      <w:r w:rsidR="00F671EC" w:rsidRPr="00D73AFD">
        <w:rPr>
          <w:rFonts w:ascii="Times New Roman" w:hAnsi="Times New Roman" w:cs="Times New Roman"/>
          <w:sz w:val="20"/>
          <w:szCs w:val="20"/>
          <w:lang w:val="en-US"/>
        </w:rPr>
        <w:t xml:space="preserve">Biyoistatistik Anabilim Dalı, </w:t>
      </w:r>
      <w:r w:rsidRPr="00D73AFD">
        <w:rPr>
          <w:rFonts w:ascii="Times New Roman" w:hAnsi="Times New Roman" w:cs="Times New Roman"/>
          <w:sz w:val="20"/>
          <w:szCs w:val="20"/>
          <w:lang w:val="en-US"/>
        </w:rPr>
        <w:t>Eskişehir.</w:t>
      </w:r>
    </w:p>
    <w:p w14:paraId="0020907E" w14:textId="77777777" w:rsidR="00475DC7" w:rsidRPr="00D73AFD" w:rsidRDefault="00475DC7" w:rsidP="00475DC7">
      <w:pPr>
        <w:spacing w:after="0" w:line="240" w:lineRule="auto"/>
        <w:ind w:left="720"/>
        <w:jc w:val="both"/>
        <w:rPr>
          <w:rFonts w:ascii="Times New Roman" w:hAnsi="Times New Roman" w:cs="Times New Roman"/>
          <w:sz w:val="20"/>
          <w:szCs w:val="20"/>
          <w:lang w:val="en-US"/>
        </w:rPr>
      </w:pPr>
    </w:p>
    <w:p w14:paraId="2E8C5125" w14:textId="7C53F4AE" w:rsidR="00386984" w:rsidRPr="00D73AFD" w:rsidRDefault="00006153" w:rsidP="00475DC7">
      <w:pPr>
        <w:spacing w:after="0" w:line="240" w:lineRule="auto"/>
        <w:jc w:val="both"/>
        <w:rPr>
          <w:rFonts w:ascii="Times New Roman" w:hAnsi="Times New Roman" w:cs="Times New Roman"/>
          <w:sz w:val="20"/>
          <w:szCs w:val="20"/>
          <w:lang w:val="en-US"/>
        </w:rPr>
      </w:pPr>
      <w:r w:rsidRPr="00D73AFD">
        <w:rPr>
          <w:rFonts w:ascii="Times New Roman" w:hAnsi="Times New Roman" w:cs="Times New Roman"/>
          <w:sz w:val="20"/>
          <w:szCs w:val="20"/>
          <w:lang w:val="en-US"/>
        </w:rPr>
        <w:t xml:space="preserve"> Doğan, İ., </w:t>
      </w:r>
      <w:r w:rsidR="00386984" w:rsidRPr="00D73AFD">
        <w:rPr>
          <w:rFonts w:ascii="Times New Roman" w:hAnsi="Times New Roman" w:cs="Times New Roman"/>
          <w:sz w:val="20"/>
          <w:szCs w:val="20"/>
          <w:lang w:val="en-US"/>
        </w:rPr>
        <w:t xml:space="preserve">Özdamar, K. (2017). The effect of different data structures, sample sizes on model fit measures. </w:t>
      </w:r>
      <w:r w:rsidR="00386984" w:rsidRPr="00D73AFD">
        <w:rPr>
          <w:rFonts w:ascii="Times New Roman" w:hAnsi="Times New Roman" w:cs="Times New Roman"/>
          <w:i/>
          <w:sz w:val="20"/>
          <w:szCs w:val="20"/>
          <w:lang w:val="en-US"/>
        </w:rPr>
        <w:t>Communications İn Statistics-Simulation and Computation</w:t>
      </w:r>
      <w:r w:rsidR="00386984" w:rsidRPr="00D73AFD">
        <w:rPr>
          <w:rFonts w:ascii="Times New Roman" w:hAnsi="Times New Roman" w:cs="Times New Roman"/>
          <w:sz w:val="20"/>
          <w:szCs w:val="20"/>
          <w:lang w:val="en-US"/>
        </w:rPr>
        <w:t>, 46(9), 7525-7533.</w:t>
      </w:r>
    </w:p>
    <w:p w14:paraId="3BDEBF48" w14:textId="77777777" w:rsidR="00475DC7" w:rsidRPr="00D73AFD" w:rsidRDefault="00475DC7" w:rsidP="00475DC7">
      <w:pPr>
        <w:spacing w:after="0" w:line="240" w:lineRule="auto"/>
        <w:ind w:left="720"/>
        <w:jc w:val="both"/>
        <w:rPr>
          <w:rFonts w:ascii="Times New Roman" w:hAnsi="Times New Roman" w:cs="Times New Roman"/>
          <w:sz w:val="20"/>
          <w:szCs w:val="20"/>
          <w:lang w:val="en-US"/>
        </w:rPr>
      </w:pPr>
    </w:p>
    <w:p w14:paraId="5811B9DA" w14:textId="6B5D0FFC" w:rsidR="00386984" w:rsidRPr="00D73AFD" w:rsidRDefault="00006153" w:rsidP="00475DC7">
      <w:pPr>
        <w:spacing w:after="0" w:line="240" w:lineRule="auto"/>
        <w:jc w:val="both"/>
        <w:rPr>
          <w:rFonts w:ascii="Times New Roman" w:eastAsia="Calibri" w:hAnsi="Times New Roman" w:cs="Times New Roman"/>
          <w:sz w:val="20"/>
          <w:szCs w:val="20"/>
          <w:lang w:val="en-US" w:eastAsia="tr-TR"/>
        </w:rPr>
      </w:pPr>
      <w:r w:rsidRPr="00D73AFD">
        <w:rPr>
          <w:rFonts w:ascii="Times New Roman" w:eastAsia="Calibri" w:hAnsi="Times New Roman" w:cs="Times New Roman"/>
          <w:sz w:val="20"/>
          <w:szCs w:val="20"/>
          <w:lang w:val="en-US" w:eastAsia="tr-TR"/>
        </w:rPr>
        <w:t xml:space="preserve">Engebretsen, L., </w:t>
      </w:r>
      <w:r w:rsidR="00386984" w:rsidRPr="00D73AFD">
        <w:rPr>
          <w:rFonts w:ascii="Times New Roman" w:eastAsia="Calibri" w:hAnsi="Times New Roman" w:cs="Times New Roman"/>
          <w:sz w:val="20"/>
          <w:szCs w:val="20"/>
          <w:lang w:val="en-US" w:eastAsia="tr-TR"/>
        </w:rPr>
        <w:t xml:space="preserve">Bahr, R. (2009). </w:t>
      </w:r>
      <w:r w:rsidR="00386984" w:rsidRPr="00D73AFD">
        <w:rPr>
          <w:rFonts w:ascii="Times New Roman" w:eastAsia="Calibri" w:hAnsi="Times New Roman" w:cs="Times New Roman"/>
          <w:i/>
          <w:sz w:val="20"/>
          <w:szCs w:val="20"/>
          <w:lang w:val="en-US" w:eastAsia="tr-TR"/>
        </w:rPr>
        <w:t xml:space="preserve">Why is injury prevention in sports </w:t>
      </w:r>
      <w:proofErr w:type="gramStart"/>
      <w:r w:rsidR="00386984" w:rsidRPr="00D73AFD">
        <w:rPr>
          <w:rFonts w:ascii="Times New Roman" w:eastAsia="Calibri" w:hAnsi="Times New Roman" w:cs="Times New Roman"/>
          <w:i/>
          <w:sz w:val="20"/>
          <w:szCs w:val="20"/>
          <w:lang w:val="en-US" w:eastAsia="tr-TR"/>
        </w:rPr>
        <w:t>important.</w:t>
      </w:r>
      <w:proofErr w:type="gramEnd"/>
      <w:r w:rsidR="00386984" w:rsidRPr="00D73AFD">
        <w:rPr>
          <w:rFonts w:ascii="Times New Roman" w:eastAsia="Calibri" w:hAnsi="Times New Roman" w:cs="Times New Roman"/>
          <w:i/>
          <w:sz w:val="20"/>
          <w:szCs w:val="20"/>
          <w:lang w:val="en-US" w:eastAsia="tr-TR"/>
        </w:rPr>
        <w:t xml:space="preserve"> In: Sports injury prevention</w:t>
      </w:r>
      <w:r w:rsidR="00386984" w:rsidRPr="00D73AFD">
        <w:rPr>
          <w:rFonts w:ascii="Times New Roman" w:eastAsia="Calibri" w:hAnsi="Times New Roman" w:cs="Times New Roman"/>
          <w:sz w:val="20"/>
          <w:szCs w:val="20"/>
          <w:lang w:val="en-US" w:eastAsia="tr-TR"/>
        </w:rPr>
        <w:t>. 1st edition. NJ: Wiley-Blackwell.</w:t>
      </w:r>
    </w:p>
    <w:p w14:paraId="6C3B26C9" w14:textId="77777777" w:rsidR="00475DC7" w:rsidRPr="00D73AFD" w:rsidRDefault="00475DC7" w:rsidP="00475DC7">
      <w:pPr>
        <w:spacing w:after="0" w:line="240" w:lineRule="auto"/>
        <w:ind w:left="720"/>
        <w:jc w:val="both"/>
        <w:rPr>
          <w:rFonts w:ascii="Times New Roman" w:eastAsia="Calibri" w:hAnsi="Times New Roman" w:cs="Times New Roman"/>
          <w:sz w:val="20"/>
          <w:szCs w:val="20"/>
          <w:lang w:val="en-US" w:eastAsia="tr-TR"/>
        </w:rPr>
      </w:pPr>
    </w:p>
    <w:p w14:paraId="3B13CFFD" w14:textId="344BF11F" w:rsidR="00386984" w:rsidRPr="00D73AFD" w:rsidRDefault="00386984" w:rsidP="00475DC7">
      <w:pPr>
        <w:spacing w:after="0" w:line="240" w:lineRule="auto"/>
        <w:jc w:val="both"/>
        <w:rPr>
          <w:rFonts w:ascii="Times New Roman" w:eastAsia="Calibri" w:hAnsi="Times New Roman" w:cs="Times New Roman"/>
          <w:sz w:val="20"/>
          <w:szCs w:val="20"/>
          <w:lang w:val="en-US" w:eastAsia="tr-TR"/>
        </w:rPr>
      </w:pPr>
      <w:r w:rsidRPr="00D73AFD">
        <w:rPr>
          <w:rFonts w:ascii="Times New Roman" w:eastAsia="Calibri" w:hAnsi="Times New Roman" w:cs="Times New Roman"/>
          <w:sz w:val="20"/>
          <w:szCs w:val="20"/>
          <w:lang w:val="en-US" w:eastAsia="tr-TR"/>
        </w:rPr>
        <w:t xml:space="preserve">Ercan, S. (2018). </w:t>
      </w:r>
      <w:r w:rsidRPr="00D73AFD">
        <w:rPr>
          <w:rFonts w:ascii="Times New Roman" w:eastAsia="Calibri" w:hAnsi="Times New Roman" w:cs="Times New Roman"/>
          <w:i/>
          <w:sz w:val="20"/>
          <w:szCs w:val="20"/>
          <w:lang w:val="en-US" w:eastAsia="tr-TR"/>
        </w:rPr>
        <w:t>Kronik hastalıklarda egzersiz ve beslenme</w:t>
      </w:r>
      <w:r w:rsidRPr="00D73AFD">
        <w:rPr>
          <w:rFonts w:ascii="Times New Roman" w:eastAsia="Calibri" w:hAnsi="Times New Roman" w:cs="Times New Roman"/>
          <w:sz w:val="20"/>
          <w:szCs w:val="20"/>
          <w:lang w:val="en-US" w:eastAsia="tr-TR"/>
        </w:rPr>
        <w:t>. İstanbul: Nobel Tıp Kitabevleri.</w:t>
      </w:r>
    </w:p>
    <w:p w14:paraId="606DEEBA" w14:textId="77777777" w:rsidR="00475DC7" w:rsidRPr="00D73AFD" w:rsidRDefault="00475DC7" w:rsidP="00475DC7">
      <w:pPr>
        <w:spacing w:after="0" w:line="240" w:lineRule="auto"/>
        <w:ind w:left="720"/>
        <w:jc w:val="both"/>
        <w:rPr>
          <w:rFonts w:ascii="Times New Roman" w:eastAsia="Calibri" w:hAnsi="Times New Roman" w:cs="Times New Roman"/>
          <w:sz w:val="20"/>
          <w:szCs w:val="20"/>
          <w:lang w:val="en-US" w:eastAsia="tr-TR"/>
        </w:rPr>
      </w:pPr>
    </w:p>
    <w:p w14:paraId="021EF70E" w14:textId="746C45CF" w:rsidR="00386984" w:rsidRPr="00D73AFD" w:rsidRDefault="00006153" w:rsidP="00475DC7">
      <w:pPr>
        <w:spacing w:after="0" w:line="240" w:lineRule="auto"/>
        <w:jc w:val="both"/>
        <w:rPr>
          <w:rFonts w:ascii="Times New Roman" w:eastAsia="Calibri" w:hAnsi="Times New Roman" w:cs="Times New Roman"/>
          <w:sz w:val="20"/>
          <w:szCs w:val="20"/>
          <w:lang w:val="en-US" w:eastAsia="tr-TR"/>
        </w:rPr>
      </w:pPr>
      <w:r w:rsidRPr="00D73AFD">
        <w:rPr>
          <w:rFonts w:ascii="Times New Roman" w:eastAsia="Calibri" w:hAnsi="Times New Roman" w:cs="Times New Roman"/>
          <w:sz w:val="20"/>
          <w:szCs w:val="20"/>
          <w:lang w:val="en-US" w:eastAsia="tr-TR"/>
        </w:rPr>
        <w:t xml:space="preserve">Ercan, S., </w:t>
      </w:r>
      <w:r w:rsidR="00386984" w:rsidRPr="00D73AFD">
        <w:rPr>
          <w:rFonts w:ascii="Times New Roman" w:eastAsia="Calibri" w:hAnsi="Times New Roman" w:cs="Times New Roman"/>
          <w:sz w:val="20"/>
          <w:szCs w:val="20"/>
          <w:lang w:val="en-US" w:eastAsia="tr-TR"/>
        </w:rPr>
        <w:t>Önal, Ö. (2021). Spor yaralanmalarından korunma farkındalığı ölçeği geliştirme, geçerlilik ve güvenirlik çalışması</w:t>
      </w:r>
      <w:r w:rsidR="00386984" w:rsidRPr="00D73AFD">
        <w:rPr>
          <w:rFonts w:ascii="Times New Roman" w:eastAsia="Calibri" w:hAnsi="Times New Roman" w:cs="Times New Roman"/>
          <w:i/>
          <w:sz w:val="20"/>
          <w:szCs w:val="20"/>
          <w:lang w:val="en-US" w:eastAsia="tr-TR"/>
        </w:rPr>
        <w:t>. Spor Hekimliği Dergisi</w:t>
      </w:r>
      <w:r w:rsidR="00386984" w:rsidRPr="00D73AFD">
        <w:rPr>
          <w:rFonts w:ascii="Times New Roman" w:eastAsia="Calibri" w:hAnsi="Times New Roman" w:cs="Times New Roman"/>
          <w:sz w:val="20"/>
          <w:szCs w:val="20"/>
          <w:lang w:val="en-US" w:eastAsia="tr-TR"/>
        </w:rPr>
        <w:t>, 56(3), 138-145.</w:t>
      </w:r>
    </w:p>
    <w:p w14:paraId="78BF1A25" w14:textId="77777777" w:rsidR="00475DC7" w:rsidRPr="00D73AFD" w:rsidRDefault="00475DC7" w:rsidP="00475DC7">
      <w:pPr>
        <w:spacing w:after="0" w:line="240" w:lineRule="auto"/>
        <w:ind w:left="720"/>
        <w:jc w:val="both"/>
        <w:rPr>
          <w:rFonts w:ascii="Times New Roman" w:eastAsia="Calibri" w:hAnsi="Times New Roman" w:cs="Times New Roman"/>
          <w:sz w:val="20"/>
          <w:szCs w:val="20"/>
          <w:lang w:val="en-US" w:eastAsia="tr-TR"/>
        </w:rPr>
      </w:pPr>
    </w:p>
    <w:p w14:paraId="78F874E7" w14:textId="565AF8B3" w:rsidR="00386984" w:rsidRPr="00D73AFD" w:rsidRDefault="00386984" w:rsidP="00475DC7">
      <w:pPr>
        <w:spacing w:after="0" w:line="240" w:lineRule="auto"/>
        <w:jc w:val="both"/>
        <w:rPr>
          <w:rFonts w:ascii="Times New Roman" w:eastAsia="Calibri" w:hAnsi="Times New Roman" w:cs="Times New Roman"/>
          <w:sz w:val="20"/>
          <w:szCs w:val="20"/>
          <w:lang w:val="en-US" w:eastAsia="tr-TR"/>
        </w:rPr>
      </w:pPr>
      <w:r w:rsidRPr="00D73AFD">
        <w:rPr>
          <w:rFonts w:ascii="Times New Roman" w:eastAsia="Calibri" w:hAnsi="Times New Roman" w:cs="Times New Roman"/>
          <w:sz w:val="20"/>
          <w:szCs w:val="20"/>
          <w:lang w:val="en-US" w:eastAsia="tr-TR"/>
        </w:rPr>
        <w:t xml:space="preserve">Erkuş, A. (2014). </w:t>
      </w:r>
      <w:r w:rsidRPr="00D73AFD">
        <w:rPr>
          <w:rFonts w:ascii="Times New Roman" w:eastAsia="Calibri" w:hAnsi="Times New Roman" w:cs="Times New Roman"/>
          <w:i/>
          <w:sz w:val="20"/>
          <w:szCs w:val="20"/>
          <w:lang w:val="en-US" w:eastAsia="tr-TR"/>
        </w:rPr>
        <w:t>Psikolojide ölçme ve ölçek geliştirme-1: Temel kavramlar ve işlemler</w:t>
      </w:r>
      <w:r w:rsidRPr="00D73AFD">
        <w:rPr>
          <w:rFonts w:ascii="Times New Roman" w:eastAsia="Calibri" w:hAnsi="Times New Roman" w:cs="Times New Roman"/>
          <w:sz w:val="20"/>
          <w:szCs w:val="20"/>
          <w:lang w:val="en-US" w:eastAsia="tr-TR"/>
        </w:rPr>
        <w:t xml:space="preserve"> (2. Baskı). Ankara: Pegem Yayınları.</w:t>
      </w:r>
    </w:p>
    <w:p w14:paraId="7B03BD38" w14:textId="77777777" w:rsidR="00475DC7" w:rsidRPr="00D73AFD" w:rsidRDefault="00475DC7" w:rsidP="00475DC7">
      <w:pPr>
        <w:spacing w:after="0" w:line="240" w:lineRule="auto"/>
        <w:ind w:left="720"/>
        <w:jc w:val="both"/>
        <w:rPr>
          <w:rFonts w:ascii="Times New Roman" w:eastAsia="Calibri" w:hAnsi="Times New Roman" w:cs="Times New Roman"/>
          <w:sz w:val="20"/>
          <w:szCs w:val="20"/>
          <w:lang w:val="en-US" w:eastAsia="tr-TR"/>
        </w:rPr>
      </w:pPr>
    </w:p>
    <w:p w14:paraId="6EA9B130" w14:textId="3838F502" w:rsidR="00386984" w:rsidRPr="00D73AFD" w:rsidRDefault="00386984" w:rsidP="00475DC7">
      <w:pPr>
        <w:spacing w:after="0" w:line="240" w:lineRule="auto"/>
        <w:jc w:val="both"/>
        <w:rPr>
          <w:rFonts w:ascii="Times New Roman" w:eastAsia="Calibri" w:hAnsi="Times New Roman" w:cs="Times New Roman"/>
          <w:sz w:val="20"/>
          <w:szCs w:val="20"/>
          <w:lang w:val="en-US" w:eastAsia="tr-TR"/>
        </w:rPr>
      </w:pPr>
      <w:r w:rsidRPr="00D73AFD">
        <w:rPr>
          <w:rFonts w:ascii="Times New Roman" w:eastAsia="Calibri" w:hAnsi="Times New Roman" w:cs="Times New Roman"/>
          <w:sz w:val="20"/>
          <w:szCs w:val="20"/>
          <w:lang w:val="en-US" w:eastAsia="tr-TR"/>
        </w:rPr>
        <w:t>Erol, B.</w:t>
      </w:r>
      <w:r w:rsidR="00006153" w:rsidRPr="00D73AFD">
        <w:rPr>
          <w:rFonts w:ascii="Times New Roman" w:eastAsia="Calibri" w:hAnsi="Times New Roman" w:cs="Times New Roman"/>
          <w:sz w:val="20"/>
          <w:szCs w:val="20"/>
          <w:lang w:val="en-US" w:eastAsia="tr-TR"/>
        </w:rPr>
        <w:t>,</w:t>
      </w:r>
      <w:r w:rsidRPr="00D73AFD">
        <w:rPr>
          <w:rFonts w:ascii="Times New Roman" w:eastAsia="Calibri" w:hAnsi="Times New Roman" w:cs="Times New Roman"/>
          <w:sz w:val="20"/>
          <w:szCs w:val="20"/>
          <w:lang w:val="en-US" w:eastAsia="tr-TR"/>
        </w:rPr>
        <w:t xml:space="preserve"> M. Karahan (2006). </w:t>
      </w:r>
      <w:r w:rsidR="00006153" w:rsidRPr="00D73AFD">
        <w:rPr>
          <w:rFonts w:ascii="Times New Roman" w:eastAsia="Calibri" w:hAnsi="Times New Roman" w:cs="Times New Roman"/>
          <w:sz w:val="20"/>
          <w:szCs w:val="20"/>
          <w:lang w:val="en-US" w:eastAsia="tr-TR"/>
        </w:rPr>
        <w:t>Çocuklarda</w:t>
      </w:r>
      <w:r w:rsidR="004F7E8B" w:rsidRPr="00D73AFD">
        <w:rPr>
          <w:rFonts w:ascii="Times New Roman" w:eastAsia="Calibri" w:hAnsi="Times New Roman" w:cs="Times New Roman"/>
          <w:sz w:val="20"/>
          <w:szCs w:val="20"/>
          <w:lang w:val="en-US" w:eastAsia="tr-TR"/>
        </w:rPr>
        <w:t xml:space="preserve"> spor yaralanmaları</w:t>
      </w:r>
      <w:r w:rsidRPr="00D73AFD">
        <w:rPr>
          <w:rFonts w:ascii="Times New Roman" w:eastAsia="Calibri" w:hAnsi="Times New Roman" w:cs="Times New Roman"/>
          <w:sz w:val="20"/>
          <w:szCs w:val="20"/>
          <w:lang w:val="en-US" w:eastAsia="tr-TR"/>
        </w:rPr>
        <w:t>. Tü</w:t>
      </w:r>
      <w:r w:rsidRPr="00D73AFD">
        <w:rPr>
          <w:rFonts w:ascii="Times New Roman" w:eastAsia="Calibri" w:hAnsi="Times New Roman" w:cs="Times New Roman"/>
          <w:i/>
          <w:sz w:val="20"/>
          <w:szCs w:val="20"/>
          <w:lang w:val="en-US" w:eastAsia="tr-TR"/>
        </w:rPr>
        <w:t xml:space="preserve">rkiye Klinikleri J Pediatr Science, </w:t>
      </w:r>
      <w:r w:rsidR="00006153" w:rsidRPr="00D73AFD">
        <w:rPr>
          <w:rFonts w:ascii="Times New Roman" w:eastAsia="Calibri" w:hAnsi="Times New Roman" w:cs="Times New Roman"/>
          <w:sz w:val="20"/>
          <w:szCs w:val="20"/>
          <w:lang w:val="en-US" w:eastAsia="tr-TR"/>
        </w:rPr>
        <w:t>2(4</w:t>
      </w:r>
      <w:r w:rsidRPr="00D73AFD">
        <w:rPr>
          <w:rFonts w:ascii="Times New Roman" w:eastAsia="Calibri" w:hAnsi="Times New Roman" w:cs="Times New Roman"/>
          <w:sz w:val="20"/>
          <w:szCs w:val="20"/>
          <w:lang w:val="en-US" w:eastAsia="tr-TR"/>
        </w:rPr>
        <w:t>), 89-97.</w:t>
      </w:r>
    </w:p>
    <w:p w14:paraId="7BB5D454" w14:textId="77777777" w:rsidR="00475DC7" w:rsidRPr="00D73AFD" w:rsidRDefault="00475DC7" w:rsidP="00475DC7">
      <w:pPr>
        <w:spacing w:after="0" w:line="240" w:lineRule="auto"/>
        <w:ind w:left="720"/>
        <w:jc w:val="both"/>
        <w:rPr>
          <w:rFonts w:ascii="Times New Roman" w:eastAsia="Calibri" w:hAnsi="Times New Roman" w:cs="Times New Roman"/>
          <w:sz w:val="20"/>
          <w:szCs w:val="20"/>
          <w:lang w:val="en-US" w:eastAsia="tr-TR"/>
        </w:rPr>
      </w:pPr>
    </w:p>
    <w:p w14:paraId="7EFF6529" w14:textId="099F8F42" w:rsidR="00386984" w:rsidRPr="00D73AFD" w:rsidRDefault="00386984" w:rsidP="00475DC7">
      <w:pPr>
        <w:spacing w:after="0" w:line="240" w:lineRule="auto"/>
        <w:jc w:val="both"/>
        <w:rPr>
          <w:rFonts w:ascii="Times New Roman" w:eastAsia="Calibri" w:hAnsi="Times New Roman" w:cs="Times New Roman"/>
          <w:sz w:val="20"/>
          <w:szCs w:val="20"/>
          <w:lang w:val="en-US" w:eastAsia="tr-TR"/>
        </w:rPr>
      </w:pPr>
      <w:r w:rsidRPr="00D73AFD">
        <w:rPr>
          <w:rFonts w:ascii="Times New Roman" w:eastAsia="Calibri" w:hAnsi="Times New Roman" w:cs="Times New Roman"/>
          <w:sz w:val="20"/>
          <w:szCs w:val="20"/>
          <w:lang w:val="en-US" w:eastAsia="tr-TR"/>
        </w:rPr>
        <w:t>Faude, O., Rössler, R., Petushek, E. J., Roth, R.</w:t>
      </w:r>
      <w:r w:rsidR="00006153" w:rsidRPr="00D73AFD">
        <w:rPr>
          <w:rFonts w:ascii="Times New Roman" w:eastAsia="Calibri" w:hAnsi="Times New Roman" w:cs="Times New Roman"/>
          <w:sz w:val="20"/>
          <w:szCs w:val="20"/>
          <w:lang w:val="en-US" w:eastAsia="tr-TR"/>
        </w:rPr>
        <w:t xml:space="preserve">, Zahner, L., </w:t>
      </w:r>
      <w:r w:rsidRPr="00D73AFD">
        <w:rPr>
          <w:rFonts w:ascii="Times New Roman" w:eastAsia="Calibri" w:hAnsi="Times New Roman" w:cs="Times New Roman"/>
          <w:sz w:val="20"/>
          <w:szCs w:val="20"/>
          <w:lang w:val="en-US" w:eastAsia="tr-TR"/>
        </w:rPr>
        <w:t>Donath, L. (2017). Neuromuscular adaptations to multimodal injury prevention programs in youth sports: a systematic review with meta-analysis of randomized controlled trials. </w:t>
      </w:r>
      <w:r w:rsidRPr="00D73AFD">
        <w:rPr>
          <w:rFonts w:ascii="Times New Roman" w:eastAsia="Calibri" w:hAnsi="Times New Roman" w:cs="Times New Roman"/>
          <w:i/>
          <w:iCs/>
          <w:sz w:val="20"/>
          <w:szCs w:val="20"/>
          <w:lang w:val="en-US" w:eastAsia="tr-TR"/>
        </w:rPr>
        <w:t>Frontiers in physiology</w:t>
      </w:r>
      <w:r w:rsidRPr="00D73AFD">
        <w:rPr>
          <w:rFonts w:ascii="Times New Roman" w:eastAsia="Calibri" w:hAnsi="Times New Roman" w:cs="Times New Roman"/>
          <w:sz w:val="20"/>
          <w:szCs w:val="20"/>
          <w:lang w:val="en-US" w:eastAsia="tr-TR"/>
        </w:rPr>
        <w:t>, </w:t>
      </w:r>
      <w:r w:rsidRPr="00D73AFD">
        <w:rPr>
          <w:rFonts w:ascii="Times New Roman" w:eastAsia="Calibri" w:hAnsi="Times New Roman" w:cs="Times New Roman"/>
          <w:i/>
          <w:iCs/>
          <w:sz w:val="20"/>
          <w:szCs w:val="20"/>
          <w:lang w:val="en-US" w:eastAsia="tr-TR"/>
        </w:rPr>
        <w:t>8</w:t>
      </w:r>
      <w:r w:rsidRPr="00D73AFD">
        <w:rPr>
          <w:rFonts w:ascii="Times New Roman" w:eastAsia="Calibri" w:hAnsi="Times New Roman" w:cs="Times New Roman"/>
          <w:sz w:val="20"/>
          <w:szCs w:val="20"/>
          <w:lang w:val="en-US" w:eastAsia="tr-TR"/>
        </w:rPr>
        <w:t>, 791.</w:t>
      </w:r>
    </w:p>
    <w:p w14:paraId="49478A74" w14:textId="77777777" w:rsidR="00475DC7" w:rsidRPr="00D73AFD" w:rsidRDefault="00475DC7" w:rsidP="00475DC7">
      <w:pPr>
        <w:spacing w:after="0" w:line="240" w:lineRule="auto"/>
        <w:ind w:left="720"/>
        <w:jc w:val="both"/>
        <w:rPr>
          <w:rFonts w:ascii="Times New Roman" w:eastAsia="Calibri" w:hAnsi="Times New Roman" w:cs="Times New Roman"/>
          <w:sz w:val="20"/>
          <w:szCs w:val="20"/>
          <w:lang w:val="en-US" w:eastAsia="tr-TR"/>
        </w:rPr>
      </w:pPr>
    </w:p>
    <w:p w14:paraId="67C84CC2" w14:textId="24F10367" w:rsidR="00386984" w:rsidRPr="00D73AFD" w:rsidRDefault="00386984" w:rsidP="00475DC7">
      <w:pPr>
        <w:spacing w:after="0" w:line="240" w:lineRule="auto"/>
        <w:jc w:val="both"/>
        <w:rPr>
          <w:rFonts w:ascii="Times New Roman" w:eastAsia="Calibri" w:hAnsi="Times New Roman" w:cs="Times New Roman"/>
          <w:sz w:val="20"/>
          <w:szCs w:val="20"/>
          <w:lang w:val="en-US" w:eastAsia="tr-TR"/>
        </w:rPr>
      </w:pPr>
      <w:r w:rsidRPr="00D73AFD">
        <w:rPr>
          <w:rFonts w:ascii="Times New Roman" w:eastAsia="Calibri" w:hAnsi="Times New Roman" w:cs="Times New Roman"/>
          <w:sz w:val="20"/>
          <w:szCs w:val="20"/>
          <w:lang w:val="en-US" w:eastAsia="tr-TR"/>
        </w:rPr>
        <w:t xml:space="preserve">George, D., Mallery, M. (2010). </w:t>
      </w:r>
      <w:r w:rsidRPr="00D73AFD">
        <w:rPr>
          <w:rFonts w:ascii="Times New Roman" w:eastAsia="Calibri" w:hAnsi="Times New Roman" w:cs="Times New Roman"/>
          <w:i/>
          <w:sz w:val="20"/>
          <w:szCs w:val="20"/>
          <w:lang w:val="en-US" w:eastAsia="tr-TR"/>
        </w:rPr>
        <w:t>SPSS for Windows Step by Step</w:t>
      </w:r>
      <w:r w:rsidRPr="00D73AFD">
        <w:rPr>
          <w:rFonts w:ascii="Times New Roman" w:eastAsia="Calibri" w:hAnsi="Times New Roman" w:cs="Times New Roman"/>
          <w:sz w:val="20"/>
          <w:szCs w:val="20"/>
          <w:lang w:val="en-US" w:eastAsia="tr-TR"/>
        </w:rPr>
        <w:t>: A Simple Guide and Reference, 17.0 update (10a ed.) Boston: Pearson</w:t>
      </w:r>
      <w:r w:rsidR="00475DC7" w:rsidRPr="00D73AFD">
        <w:rPr>
          <w:rFonts w:ascii="Times New Roman" w:eastAsia="Calibri" w:hAnsi="Times New Roman" w:cs="Times New Roman"/>
          <w:sz w:val="20"/>
          <w:szCs w:val="20"/>
          <w:lang w:val="en-US" w:eastAsia="tr-TR"/>
        </w:rPr>
        <w:t>.</w:t>
      </w:r>
    </w:p>
    <w:p w14:paraId="4D1C5265" w14:textId="77777777" w:rsidR="00475DC7" w:rsidRPr="00D73AFD" w:rsidRDefault="00475DC7" w:rsidP="00475DC7">
      <w:pPr>
        <w:spacing w:after="0" w:line="240" w:lineRule="auto"/>
        <w:ind w:left="720"/>
        <w:jc w:val="both"/>
        <w:rPr>
          <w:rFonts w:ascii="Times New Roman" w:eastAsia="Calibri" w:hAnsi="Times New Roman" w:cs="Times New Roman"/>
          <w:sz w:val="20"/>
          <w:szCs w:val="20"/>
          <w:lang w:val="en-US" w:eastAsia="tr-TR"/>
        </w:rPr>
      </w:pPr>
    </w:p>
    <w:p w14:paraId="0A3599A1" w14:textId="0F0159C7" w:rsidR="00386984" w:rsidRPr="00D73AFD" w:rsidRDefault="00386984" w:rsidP="00475DC7">
      <w:pPr>
        <w:spacing w:after="0" w:line="240" w:lineRule="auto"/>
        <w:jc w:val="both"/>
        <w:rPr>
          <w:rFonts w:ascii="Times New Roman" w:eastAsia="Calibri" w:hAnsi="Times New Roman" w:cs="Times New Roman"/>
          <w:sz w:val="20"/>
          <w:szCs w:val="20"/>
          <w:lang w:val="en-US" w:eastAsia="tr-TR"/>
        </w:rPr>
      </w:pPr>
      <w:r w:rsidRPr="00D73AFD">
        <w:rPr>
          <w:rFonts w:ascii="Times New Roman" w:eastAsia="Calibri" w:hAnsi="Times New Roman" w:cs="Times New Roman"/>
          <w:sz w:val="20"/>
          <w:szCs w:val="20"/>
          <w:lang w:val="en-US" w:eastAsia="tr-TR"/>
        </w:rPr>
        <w:t>Hanlon,</w:t>
      </w:r>
      <w:r w:rsidR="00006153" w:rsidRPr="00D73AFD">
        <w:rPr>
          <w:rFonts w:ascii="Times New Roman" w:eastAsia="Calibri" w:hAnsi="Times New Roman" w:cs="Times New Roman"/>
          <w:sz w:val="20"/>
          <w:szCs w:val="20"/>
          <w:lang w:val="en-US" w:eastAsia="tr-TR"/>
        </w:rPr>
        <w:t xml:space="preserve"> C., Krzak, J. J., Prodoehl, J., </w:t>
      </w:r>
      <w:r w:rsidRPr="00D73AFD">
        <w:rPr>
          <w:rFonts w:ascii="Times New Roman" w:eastAsia="Calibri" w:hAnsi="Times New Roman" w:cs="Times New Roman"/>
          <w:sz w:val="20"/>
          <w:szCs w:val="20"/>
          <w:lang w:val="en-US" w:eastAsia="tr-TR"/>
        </w:rPr>
        <w:t>Hall, K. D. (2020). Effect of injury prevention programs on lower extremity performance in youth athletes: A systematic review. </w:t>
      </w:r>
      <w:r w:rsidRPr="00D73AFD">
        <w:rPr>
          <w:rFonts w:ascii="Times New Roman" w:eastAsia="Calibri" w:hAnsi="Times New Roman" w:cs="Times New Roman"/>
          <w:i/>
          <w:iCs/>
          <w:sz w:val="20"/>
          <w:szCs w:val="20"/>
          <w:lang w:val="en-US" w:eastAsia="tr-TR"/>
        </w:rPr>
        <w:t>Sports Health</w:t>
      </w:r>
      <w:r w:rsidRPr="00D73AFD">
        <w:rPr>
          <w:rFonts w:ascii="Times New Roman" w:eastAsia="Calibri" w:hAnsi="Times New Roman" w:cs="Times New Roman"/>
          <w:sz w:val="20"/>
          <w:szCs w:val="20"/>
          <w:lang w:val="en-US" w:eastAsia="tr-TR"/>
        </w:rPr>
        <w:t>, 12(1), 12-22.</w:t>
      </w:r>
    </w:p>
    <w:p w14:paraId="4C846C0D" w14:textId="77777777" w:rsidR="00177EAF" w:rsidRPr="00D73AFD" w:rsidRDefault="00177EAF" w:rsidP="00475DC7">
      <w:pPr>
        <w:spacing w:after="0" w:line="240" w:lineRule="auto"/>
        <w:jc w:val="both"/>
        <w:rPr>
          <w:rFonts w:ascii="Times New Roman" w:eastAsia="Calibri" w:hAnsi="Times New Roman" w:cs="Times New Roman"/>
          <w:sz w:val="20"/>
          <w:szCs w:val="20"/>
          <w:lang w:val="en-US" w:eastAsia="tr-TR"/>
        </w:rPr>
      </w:pPr>
    </w:p>
    <w:p w14:paraId="2A78EE37" w14:textId="66FEA643" w:rsidR="00386984" w:rsidRPr="00D73AFD" w:rsidRDefault="00386984" w:rsidP="00475DC7">
      <w:pPr>
        <w:spacing w:after="0" w:line="240" w:lineRule="auto"/>
        <w:jc w:val="both"/>
        <w:rPr>
          <w:rFonts w:ascii="Times New Roman" w:eastAsia="Calibri" w:hAnsi="Times New Roman" w:cs="Times New Roman"/>
          <w:sz w:val="20"/>
          <w:szCs w:val="20"/>
          <w:lang w:val="en-US" w:eastAsia="tr-TR"/>
        </w:rPr>
      </w:pPr>
      <w:r w:rsidRPr="00D73AFD">
        <w:rPr>
          <w:rFonts w:ascii="Times New Roman" w:eastAsia="Calibri" w:hAnsi="Times New Roman" w:cs="Times New Roman"/>
          <w:sz w:val="20"/>
          <w:szCs w:val="20"/>
          <w:lang w:val="en-US" w:eastAsia="tr-TR"/>
        </w:rPr>
        <w:t xml:space="preserve">Karasar, N. (2014). </w:t>
      </w:r>
      <w:r w:rsidRPr="00D73AFD">
        <w:rPr>
          <w:rFonts w:ascii="Times New Roman" w:eastAsia="Calibri" w:hAnsi="Times New Roman" w:cs="Times New Roman"/>
          <w:i/>
          <w:sz w:val="20"/>
          <w:szCs w:val="20"/>
          <w:lang w:val="en-US" w:eastAsia="tr-TR"/>
        </w:rPr>
        <w:t>Bilimsel araştırma yöntemi</w:t>
      </w:r>
      <w:r w:rsidRPr="00D73AFD">
        <w:rPr>
          <w:rFonts w:ascii="Times New Roman" w:eastAsia="Calibri" w:hAnsi="Times New Roman" w:cs="Times New Roman"/>
          <w:sz w:val="20"/>
          <w:szCs w:val="20"/>
          <w:lang w:val="en-US" w:eastAsia="tr-TR"/>
        </w:rPr>
        <w:t>. Ankara: Nobel.</w:t>
      </w:r>
    </w:p>
    <w:p w14:paraId="0E3DCF52" w14:textId="77777777" w:rsidR="00475DC7" w:rsidRPr="00D73AFD" w:rsidRDefault="00475DC7" w:rsidP="00475DC7">
      <w:pPr>
        <w:spacing w:after="0" w:line="240" w:lineRule="auto"/>
        <w:ind w:left="720"/>
        <w:jc w:val="both"/>
        <w:rPr>
          <w:rFonts w:ascii="Times New Roman" w:eastAsia="Calibri" w:hAnsi="Times New Roman" w:cs="Times New Roman"/>
          <w:sz w:val="20"/>
          <w:szCs w:val="20"/>
          <w:lang w:val="en-US" w:eastAsia="tr-TR"/>
        </w:rPr>
      </w:pPr>
    </w:p>
    <w:p w14:paraId="7C578C05" w14:textId="74473069" w:rsidR="00386984" w:rsidRPr="00D73AFD" w:rsidRDefault="00386984" w:rsidP="00475DC7">
      <w:pPr>
        <w:spacing w:after="0" w:line="240" w:lineRule="auto"/>
        <w:jc w:val="both"/>
        <w:rPr>
          <w:rFonts w:ascii="Times New Roman" w:eastAsia="Calibri" w:hAnsi="Times New Roman" w:cs="Times New Roman"/>
          <w:sz w:val="20"/>
          <w:szCs w:val="20"/>
          <w:lang w:val="en-US" w:eastAsia="tr-TR"/>
        </w:rPr>
      </w:pPr>
      <w:r w:rsidRPr="00D73AFD">
        <w:rPr>
          <w:rFonts w:ascii="Times New Roman" w:eastAsia="Calibri" w:hAnsi="Times New Roman" w:cs="Times New Roman"/>
          <w:sz w:val="20"/>
          <w:szCs w:val="20"/>
          <w:lang w:val="en-US" w:eastAsia="tr-TR"/>
        </w:rPr>
        <w:t xml:space="preserve">Karayiğit, </w:t>
      </w:r>
      <w:proofErr w:type="gramStart"/>
      <w:r w:rsidRPr="00D73AFD">
        <w:rPr>
          <w:rFonts w:ascii="Times New Roman" w:eastAsia="Calibri" w:hAnsi="Times New Roman" w:cs="Times New Roman"/>
          <w:sz w:val="20"/>
          <w:szCs w:val="20"/>
          <w:lang w:val="en-US" w:eastAsia="tr-TR"/>
        </w:rPr>
        <w:t>R. ,</w:t>
      </w:r>
      <w:proofErr w:type="gramEnd"/>
      <w:r w:rsidRPr="00D73AFD">
        <w:rPr>
          <w:rFonts w:ascii="Times New Roman" w:eastAsia="Calibri" w:hAnsi="Times New Roman" w:cs="Times New Roman"/>
          <w:sz w:val="20"/>
          <w:szCs w:val="20"/>
          <w:lang w:val="en-US" w:eastAsia="tr-TR"/>
        </w:rPr>
        <w:t xml:space="preserve"> S</w:t>
      </w:r>
      <w:r w:rsidR="00006153" w:rsidRPr="00D73AFD">
        <w:rPr>
          <w:rFonts w:ascii="Times New Roman" w:eastAsia="Calibri" w:hAnsi="Times New Roman" w:cs="Times New Roman"/>
          <w:sz w:val="20"/>
          <w:szCs w:val="20"/>
          <w:lang w:val="en-US" w:eastAsia="tr-TR"/>
        </w:rPr>
        <w:t xml:space="preserve">arı, C. , Önal, A. , Durmuş, T., </w:t>
      </w:r>
      <w:r w:rsidRPr="00D73AFD">
        <w:rPr>
          <w:rFonts w:ascii="Times New Roman" w:eastAsia="Calibri" w:hAnsi="Times New Roman" w:cs="Times New Roman"/>
          <w:sz w:val="20"/>
          <w:szCs w:val="20"/>
          <w:lang w:val="en-US" w:eastAsia="tr-TR"/>
        </w:rPr>
        <w:t xml:space="preserve">Büyükçelebi, H. (2020). Yüksek şiddetli interval antrenmanların (HIIT) aerobik dayanıklılık ve vücut yağ yakımı üzerine etkileri. </w:t>
      </w:r>
      <w:r w:rsidRPr="00D73AFD">
        <w:rPr>
          <w:rFonts w:ascii="Times New Roman" w:eastAsia="Calibri" w:hAnsi="Times New Roman" w:cs="Times New Roman"/>
          <w:i/>
          <w:sz w:val="20"/>
          <w:szCs w:val="20"/>
          <w:lang w:val="en-US" w:eastAsia="tr-TR"/>
        </w:rPr>
        <w:t>Spormetre Beden Eğitimi ve Spor Bilimleri Dergisi</w:t>
      </w:r>
      <w:r w:rsidRPr="00D73AFD">
        <w:rPr>
          <w:rFonts w:ascii="Times New Roman" w:eastAsia="Calibri" w:hAnsi="Times New Roman" w:cs="Times New Roman"/>
          <w:sz w:val="20"/>
          <w:szCs w:val="20"/>
          <w:lang w:val="en-US" w:eastAsia="tr-TR"/>
        </w:rPr>
        <w:t xml:space="preserve">, 18(4), 1-13. </w:t>
      </w:r>
    </w:p>
    <w:p w14:paraId="6A19321D" w14:textId="77777777" w:rsidR="00475DC7" w:rsidRPr="00D73AFD" w:rsidRDefault="00475DC7" w:rsidP="00475DC7">
      <w:pPr>
        <w:spacing w:after="0" w:line="240" w:lineRule="auto"/>
        <w:ind w:left="720"/>
        <w:jc w:val="both"/>
        <w:rPr>
          <w:rFonts w:ascii="Times New Roman" w:eastAsia="Calibri" w:hAnsi="Times New Roman" w:cs="Times New Roman"/>
          <w:sz w:val="20"/>
          <w:szCs w:val="20"/>
          <w:lang w:val="en-US" w:eastAsia="tr-TR"/>
        </w:rPr>
      </w:pPr>
    </w:p>
    <w:p w14:paraId="45A38611" w14:textId="63A47A0B" w:rsidR="00386984" w:rsidRPr="00D73AFD" w:rsidRDefault="00386984" w:rsidP="00475DC7">
      <w:pPr>
        <w:spacing w:after="0" w:line="240" w:lineRule="auto"/>
        <w:jc w:val="both"/>
        <w:rPr>
          <w:rFonts w:ascii="Times New Roman" w:eastAsia="Calibri" w:hAnsi="Times New Roman" w:cs="Times New Roman"/>
          <w:sz w:val="20"/>
          <w:szCs w:val="20"/>
          <w:lang w:val="en-US" w:eastAsia="tr-TR"/>
        </w:rPr>
      </w:pPr>
      <w:r w:rsidRPr="00D73AFD">
        <w:rPr>
          <w:rFonts w:ascii="Times New Roman" w:eastAsia="Calibri" w:hAnsi="Times New Roman" w:cs="Times New Roman"/>
          <w:sz w:val="20"/>
          <w:szCs w:val="20"/>
          <w:lang w:val="en-US" w:eastAsia="tr-TR"/>
        </w:rPr>
        <w:t xml:space="preserve"> Kayhan, R.F</w:t>
      </w:r>
      <w:r w:rsidR="00006153" w:rsidRPr="00D73AFD">
        <w:rPr>
          <w:rFonts w:ascii="Times New Roman" w:eastAsia="Calibri" w:hAnsi="Times New Roman" w:cs="Times New Roman"/>
          <w:sz w:val="20"/>
          <w:szCs w:val="20"/>
          <w:lang w:val="en-US" w:eastAsia="tr-TR"/>
        </w:rPr>
        <w:t xml:space="preserve">., Yapıcı, A., </w:t>
      </w:r>
      <w:r w:rsidRPr="00D73AFD">
        <w:rPr>
          <w:rFonts w:ascii="Times New Roman" w:eastAsia="Calibri" w:hAnsi="Times New Roman" w:cs="Times New Roman"/>
          <w:sz w:val="20"/>
          <w:szCs w:val="20"/>
          <w:lang w:val="en-US" w:eastAsia="tr-TR"/>
        </w:rPr>
        <w:t xml:space="preserve">Üstün, Ü.D. (2019). Kadın sporcuların yaralanma kaygılarının çeşitli değişkenlere göre incelenmesi. Sportif bakış: </w:t>
      </w:r>
      <w:r w:rsidRPr="00D73AFD">
        <w:rPr>
          <w:rFonts w:ascii="Times New Roman" w:eastAsia="Calibri" w:hAnsi="Times New Roman" w:cs="Times New Roman"/>
          <w:i/>
          <w:sz w:val="20"/>
          <w:szCs w:val="20"/>
          <w:lang w:val="en-US" w:eastAsia="tr-TR"/>
        </w:rPr>
        <w:t>Spor ve Eğitim Bilimleri Dergis</w:t>
      </w:r>
      <w:r w:rsidRPr="00D73AFD">
        <w:rPr>
          <w:rFonts w:ascii="Times New Roman" w:eastAsia="Calibri" w:hAnsi="Times New Roman" w:cs="Times New Roman"/>
          <w:sz w:val="20"/>
          <w:szCs w:val="20"/>
          <w:lang w:val="en-US" w:eastAsia="tr-TR"/>
        </w:rPr>
        <w:t xml:space="preserve">i, 6 (SI1), 276-287.  </w:t>
      </w:r>
    </w:p>
    <w:p w14:paraId="37EAED56" w14:textId="77777777" w:rsidR="00475DC7" w:rsidRPr="00D73AFD" w:rsidRDefault="00475DC7" w:rsidP="00475DC7">
      <w:pPr>
        <w:spacing w:after="0" w:line="240" w:lineRule="auto"/>
        <w:ind w:left="720"/>
        <w:jc w:val="both"/>
        <w:rPr>
          <w:rFonts w:ascii="Times New Roman" w:eastAsia="Calibri" w:hAnsi="Times New Roman" w:cs="Times New Roman"/>
          <w:sz w:val="20"/>
          <w:szCs w:val="20"/>
          <w:lang w:val="en-US" w:eastAsia="tr-TR"/>
        </w:rPr>
      </w:pPr>
    </w:p>
    <w:p w14:paraId="2D5B0388" w14:textId="4A9FC0F3" w:rsidR="00386984" w:rsidRPr="00D73AFD" w:rsidRDefault="00386984" w:rsidP="00475DC7">
      <w:pPr>
        <w:spacing w:after="0" w:line="240" w:lineRule="auto"/>
        <w:jc w:val="both"/>
        <w:rPr>
          <w:rFonts w:ascii="Times New Roman" w:eastAsia="Calibri" w:hAnsi="Times New Roman" w:cs="Times New Roman"/>
          <w:sz w:val="20"/>
          <w:szCs w:val="20"/>
          <w:lang w:val="en-US" w:eastAsia="tr-TR"/>
        </w:rPr>
      </w:pPr>
      <w:r w:rsidRPr="00D73AFD">
        <w:rPr>
          <w:rFonts w:ascii="Times New Roman" w:eastAsia="Calibri" w:hAnsi="Times New Roman" w:cs="Times New Roman"/>
          <w:sz w:val="20"/>
          <w:szCs w:val="20"/>
          <w:lang w:val="en-US" w:eastAsia="tr-TR"/>
        </w:rPr>
        <w:t>Kılıç, B., Yücel, A. S., Gümüşdağ, H., Kartal, A.</w:t>
      </w:r>
      <w:r w:rsidR="00006153" w:rsidRPr="00D73AFD">
        <w:rPr>
          <w:rFonts w:ascii="Times New Roman" w:eastAsia="Calibri" w:hAnsi="Times New Roman" w:cs="Times New Roman"/>
          <w:sz w:val="20"/>
          <w:szCs w:val="20"/>
          <w:lang w:val="en-US" w:eastAsia="tr-TR"/>
        </w:rPr>
        <w:t>,</w:t>
      </w:r>
      <w:r w:rsidRPr="00D73AFD">
        <w:rPr>
          <w:rFonts w:ascii="Times New Roman" w:eastAsia="Calibri" w:hAnsi="Times New Roman" w:cs="Times New Roman"/>
          <w:sz w:val="20"/>
          <w:szCs w:val="20"/>
          <w:lang w:val="en-US" w:eastAsia="tr-TR"/>
        </w:rPr>
        <w:t xml:space="preserve"> Korkmaz, M. (2014). Spor yaralanmaları üst ekstremite yaralanmaları kapsamında omuz yaralanmaları ve tedavi yöntemleri. </w:t>
      </w:r>
      <w:r w:rsidRPr="00D73AFD">
        <w:rPr>
          <w:rFonts w:ascii="Times New Roman" w:eastAsia="Calibri" w:hAnsi="Times New Roman" w:cs="Times New Roman"/>
          <w:i/>
          <w:sz w:val="20"/>
          <w:szCs w:val="20"/>
          <w:lang w:val="en-US" w:eastAsia="tr-TR"/>
        </w:rPr>
        <w:t>Uluslararası Hakemli Akademik Spor Sağlık ve Tıp Bilimleri Dergisi</w:t>
      </w:r>
      <w:r w:rsidRPr="00D73AFD">
        <w:rPr>
          <w:rFonts w:ascii="Times New Roman" w:eastAsia="Calibri" w:hAnsi="Times New Roman" w:cs="Times New Roman"/>
          <w:sz w:val="20"/>
          <w:szCs w:val="20"/>
          <w:lang w:val="en-US" w:eastAsia="tr-TR"/>
        </w:rPr>
        <w:t>, 12 (4), 1-26.</w:t>
      </w:r>
    </w:p>
    <w:p w14:paraId="6DBA19C5" w14:textId="77777777" w:rsidR="00475DC7" w:rsidRPr="00D73AFD" w:rsidRDefault="00475DC7" w:rsidP="00475DC7">
      <w:pPr>
        <w:spacing w:after="0" w:line="240" w:lineRule="auto"/>
        <w:ind w:left="720"/>
        <w:jc w:val="both"/>
        <w:rPr>
          <w:rFonts w:ascii="Times New Roman" w:eastAsia="Calibri" w:hAnsi="Times New Roman" w:cs="Times New Roman"/>
          <w:sz w:val="20"/>
          <w:szCs w:val="20"/>
          <w:lang w:val="en-US" w:eastAsia="tr-TR"/>
        </w:rPr>
      </w:pPr>
    </w:p>
    <w:p w14:paraId="17A34B94" w14:textId="177B7F33" w:rsidR="00386984" w:rsidRPr="00D73AFD" w:rsidRDefault="00386984" w:rsidP="00475DC7">
      <w:pPr>
        <w:spacing w:after="0" w:line="240" w:lineRule="auto"/>
        <w:jc w:val="both"/>
        <w:rPr>
          <w:rFonts w:ascii="Times New Roman" w:eastAsia="Calibri" w:hAnsi="Times New Roman" w:cs="Times New Roman"/>
          <w:sz w:val="20"/>
          <w:szCs w:val="20"/>
          <w:lang w:val="en-US" w:eastAsia="tr-TR"/>
        </w:rPr>
      </w:pPr>
      <w:r w:rsidRPr="00D73AFD">
        <w:rPr>
          <w:rFonts w:ascii="Times New Roman" w:eastAsia="Calibri" w:hAnsi="Times New Roman" w:cs="Times New Roman"/>
          <w:sz w:val="20"/>
          <w:szCs w:val="20"/>
          <w:lang w:val="en-US" w:eastAsia="tr-TR"/>
        </w:rPr>
        <w:t xml:space="preserve">Kline, R. B. (2011). </w:t>
      </w:r>
      <w:r w:rsidRPr="00D73AFD">
        <w:rPr>
          <w:rFonts w:ascii="Times New Roman" w:eastAsia="Calibri" w:hAnsi="Times New Roman" w:cs="Times New Roman"/>
          <w:i/>
          <w:sz w:val="20"/>
          <w:szCs w:val="20"/>
          <w:lang w:val="en-US" w:eastAsia="tr-TR"/>
        </w:rPr>
        <w:t>Principles and practice of structural equation modeling</w:t>
      </w:r>
      <w:r w:rsidRPr="00D73AFD">
        <w:rPr>
          <w:rFonts w:ascii="Times New Roman" w:eastAsia="Calibri" w:hAnsi="Times New Roman" w:cs="Times New Roman"/>
          <w:sz w:val="20"/>
          <w:szCs w:val="20"/>
          <w:lang w:val="en-US" w:eastAsia="tr-TR"/>
        </w:rPr>
        <w:t>. New York: The Guilford Press.</w:t>
      </w:r>
    </w:p>
    <w:p w14:paraId="77CB78E7" w14:textId="77777777" w:rsidR="00475DC7" w:rsidRPr="00D73AFD" w:rsidRDefault="00475DC7" w:rsidP="00475DC7">
      <w:pPr>
        <w:spacing w:after="0" w:line="240" w:lineRule="auto"/>
        <w:ind w:left="720"/>
        <w:jc w:val="both"/>
        <w:rPr>
          <w:rFonts w:ascii="Times New Roman" w:eastAsia="Calibri" w:hAnsi="Times New Roman" w:cs="Times New Roman"/>
          <w:sz w:val="20"/>
          <w:szCs w:val="20"/>
          <w:lang w:val="en-US" w:eastAsia="tr-TR"/>
        </w:rPr>
      </w:pPr>
    </w:p>
    <w:p w14:paraId="6E973811" w14:textId="53EA2AA8" w:rsidR="00386984" w:rsidRPr="00D73AFD" w:rsidRDefault="00386984" w:rsidP="00475DC7">
      <w:pPr>
        <w:spacing w:after="0" w:line="240" w:lineRule="auto"/>
        <w:jc w:val="both"/>
        <w:rPr>
          <w:rFonts w:ascii="Times New Roman" w:eastAsia="Calibri" w:hAnsi="Times New Roman" w:cs="Times New Roman"/>
          <w:sz w:val="20"/>
          <w:szCs w:val="20"/>
          <w:lang w:val="en-US" w:eastAsia="tr-TR"/>
        </w:rPr>
      </w:pPr>
      <w:r w:rsidRPr="00D73AFD">
        <w:rPr>
          <w:rFonts w:ascii="Times New Roman" w:eastAsia="Calibri" w:hAnsi="Times New Roman" w:cs="Times New Roman"/>
          <w:sz w:val="20"/>
          <w:szCs w:val="20"/>
          <w:lang w:val="en-US" w:eastAsia="tr-TR"/>
        </w:rPr>
        <w:t xml:space="preserve">Koç, H. ve Kaynar, </w:t>
      </w:r>
      <w:r w:rsidRPr="00D73AFD">
        <w:rPr>
          <w:rFonts w:ascii="Times New Roman" w:eastAsia="Calibri" w:hAnsi="Times New Roman" w:cs="Times New Roman"/>
          <w:bCs/>
          <w:sz w:val="20"/>
          <w:szCs w:val="20"/>
          <w:lang w:val="en-US" w:eastAsia="tr-TR"/>
        </w:rPr>
        <w:t>Ö</w:t>
      </w:r>
      <w:r w:rsidRPr="00D73AFD">
        <w:rPr>
          <w:rFonts w:ascii="Times New Roman" w:eastAsia="Calibri" w:hAnsi="Times New Roman" w:cs="Times New Roman"/>
          <w:sz w:val="20"/>
          <w:szCs w:val="20"/>
          <w:lang w:val="en-US" w:eastAsia="tr-TR"/>
        </w:rPr>
        <w:t xml:space="preserve">. (2021). </w:t>
      </w:r>
      <w:r w:rsidRPr="00D73AFD">
        <w:rPr>
          <w:rFonts w:ascii="Times New Roman" w:eastAsia="Calibri" w:hAnsi="Times New Roman" w:cs="Times New Roman"/>
          <w:i/>
          <w:sz w:val="20"/>
          <w:szCs w:val="20"/>
          <w:lang w:val="en-US" w:eastAsia="tr-TR"/>
        </w:rPr>
        <w:t>Bazı bireysel sporlarda yaralanma</w:t>
      </w:r>
      <w:r w:rsidRPr="00D73AFD">
        <w:rPr>
          <w:rFonts w:ascii="Times New Roman" w:eastAsia="Calibri" w:hAnsi="Times New Roman" w:cs="Times New Roman"/>
          <w:sz w:val="20"/>
          <w:szCs w:val="20"/>
          <w:lang w:val="en-US" w:eastAsia="tr-TR"/>
        </w:rPr>
        <w:t>. Ankara: Gazi Kitabevi.</w:t>
      </w:r>
    </w:p>
    <w:p w14:paraId="597348DE" w14:textId="77777777" w:rsidR="00475DC7" w:rsidRPr="00D73AFD" w:rsidRDefault="00475DC7" w:rsidP="00475DC7">
      <w:pPr>
        <w:spacing w:after="0" w:line="240" w:lineRule="auto"/>
        <w:ind w:left="720"/>
        <w:jc w:val="both"/>
        <w:rPr>
          <w:rFonts w:ascii="Times New Roman" w:eastAsia="Calibri" w:hAnsi="Times New Roman" w:cs="Times New Roman"/>
          <w:sz w:val="20"/>
          <w:szCs w:val="20"/>
          <w:lang w:val="en-US" w:eastAsia="tr-TR"/>
        </w:rPr>
      </w:pPr>
    </w:p>
    <w:p w14:paraId="3A4ED312" w14:textId="36BF64AF" w:rsidR="00386984" w:rsidRPr="00D73AFD" w:rsidRDefault="00006153" w:rsidP="00475DC7">
      <w:pPr>
        <w:spacing w:after="0" w:line="240" w:lineRule="auto"/>
        <w:jc w:val="both"/>
        <w:rPr>
          <w:rFonts w:ascii="Times New Roman" w:eastAsia="Calibri" w:hAnsi="Times New Roman" w:cs="Times New Roman"/>
          <w:sz w:val="20"/>
          <w:szCs w:val="20"/>
          <w:lang w:val="en-US" w:eastAsia="tr-TR"/>
        </w:rPr>
      </w:pPr>
      <w:r w:rsidRPr="00D73AFD">
        <w:rPr>
          <w:rFonts w:ascii="Times New Roman" w:eastAsia="Calibri" w:hAnsi="Times New Roman" w:cs="Times New Roman"/>
          <w:sz w:val="20"/>
          <w:szCs w:val="20"/>
          <w:lang w:val="en-US" w:eastAsia="tr-TR"/>
        </w:rPr>
        <w:t xml:space="preserve">Koç, H., Turhan, M.Ö., </w:t>
      </w:r>
      <w:r w:rsidR="00386984" w:rsidRPr="00D73AFD">
        <w:rPr>
          <w:rFonts w:ascii="Times New Roman" w:eastAsia="Calibri" w:hAnsi="Times New Roman" w:cs="Times New Roman"/>
          <w:sz w:val="20"/>
          <w:szCs w:val="20"/>
          <w:lang w:val="en-US" w:eastAsia="tr-TR"/>
        </w:rPr>
        <w:t xml:space="preserve">Erman, M.Y. (2022). </w:t>
      </w:r>
      <w:r w:rsidR="00386984" w:rsidRPr="00D73AFD">
        <w:rPr>
          <w:rFonts w:ascii="Times New Roman" w:eastAsia="Calibri" w:hAnsi="Times New Roman" w:cs="Times New Roman"/>
          <w:i/>
          <w:sz w:val="20"/>
          <w:szCs w:val="20"/>
          <w:lang w:val="en-US" w:eastAsia="tr-TR"/>
        </w:rPr>
        <w:t>Sporda meydana gelen yaralanma nedenlerinin incelenmesi: voleybolcular üzerine bir araştırma</w:t>
      </w:r>
      <w:r w:rsidR="00386984" w:rsidRPr="00D73AFD">
        <w:rPr>
          <w:rFonts w:ascii="Times New Roman" w:eastAsia="Calibri" w:hAnsi="Times New Roman" w:cs="Times New Roman"/>
          <w:sz w:val="20"/>
          <w:szCs w:val="20"/>
          <w:lang w:val="en-US" w:eastAsia="tr-TR"/>
        </w:rPr>
        <w:t>. Spor bilimleri alanında uluslararası araştırmalar II (1. Baskı 169-182) içinde. Konya: Eğitim Yayınevi.</w:t>
      </w:r>
    </w:p>
    <w:p w14:paraId="678666F6" w14:textId="77777777" w:rsidR="00475DC7" w:rsidRPr="00D73AFD" w:rsidRDefault="00475DC7" w:rsidP="00475DC7">
      <w:pPr>
        <w:spacing w:after="0" w:line="240" w:lineRule="auto"/>
        <w:ind w:left="720"/>
        <w:jc w:val="both"/>
        <w:rPr>
          <w:rFonts w:ascii="Times New Roman" w:eastAsia="Calibri" w:hAnsi="Times New Roman" w:cs="Times New Roman"/>
          <w:sz w:val="20"/>
          <w:szCs w:val="20"/>
          <w:lang w:val="en-US" w:eastAsia="tr-TR"/>
        </w:rPr>
      </w:pPr>
    </w:p>
    <w:p w14:paraId="7D042CC8" w14:textId="2A28DFF5" w:rsidR="00386984" w:rsidRPr="00D73AFD" w:rsidRDefault="00006153" w:rsidP="00475DC7">
      <w:pPr>
        <w:spacing w:after="0" w:line="240" w:lineRule="auto"/>
        <w:jc w:val="both"/>
        <w:rPr>
          <w:rFonts w:ascii="Times New Roman" w:eastAsia="Calibri" w:hAnsi="Times New Roman" w:cs="Times New Roman"/>
          <w:sz w:val="20"/>
          <w:szCs w:val="20"/>
          <w:lang w:val="en-US" w:eastAsia="tr-TR"/>
        </w:rPr>
      </w:pPr>
      <w:r w:rsidRPr="00D73AFD">
        <w:rPr>
          <w:rFonts w:ascii="Times New Roman" w:eastAsia="Calibri" w:hAnsi="Times New Roman" w:cs="Times New Roman"/>
          <w:sz w:val="20"/>
          <w:szCs w:val="20"/>
          <w:lang w:val="en-US" w:eastAsia="tr-TR"/>
        </w:rPr>
        <w:t xml:space="preserve">Koz, M., </w:t>
      </w:r>
      <w:r w:rsidR="00386984" w:rsidRPr="00D73AFD">
        <w:rPr>
          <w:rFonts w:ascii="Times New Roman" w:eastAsia="Calibri" w:hAnsi="Times New Roman" w:cs="Times New Roman"/>
          <w:sz w:val="20"/>
          <w:szCs w:val="20"/>
          <w:lang w:val="en-US" w:eastAsia="tr-TR"/>
        </w:rPr>
        <w:t xml:space="preserve">G. Ersöz (2010). Spor yaralanmalarının önlenmesinde fiziksel kassal uygunluğun önemi” </w:t>
      </w:r>
      <w:r w:rsidR="00386984" w:rsidRPr="00D73AFD">
        <w:rPr>
          <w:rFonts w:ascii="Times New Roman" w:eastAsia="Calibri" w:hAnsi="Times New Roman" w:cs="Times New Roman"/>
          <w:i/>
          <w:sz w:val="20"/>
          <w:szCs w:val="20"/>
          <w:lang w:val="en-US" w:eastAsia="tr-TR"/>
        </w:rPr>
        <w:t>Ortopedi ve Travmatoloji Özel Dergisi</w:t>
      </w:r>
      <w:r w:rsidR="00386984" w:rsidRPr="00D73AFD">
        <w:rPr>
          <w:rFonts w:ascii="Times New Roman" w:eastAsia="Calibri" w:hAnsi="Times New Roman" w:cs="Times New Roman"/>
          <w:sz w:val="20"/>
          <w:szCs w:val="20"/>
          <w:lang w:val="en-US" w:eastAsia="tr-TR"/>
        </w:rPr>
        <w:t>, 3(1), 14-19.</w:t>
      </w:r>
    </w:p>
    <w:p w14:paraId="7D2485C1" w14:textId="77777777" w:rsidR="00475DC7" w:rsidRPr="00D73AFD" w:rsidRDefault="00475DC7" w:rsidP="00475DC7">
      <w:pPr>
        <w:spacing w:after="0" w:line="240" w:lineRule="auto"/>
        <w:ind w:left="720"/>
        <w:jc w:val="both"/>
        <w:rPr>
          <w:rFonts w:ascii="Times New Roman" w:eastAsia="Calibri" w:hAnsi="Times New Roman" w:cs="Times New Roman"/>
          <w:sz w:val="20"/>
          <w:szCs w:val="20"/>
          <w:lang w:val="en-US" w:eastAsia="tr-TR"/>
        </w:rPr>
      </w:pPr>
    </w:p>
    <w:p w14:paraId="2436ED4B" w14:textId="7D2C2F73" w:rsidR="00386984" w:rsidRPr="00D73AFD" w:rsidRDefault="00386984" w:rsidP="00475DC7">
      <w:pPr>
        <w:spacing w:after="0" w:line="240" w:lineRule="auto"/>
        <w:jc w:val="both"/>
        <w:rPr>
          <w:rFonts w:ascii="Times New Roman" w:eastAsia="Calibri" w:hAnsi="Times New Roman" w:cs="Times New Roman"/>
          <w:sz w:val="20"/>
          <w:szCs w:val="20"/>
          <w:lang w:val="en-US" w:eastAsia="tr-TR"/>
        </w:rPr>
      </w:pPr>
      <w:r w:rsidRPr="00D73AFD">
        <w:rPr>
          <w:rFonts w:ascii="Times New Roman" w:eastAsia="Calibri" w:hAnsi="Times New Roman" w:cs="Times New Roman"/>
          <w:sz w:val="20"/>
          <w:szCs w:val="20"/>
          <w:lang w:val="en-US" w:eastAsia="tr-TR"/>
        </w:rPr>
        <w:t>Marsh, H. W., Hau</w:t>
      </w:r>
      <w:r w:rsidR="00006153" w:rsidRPr="00D73AFD">
        <w:rPr>
          <w:rFonts w:ascii="Times New Roman" w:eastAsia="Calibri" w:hAnsi="Times New Roman" w:cs="Times New Roman"/>
          <w:sz w:val="20"/>
          <w:szCs w:val="20"/>
          <w:lang w:val="en-US" w:eastAsia="tr-TR"/>
        </w:rPr>
        <w:t xml:space="preserve">, K.T., Artelt, C., Baumert, J., </w:t>
      </w:r>
      <w:r w:rsidRPr="00D73AFD">
        <w:rPr>
          <w:rFonts w:ascii="Times New Roman" w:eastAsia="Calibri" w:hAnsi="Times New Roman" w:cs="Times New Roman"/>
          <w:sz w:val="20"/>
          <w:szCs w:val="20"/>
          <w:lang w:val="en-US" w:eastAsia="tr-TR"/>
        </w:rPr>
        <w:t xml:space="preserve">Peschar, J.L. (2006). OECD’s brief self-report measure of educational psychology’s most useful affective constructs: Cross-cultural, psychometric comparisons across 25 countries. </w:t>
      </w:r>
      <w:r w:rsidRPr="00D73AFD">
        <w:rPr>
          <w:rFonts w:ascii="Times New Roman" w:eastAsia="Calibri" w:hAnsi="Times New Roman" w:cs="Times New Roman"/>
          <w:i/>
          <w:sz w:val="20"/>
          <w:szCs w:val="20"/>
          <w:lang w:val="en-US" w:eastAsia="tr-TR"/>
        </w:rPr>
        <w:t>International Journal of Testing</w:t>
      </w:r>
      <w:r w:rsidRPr="00D73AFD">
        <w:rPr>
          <w:rFonts w:ascii="Times New Roman" w:eastAsia="Calibri" w:hAnsi="Times New Roman" w:cs="Times New Roman"/>
          <w:sz w:val="20"/>
          <w:szCs w:val="20"/>
          <w:lang w:val="en-US" w:eastAsia="tr-TR"/>
        </w:rPr>
        <w:t>, 6(4), 311-360.</w:t>
      </w:r>
    </w:p>
    <w:p w14:paraId="2325562D" w14:textId="77777777" w:rsidR="00475DC7" w:rsidRPr="00D73AFD" w:rsidRDefault="00475DC7" w:rsidP="00475DC7">
      <w:pPr>
        <w:spacing w:after="0" w:line="240" w:lineRule="auto"/>
        <w:ind w:left="720"/>
        <w:jc w:val="both"/>
        <w:rPr>
          <w:rFonts w:ascii="Times New Roman" w:eastAsia="Calibri" w:hAnsi="Times New Roman" w:cs="Times New Roman"/>
          <w:sz w:val="20"/>
          <w:szCs w:val="20"/>
          <w:lang w:val="en-US" w:eastAsia="tr-TR"/>
        </w:rPr>
      </w:pPr>
    </w:p>
    <w:p w14:paraId="6A3A1ACE" w14:textId="6A67B883" w:rsidR="00386984" w:rsidRPr="00D73AFD" w:rsidRDefault="00006153" w:rsidP="00475DC7">
      <w:pPr>
        <w:spacing w:after="0" w:line="240" w:lineRule="auto"/>
        <w:jc w:val="both"/>
        <w:rPr>
          <w:rFonts w:ascii="Times New Roman" w:eastAsia="Calibri" w:hAnsi="Times New Roman" w:cs="Times New Roman"/>
          <w:sz w:val="20"/>
          <w:szCs w:val="20"/>
          <w:lang w:val="en-US" w:eastAsia="tr-TR"/>
        </w:rPr>
      </w:pPr>
      <w:r w:rsidRPr="00D73AFD">
        <w:rPr>
          <w:rFonts w:ascii="Times New Roman" w:eastAsia="Calibri" w:hAnsi="Times New Roman" w:cs="Times New Roman"/>
          <w:sz w:val="20"/>
          <w:szCs w:val="20"/>
          <w:lang w:val="en-US" w:eastAsia="tr-TR"/>
        </w:rPr>
        <w:t xml:space="preserve">Meydan, H.C., </w:t>
      </w:r>
      <w:r w:rsidR="00386984" w:rsidRPr="00D73AFD">
        <w:rPr>
          <w:rFonts w:ascii="Times New Roman" w:eastAsia="Calibri" w:hAnsi="Times New Roman" w:cs="Times New Roman"/>
          <w:sz w:val="20"/>
          <w:szCs w:val="20"/>
          <w:lang w:val="en-US" w:eastAsia="tr-TR"/>
        </w:rPr>
        <w:t xml:space="preserve">Şeşen, H. (2011). </w:t>
      </w:r>
      <w:r w:rsidR="00386984" w:rsidRPr="00D73AFD">
        <w:rPr>
          <w:rFonts w:ascii="Times New Roman" w:eastAsia="Calibri" w:hAnsi="Times New Roman" w:cs="Times New Roman"/>
          <w:i/>
          <w:sz w:val="20"/>
          <w:szCs w:val="20"/>
          <w:lang w:val="en-US" w:eastAsia="tr-TR"/>
        </w:rPr>
        <w:t>Yapısal eşitlik modellemesi</w:t>
      </w:r>
      <w:r w:rsidR="00386984" w:rsidRPr="00D73AFD">
        <w:rPr>
          <w:rFonts w:ascii="Times New Roman" w:eastAsia="Calibri" w:hAnsi="Times New Roman" w:cs="Times New Roman"/>
          <w:sz w:val="20"/>
          <w:szCs w:val="20"/>
          <w:lang w:val="en-US" w:eastAsia="tr-TR"/>
        </w:rPr>
        <w:t xml:space="preserve"> AMOS uygulamaları. Ankara: Detay Yayıncılık.</w:t>
      </w:r>
    </w:p>
    <w:p w14:paraId="281E7453" w14:textId="77777777" w:rsidR="00475DC7" w:rsidRPr="00D73AFD" w:rsidRDefault="00475DC7" w:rsidP="00475DC7">
      <w:pPr>
        <w:spacing w:after="0" w:line="240" w:lineRule="auto"/>
        <w:ind w:left="720"/>
        <w:jc w:val="both"/>
        <w:rPr>
          <w:rFonts w:ascii="Times New Roman" w:eastAsia="Calibri" w:hAnsi="Times New Roman" w:cs="Times New Roman"/>
          <w:sz w:val="20"/>
          <w:szCs w:val="20"/>
          <w:lang w:val="en-US" w:eastAsia="tr-TR"/>
        </w:rPr>
      </w:pPr>
    </w:p>
    <w:p w14:paraId="52233264" w14:textId="62BE999A" w:rsidR="00386984" w:rsidRPr="00D73AFD" w:rsidRDefault="00006153" w:rsidP="00475DC7">
      <w:pPr>
        <w:spacing w:after="0" w:line="240" w:lineRule="auto"/>
        <w:jc w:val="both"/>
        <w:rPr>
          <w:rFonts w:ascii="Times New Roman" w:eastAsia="Calibri" w:hAnsi="Times New Roman" w:cs="Times New Roman"/>
          <w:sz w:val="20"/>
          <w:szCs w:val="20"/>
          <w:lang w:val="en-US" w:eastAsia="tr-TR"/>
        </w:rPr>
      </w:pPr>
      <w:r w:rsidRPr="00D73AFD">
        <w:rPr>
          <w:rFonts w:ascii="Times New Roman" w:eastAsia="Calibri" w:hAnsi="Times New Roman" w:cs="Times New Roman"/>
          <w:sz w:val="20"/>
          <w:szCs w:val="20"/>
          <w:lang w:val="en-US" w:eastAsia="tr-TR"/>
        </w:rPr>
        <w:t xml:space="preserve">Meyers, L.S, Gamst, G., </w:t>
      </w:r>
      <w:r w:rsidR="00386984" w:rsidRPr="00D73AFD">
        <w:rPr>
          <w:rFonts w:ascii="Times New Roman" w:eastAsia="Calibri" w:hAnsi="Times New Roman" w:cs="Times New Roman"/>
          <w:sz w:val="20"/>
          <w:szCs w:val="20"/>
          <w:lang w:val="en-US" w:eastAsia="tr-TR"/>
        </w:rPr>
        <w:t xml:space="preserve">Guarino, A.J. (2006). </w:t>
      </w:r>
      <w:r w:rsidR="00386984" w:rsidRPr="00D73AFD">
        <w:rPr>
          <w:rFonts w:ascii="Times New Roman" w:eastAsia="Calibri" w:hAnsi="Times New Roman" w:cs="Times New Roman"/>
          <w:i/>
          <w:sz w:val="20"/>
          <w:szCs w:val="20"/>
          <w:lang w:val="en-US" w:eastAsia="tr-TR"/>
        </w:rPr>
        <w:t>Applied multivariate research: Design and ınterpretation.</w:t>
      </w:r>
      <w:r w:rsidR="00386984" w:rsidRPr="00D73AFD">
        <w:rPr>
          <w:rFonts w:ascii="Times New Roman" w:eastAsia="Calibri" w:hAnsi="Times New Roman" w:cs="Times New Roman"/>
          <w:sz w:val="20"/>
          <w:szCs w:val="20"/>
          <w:lang w:val="en-US" w:eastAsia="tr-TR"/>
        </w:rPr>
        <w:t xml:space="preserve"> London: </w:t>
      </w:r>
      <w:r w:rsidR="00001833" w:rsidRPr="00D73AFD">
        <w:rPr>
          <w:rFonts w:ascii="Times New Roman" w:eastAsia="Calibri" w:hAnsi="Times New Roman" w:cs="Times New Roman"/>
          <w:sz w:val="20"/>
          <w:szCs w:val="20"/>
          <w:lang w:val="en-US" w:eastAsia="tr-TR"/>
        </w:rPr>
        <w:t xml:space="preserve">Sage </w:t>
      </w:r>
      <w:r w:rsidR="00386984" w:rsidRPr="00D73AFD">
        <w:rPr>
          <w:rFonts w:ascii="Times New Roman" w:eastAsia="Calibri" w:hAnsi="Times New Roman" w:cs="Times New Roman"/>
          <w:sz w:val="20"/>
          <w:szCs w:val="20"/>
          <w:lang w:val="en-US" w:eastAsia="tr-TR"/>
        </w:rPr>
        <w:t>Publications.</w:t>
      </w:r>
    </w:p>
    <w:p w14:paraId="390DDA3E" w14:textId="77777777" w:rsidR="00475DC7" w:rsidRPr="00D73AFD" w:rsidRDefault="00475DC7" w:rsidP="00475DC7">
      <w:pPr>
        <w:spacing w:after="0" w:line="240" w:lineRule="auto"/>
        <w:ind w:left="720"/>
        <w:jc w:val="both"/>
        <w:rPr>
          <w:rFonts w:ascii="Times New Roman" w:eastAsia="Calibri" w:hAnsi="Times New Roman" w:cs="Times New Roman"/>
          <w:sz w:val="20"/>
          <w:szCs w:val="20"/>
          <w:lang w:val="en-US" w:eastAsia="tr-TR"/>
        </w:rPr>
      </w:pPr>
    </w:p>
    <w:p w14:paraId="2B511333" w14:textId="637A55C3" w:rsidR="00386984" w:rsidRPr="00D73AFD" w:rsidRDefault="00386984" w:rsidP="00475DC7">
      <w:pPr>
        <w:spacing w:after="0" w:line="240" w:lineRule="auto"/>
        <w:jc w:val="both"/>
        <w:rPr>
          <w:rFonts w:ascii="Times New Roman" w:eastAsia="Calibri" w:hAnsi="Times New Roman" w:cs="Times New Roman"/>
          <w:sz w:val="20"/>
          <w:szCs w:val="20"/>
          <w:lang w:val="en-US" w:eastAsia="tr-TR"/>
        </w:rPr>
      </w:pPr>
      <w:r w:rsidRPr="00D73AFD">
        <w:rPr>
          <w:rFonts w:ascii="Times New Roman" w:eastAsia="Calibri" w:hAnsi="Times New Roman" w:cs="Times New Roman"/>
          <w:sz w:val="20"/>
          <w:szCs w:val="20"/>
          <w:lang w:val="en-US" w:eastAsia="tr-TR"/>
        </w:rPr>
        <w:t>Namlı, S.</w:t>
      </w:r>
      <w:r w:rsidR="00006153" w:rsidRPr="00D73AFD">
        <w:rPr>
          <w:rFonts w:ascii="Times New Roman" w:eastAsia="Calibri" w:hAnsi="Times New Roman" w:cs="Times New Roman"/>
          <w:sz w:val="20"/>
          <w:szCs w:val="20"/>
          <w:lang w:val="en-US" w:eastAsia="tr-TR"/>
        </w:rPr>
        <w:t>,</w:t>
      </w:r>
      <w:r w:rsidRPr="00D73AFD">
        <w:rPr>
          <w:rFonts w:ascii="Times New Roman" w:eastAsia="Calibri" w:hAnsi="Times New Roman" w:cs="Times New Roman"/>
          <w:sz w:val="20"/>
          <w:szCs w:val="20"/>
          <w:lang w:val="en-US" w:eastAsia="tr-TR"/>
        </w:rPr>
        <w:t xml:space="preserve"> Buzdağlı, Y. (2020). Aktif sporcuların yaralanma sonrası kaygı düzeylerinin </w:t>
      </w:r>
      <w:proofErr w:type="gramStart"/>
      <w:r w:rsidRPr="00D73AFD">
        <w:rPr>
          <w:rFonts w:ascii="Times New Roman" w:eastAsia="Calibri" w:hAnsi="Times New Roman" w:cs="Times New Roman"/>
          <w:sz w:val="20"/>
          <w:szCs w:val="20"/>
          <w:lang w:val="en-US" w:eastAsia="tr-TR"/>
        </w:rPr>
        <w:t>incelenmesi .</w:t>
      </w:r>
      <w:proofErr w:type="gramEnd"/>
      <w:r w:rsidRPr="00D73AFD">
        <w:rPr>
          <w:rFonts w:ascii="Times New Roman" w:eastAsia="Calibri" w:hAnsi="Times New Roman" w:cs="Times New Roman"/>
          <w:sz w:val="20"/>
          <w:szCs w:val="20"/>
          <w:lang w:val="en-US" w:eastAsia="tr-TR"/>
        </w:rPr>
        <w:t xml:space="preserve"> </w:t>
      </w:r>
      <w:r w:rsidRPr="00D73AFD">
        <w:rPr>
          <w:rFonts w:ascii="Times New Roman" w:eastAsia="Calibri" w:hAnsi="Times New Roman" w:cs="Times New Roman"/>
          <w:i/>
          <w:sz w:val="20"/>
          <w:szCs w:val="20"/>
          <w:lang w:val="en-US" w:eastAsia="tr-TR"/>
        </w:rPr>
        <w:t xml:space="preserve">Gazi Beden Eğitimi ve Spor Bilimleri </w:t>
      </w:r>
      <w:r w:rsidR="00006153" w:rsidRPr="00D73AFD">
        <w:rPr>
          <w:rFonts w:ascii="Times New Roman" w:eastAsia="Calibri" w:hAnsi="Times New Roman" w:cs="Times New Roman"/>
          <w:i/>
          <w:sz w:val="20"/>
          <w:szCs w:val="20"/>
          <w:lang w:val="en-US" w:eastAsia="tr-TR"/>
        </w:rPr>
        <w:t>Dergisi</w:t>
      </w:r>
      <w:r w:rsidR="00006153" w:rsidRPr="00D73AFD">
        <w:rPr>
          <w:rFonts w:ascii="Times New Roman" w:eastAsia="Calibri" w:hAnsi="Times New Roman" w:cs="Times New Roman"/>
          <w:sz w:val="20"/>
          <w:szCs w:val="20"/>
          <w:lang w:val="en-US" w:eastAsia="tr-TR"/>
        </w:rPr>
        <w:t>,</w:t>
      </w:r>
      <w:r w:rsidRPr="00D73AFD">
        <w:rPr>
          <w:rFonts w:ascii="Times New Roman" w:eastAsia="Calibri" w:hAnsi="Times New Roman" w:cs="Times New Roman"/>
          <w:sz w:val="20"/>
          <w:szCs w:val="20"/>
          <w:lang w:val="en-US" w:eastAsia="tr-TR"/>
        </w:rPr>
        <w:t xml:space="preserve"> 25 (4</w:t>
      </w:r>
      <w:r w:rsidR="00006153" w:rsidRPr="00D73AFD">
        <w:rPr>
          <w:rFonts w:ascii="Times New Roman" w:eastAsia="Calibri" w:hAnsi="Times New Roman" w:cs="Times New Roman"/>
          <w:sz w:val="20"/>
          <w:szCs w:val="20"/>
          <w:lang w:val="en-US" w:eastAsia="tr-TR"/>
        </w:rPr>
        <w:t>),</w:t>
      </w:r>
      <w:r w:rsidRPr="00D73AFD">
        <w:rPr>
          <w:rFonts w:ascii="Times New Roman" w:eastAsia="Calibri" w:hAnsi="Times New Roman" w:cs="Times New Roman"/>
          <w:sz w:val="20"/>
          <w:szCs w:val="20"/>
          <w:lang w:val="en-US" w:eastAsia="tr-TR"/>
        </w:rPr>
        <w:t xml:space="preserve"> 469-480. </w:t>
      </w:r>
    </w:p>
    <w:p w14:paraId="6739007D" w14:textId="77777777" w:rsidR="00475DC7" w:rsidRPr="00D73AFD" w:rsidRDefault="00475DC7" w:rsidP="00475DC7">
      <w:pPr>
        <w:spacing w:after="0" w:line="240" w:lineRule="auto"/>
        <w:ind w:left="720"/>
        <w:jc w:val="both"/>
        <w:rPr>
          <w:rFonts w:ascii="Times New Roman" w:eastAsia="Calibri" w:hAnsi="Times New Roman" w:cs="Times New Roman"/>
          <w:sz w:val="20"/>
          <w:szCs w:val="20"/>
          <w:lang w:val="en-US" w:eastAsia="tr-TR"/>
        </w:rPr>
      </w:pPr>
    </w:p>
    <w:p w14:paraId="067F7DDE" w14:textId="0F3200C6" w:rsidR="00386984" w:rsidRPr="00D73AFD" w:rsidRDefault="00386984" w:rsidP="00475DC7">
      <w:pPr>
        <w:spacing w:after="0" w:line="240" w:lineRule="auto"/>
        <w:jc w:val="both"/>
        <w:rPr>
          <w:rFonts w:ascii="Times New Roman" w:eastAsia="Calibri" w:hAnsi="Times New Roman" w:cs="Times New Roman"/>
          <w:sz w:val="20"/>
          <w:szCs w:val="20"/>
          <w:lang w:val="en-US" w:eastAsia="tr-TR"/>
        </w:rPr>
      </w:pPr>
      <w:r w:rsidRPr="00D73AFD">
        <w:rPr>
          <w:rFonts w:ascii="Times New Roman" w:eastAsia="Calibri" w:hAnsi="Times New Roman" w:cs="Times New Roman"/>
          <w:sz w:val="20"/>
          <w:szCs w:val="20"/>
          <w:lang w:val="en-US" w:eastAsia="tr-TR"/>
        </w:rPr>
        <w:t xml:space="preserve">Özdamar, K. (2013). </w:t>
      </w:r>
      <w:r w:rsidRPr="00D73AFD">
        <w:rPr>
          <w:rFonts w:ascii="Times New Roman" w:eastAsia="Calibri" w:hAnsi="Times New Roman" w:cs="Times New Roman"/>
          <w:i/>
          <w:sz w:val="20"/>
          <w:szCs w:val="20"/>
          <w:lang w:val="en-US" w:eastAsia="tr-TR"/>
        </w:rPr>
        <w:t>Paket programlar ile istatistiksel veri analizi</w:t>
      </w:r>
      <w:r w:rsidRPr="00D73AFD">
        <w:rPr>
          <w:rFonts w:ascii="Times New Roman" w:eastAsia="Calibri" w:hAnsi="Times New Roman" w:cs="Times New Roman"/>
          <w:sz w:val="20"/>
          <w:szCs w:val="20"/>
          <w:lang w:val="en-US" w:eastAsia="tr-TR"/>
        </w:rPr>
        <w:t>. Ankara: Nisan Kitabevi.</w:t>
      </w:r>
    </w:p>
    <w:p w14:paraId="5247BDE2" w14:textId="77777777" w:rsidR="00177EAF" w:rsidRPr="00D73AFD" w:rsidRDefault="00177EAF" w:rsidP="00177EAF">
      <w:pPr>
        <w:spacing w:after="0" w:line="240" w:lineRule="auto"/>
        <w:jc w:val="both"/>
        <w:rPr>
          <w:rFonts w:ascii="Times New Roman" w:eastAsia="Calibri" w:hAnsi="Times New Roman" w:cs="Times New Roman"/>
          <w:sz w:val="20"/>
          <w:szCs w:val="20"/>
          <w:lang w:val="en-US" w:eastAsia="tr-TR"/>
        </w:rPr>
      </w:pPr>
    </w:p>
    <w:p w14:paraId="640C67F1" w14:textId="30875154" w:rsidR="00386984" w:rsidRPr="00D73AFD" w:rsidRDefault="00386984" w:rsidP="00177EAF">
      <w:pPr>
        <w:spacing w:after="0" w:line="240" w:lineRule="auto"/>
        <w:jc w:val="both"/>
        <w:rPr>
          <w:rFonts w:ascii="Times New Roman" w:eastAsia="Calibri" w:hAnsi="Times New Roman" w:cs="Times New Roman"/>
          <w:sz w:val="20"/>
          <w:szCs w:val="20"/>
          <w:lang w:val="en-US" w:eastAsia="tr-TR"/>
        </w:rPr>
      </w:pPr>
      <w:r w:rsidRPr="00D73AFD">
        <w:rPr>
          <w:rFonts w:ascii="Times New Roman" w:eastAsia="Calibri" w:hAnsi="Times New Roman" w:cs="Times New Roman"/>
          <w:sz w:val="20"/>
          <w:szCs w:val="20"/>
          <w:lang w:val="en-US" w:eastAsia="tr-TR"/>
        </w:rPr>
        <w:t xml:space="preserve">Patton, M. Q. (2014). </w:t>
      </w:r>
      <w:r w:rsidRPr="00D73AFD">
        <w:rPr>
          <w:rFonts w:ascii="Times New Roman" w:eastAsia="Calibri" w:hAnsi="Times New Roman" w:cs="Times New Roman"/>
          <w:i/>
          <w:sz w:val="20"/>
          <w:szCs w:val="20"/>
          <w:lang w:val="en-US" w:eastAsia="tr-TR"/>
        </w:rPr>
        <w:t>Nitel çalışma ve değerlendirme yöntemleri</w:t>
      </w:r>
      <w:r w:rsidRPr="00D73AFD">
        <w:rPr>
          <w:rFonts w:ascii="Times New Roman" w:eastAsia="Calibri" w:hAnsi="Times New Roman" w:cs="Times New Roman"/>
          <w:sz w:val="20"/>
          <w:szCs w:val="20"/>
          <w:lang w:val="en-US" w:eastAsia="tr-TR"/>
        </w:rPr>
        <w:t>. Ankara: Pegem Yayıncılık.</w:t>
      </w:r>
    </w:p>
    <w:p w14:paraId="5A0E1DD9" w14:textId="77777777" w:rsidR="00475DC7" w:rsidRPr="00D73AFD" w:rsidRDefault="00475DC7" w:rsidP="00475DC7">
      <w:pPr>
        <w:spacing w:after="0" w:line="240" w:lineRule="auto"/>
        <w:ind w:left="720"/>
        <w:jc w:val="both"/>
        <w:rPr>
          <w:rFonts w:ascii="Times New Roman" w:eastAsia="Calibri" w:hAnsi="Times New Roman" w:cs="Times New Roman"/>
          <w:sz w:val="20"/>
          <w:szCs w:val="20"/>
          <w:lang w:val="en-US" w:eastAsia="tr-TR"/>
        </w:rPr>
      </w:pPr>
    </w:p>
    <w:p w14:paraId="4AFC6E87" w14:textId="700DCECF" w:rsidR="00386984" w:rsidRPr="00D73AFD" w:rsidRDefault="00475DC7" w:rsidP="00475DC7">
      <w:pPr>
        <w:spacing w:after="0" w:line="240" w:lineRule="auto"/>
        <w:jc w:val="both"/>
        <w:rPr>
          <w:rFonts w:ascii="Times New Roman" w:eastAsia="Calibri" w:hAnsi="Times New Roman" w:cs="Times New Roman"/>
          <w:sz w:val="20"/>
          <w:szCs w:val="20"/>
          <w:lang w:val="en-US" w:eastAsia="tr-TR"/>
        </w:rPr>
      </w:pPr>
      <w:r w:rsidRPr="00D73AFD">
        <w:rPr>
          <w:rFonts w:ascii="Times New Roman" w:eastAsia="Calibri" w:hAnsi="Times New Roman" w:cs="Times New Roman"/>
          <w:sz w:val="20"/>
          <w:szCs w:val="20"/>
          <w:lang w:val="en-US" w:eastAsia="tr-TR"/>
        </w:rPr>
        <w:t>Pett, M. A., Lackey, N. R.,</w:t>
      </w:r>
      <w:r w:rsidR="00386984" w:rsidRPr="00D73AFD">
        <w:rPr>
          <w:rFonts w:ascii="Times New Roman" w:eastAsia="Calibri" w:hAnsi="Times New Roman" w:cs="Times New Roman"/>
          <w:sz w:val="20"/>
          <w:szCs w:val="20"/>
          <w:lang w:val="en-US" w:eastAsia="tr-TR"/>
        </w:rPr>
        <w:t xml:space="preserve"> Sullivan, J. J. (2003). </w:t>
      </w:r>
      <w:r w:rsidR="00386984" w:rsidRPr="00D73AFD">
        <w:rPr>
          <w:rFonts w:ascii="Times New Roman" w:eastAsia="Calibri" w:hAnsi="Times New Roman" w:cs="Times New Roman"/>
          <w:i/>
          <w:iCs/>
          <w:sz w:val="20"/>
          <w:szCs w:val="20"/>
          <w:lang w:val="en-US" w:eastAsia="tr-TR"/>
        </w:rPr>
        <w:t>Making sense of factor analysis: The use of factor analysis for instrument development in health care research</w:t>
      </w:r>
      <w:r w:rsidR="00386984" w:rsidRPr="00D73AFD">
        <w:rPr>
          <w:rFonts w:ascii="Times New Roman" w:eastAsia="Calibri" w:hAnsi="Times New Roman" w:cs="Times New Roman"/>
          <w:sz w:val="20"/>
          <w:szCs w:val="20"/>
          <w:lang w:val="en-US" w:eastAsia="tr-TR"/>
        </w:rPr>
        <w:t>. SagePublications.</w:t>
      </w:r>
    </w:p>
    <w:p w14:paraId="7EA28EA5" w14:textId="77777777" w:rsidR="00475DC7" w:rsidRPr="00D73AFD" w:rsidRDefault="00475DC7" w:rsidP="00475DC7">
      <w:pPr>
        <w:spacing w:after="0" w:line="240" w:lineRule="auto"/>
        <w:ind w:left="720"/>
        <w:jc w:val="both"/>
        <w:rPr>
          <w:rFonts w:ascii="Times New Roman" w:eastAsia="Calibri" w:hAnsi="Times New Roman" w:cs="Times New Roman"/>
          <w:sz w:val="20"/>
          <w:szCs w:val="20"/>
          <w:lang w:val="en-US" w:eastAsia="tr-TR"/>
        </w:rPr>
      </w:pPr>
    </w:p>
    <w:p w14:paraId="5129130C" w14:textId="3D475E88" w:rsidR="00386984" w:rsidRPr="00D73AFD" w:rsidRDefault="00006153" w:rsidP="00475DC7">
      <w:pPr>
        <w:spacing w:after="0" w:line="240" w:lineRule="auto"/>
        <w:jc w:val="both"/>
        <w:rPr>
          <w:rFonts w:ascii="Times New Roman" w:eastAsia="Calibri" w:hAnsi="Times New Roman" w:cs="Times New Roman"/>
          <w:sz w:val="20"/>
          <w:szCs w:val="20"/>
          <w:lang w:val="en-US" w:eastAsia="tr-TR"/>
        </w:rPr>
      </w:pPr>
      <w:r w:rsidRPr="00D73AFD">
        <w:rPr>
          <w:rFonts w:ascii="Times New Roman" w:eastAsia="Calibri" w:hAnsi="Times New Roman" w:cs="Times New Roman"/>
          <w:sz w:val="20"/>
          <w:szCs w:val="20"/>
          <w:lang w:val="en-US" w:eastAsia="tr-TR"/>
        </w:rPr>
        <w:t>Schermelleh-Engel, K., Mooseburger</w:t>
      </w:r>
      <w:r w:rsidR="00386984" w:rsidRPr="00D73AFD">
        <w:rPr>
          <w:rFonts w:ascii="Times New Roman" w:eastAsia="Calibri" w:hAnsi="Times New Roman" w:cs="Times New Roman"/>
          <w:sz w:val="20"/>
          <w:szCs w:val="20"/>
          <w:lang w:val="en-US" w:eastAsia="tr-TR"/>
        </w:rPr>
        <w:t xml:space="preserve">, H. (2003). Evaluating the fit of structural equation models: tests of significance and descriptive goodness of fit measurement. </w:t>
      </w:r>
      <w:r w:rsidR="00386984" w:rsidRPr="00D73AFD">
        <w:rPr>
          <w:rFonts w:ascii="Times New Roman" w:eastAsia="Calibri" w:hAnsi="Times New Roman" w:cs="Times New Roman"/>
          <w:i/>
          <w:sz w:val="20"/>
          <w:szCs w:val="20"/>
          <w:lang w:val="en-US" w:eastAsia="tr-TR"/>
        </w:rPr>
        <w:t>Methods of Psychological Research Online</w:t>
      </w:r>
      <w:r w:rsidR="00386984" w:rsidRPr="00D73AFD">
        <w:rPr>
          <w:rFonts w:ascii="Times New Roman" w:eastAsia="Calibri" w:hAnsi="Times New Roman" w:cs="Times New Roman"/>
          <w:sz w:val="20"/>
          <w:szCs w:val="20"/>
          <w:lang w:val="en-US" w:eastAsia="tr-TR"/>
        </w:rPr>
        <w:t>, 8(2), 23-74.</w:t>
      </w:r>
    </w:p>
    <w:p w14:paraId="7602545B" w14:textId="77777777" w:rsidR="00475DC7" w:rsidRPr="00D73AFD" w:rsidRDefault="00475DC7" w:rsidP="00475DC7">
      <w:pPr>
        <w:spacing w:after="0" w:line="240" w:lineRule="auto"/>
        <w:ind w:left="720"/>
        <w:jc w:val="both"/>
        <w:rPr>
          <w:rFonts w:ascii="Times New Roman" w:eastAsia="Calibri" w:hAnsi="Times New Roman" w:cs="Times New Roman"/>
          <w:sz w:val="20"/>
          <w:szCs w:val="20"/>
          <w:lang w:val="en-US" w:eastAsia="tr-TR"/>
        </w:rPr>
      </w:pPr>
    </w:p>
    <w:p w14:paraId="2FCCA3AE" w14:textId="526B15CD" w:rsidR="00386984" w:rsidRPr="00D73AFD" w:rsidRDefault="00386984" w:rsidP="00475DC7">
      <w:pPr>
        <w:spacing w:after="0" w:line="240" w:lineRule="auto"/>
        <w:jc w:val="both"/>
        <w:rPr>
          <w:rFonts w:ascii="Times New Roman" w:eastAsia="Calibri" w:hAnsi="Times New Roman" w:cs="Times New Roman"/>
          <w:sz w:val="20"/>
          <w:szCs w:val="20"/>
          <w:lang w:val="en-US" w:eastAsia="tr-TR"/>
        </w:rPr>
      </w:pPr>
      <w:r w:rsidRPr="00D73AFD">
        <w:rPr>
          <w:rFonts w:ascii="Times New Roman" w:eastAsia="Calibri" w:hAnsi="Times New Roman" w:cs="Times New Roman"/>
          <w:sz w:val="20"/>
          <w:szCs w:val="20"/>
          <w:lang w:val="en-US" w:eastAsia="tr-TR"/>
        </w:rPr>
        <w:t xml:space="preserve">Seçer, İ. (2015). </w:t>
      </w:r>
      <w:r w:rsidRPr="00D73AFD">
        <w:rPr>
          <w:rFonts w:ascii="Times New Roman" w:eastAsia="Calibri" w:hAnsi="Times New Roman" w:cs="Times New Roman"/>
          <w:i/>
          <w:sz w:val="20"/>
          <w:szCs w:val="20"/>
          <w:lang w:val="en-US" w:eastAsia="tr-TR"/>
        </w:rPr>
        <w:t>SPSS ve Lisrel ile pratik veri analizi: Analiz ve raporlaştırma</w:t>
      </w:r>
      <w:r w:rsidRPr="00D73AFD">
        <w:rPr>
          <w:rFonts w:ascii="Times New Roman" w:eastAsia="Calibri" w:hAnsi="Times New Roman" w:cs="Times New Roman"/>
          <w:sz w:val="20"/>
          <w:szCs w:val="20"/>
          <w:lang w:val="en-US" w:eastAsia="tr-TR"/>
        </w:rPr>
        <w:t>. Ankara: Anı Yayıncılık.</w:t>
      </w:r>
    </w:p>
    <w:p w14:paraId="7130454B" w14:textId="77777777" w:rsidR="00475DC7" w:rsidRPr="00D73AFD" w:rsidRDefault="00475DC7" w:rsidP="00475DC7">
      <w:pPr>
        <w:spacing w:after="0" w:line="240" w:lineRule="auto"/>
        <w:ind w:left="720"/>
        <w:jc w:val="both"/>
        <w:rPr>
          <w:rFonts w:ascii="Times New Roman" w:eastAsia="Calibri" w:hAnsi="Times New Roman" w:cs="Times New Roman"/>
          <w:sz w:val="20"/>
          <w:szCs w:val="20"/>
          <w:lang w:val="en-US" w:eastAsia="tr-TR"/>
        </w:rPr>
      </w:pPr>
    </w:p>
    <w:p w14:paraId="58B00866" w14:textId="63DF36B2" w:rsidR="00386984" w:rsidRPr="00D73AFD" w:rsidRDefault="00006153" w:rsidP="00475DC7">
      <w:pPr>
        <w:spacing w:after="0" w:line="240" w:lineRule="auto"/>
        <w:jc w:val="both"/>
        <w:rPr>
          <w:rFonts w:ascii="Times New Roman" w:eastAsia="Calibri" w:hAnsi="Times New Roman" w:cs="Times New Roman"/>
          <w:bCs/>
          <w:sz w:val="20"/>
          <w:szCs w:val="20"/>
          <w:lang w:val="en-US" w:eastAsia="tr-TR"/>
        </w:rPr>
      </w:pPr>
      <w:r w:rsidRPr="00D73AFD">
        <w:rPr>
          <w:rFonts w:ascii="Times New Roman" w:eastAsia="Calibri" w:hAnsi="Times New Roman" w:cs="Times New Roman"/>
          <w:sz w:val="20"/>
          <w:szCs w:val="20"/>
          <w:lang w:val="en-US" w:eastAsia="tr-TR"/>
        </w:rPr>
        <w:t xml:space="preserve">Şenışık, S., Özgürbüz, C., </w:t>
      </w:r>
      <w:r w:rsidR="00386984" w:rsidRPr="00D73AFD">
        <w:rPr>
          <w:rFonts w:ascii="Times New Roman" w:eastAsia="Calibri" w:hAnsi="Times New Roman" w:cs="Times New Roman"/>
          <w:sz w:val="20"/>
          <w:szCs w:val="20"/>
          <w:lang w:val="en-US" w:eastAsia="tr-TR"/>
        </w:rPr>
        <w:t xml:space="preserve">Ergün, M. (2010). </w:t>
      </w:r>
      <w:r w:rsidR="00386984" w:rsidRPr="00D73AFD">
        <w:rPr>
          <w:rFonts w:ascii="Times New Roman" w:eastAsia="Calibri" w:hAnsi="Times New Roman" w:cs="Times New Roman"/>
          <w:bCs/>
          <w:sz w:val="20"/>
          <w:szCs w:val="20"/>
          <w:lang w:val="en-US" w:eastAsia="tr-TR"/>
        </w:rPr>
        <w:t>Elit futbolcularda izokinetik kas kuvveti ve ön çapraz bağ yaralanması arasındaki ilişki.</w:t>
      </w:r>
      <w:r w:rsidR="00386984" w:rsidRPr="00D73AFD">
        <w:rPr>
          <w:rFonts w:ascii="Times New Roman" w:eastAsia="Calibri" w:hAnsi="Times New Roman" w:cs="Times New Roman"/>
          <w:sz w:val="20"/>
          <w:szCs w:val="20"/>
          <w:lang w:val="en-US" w:eastAsia="tr-TR"/>
        </w:rPr>
        <w:t xml:space="preserve"> </w:t>
      </w:r>
      <w:r w:rsidR="00386984" w:rsidRPr="00D73AFD">
        <w:rPr>
          <w:rFonts w:ascii="Times New Roman" w:eastAsia="Calibri" w:hAnsi="Times New Roman" w:cs="Times New Roman"/>
          <w:bCs/>
          <w:i/>
          <w:sz w:val="20"/>
          <w:szCs w:val="20"/>
          <w:lang w:val="en-US" w:eastAsia="tr-TR"/>
        </w:rPr>
        <w:t>Spor Hekimliği Dergisi,</w:t>
      </w:r>
      <w:r w:rsidR="00386984" w:rsidRPr="00D73AFD">
        <w:rPr>
          <w:rFonts w:ascii="Times New Roman" w:eastAsia="Calibri" w:hAnsi="Times New Roman" w:cs="Times New Roman"/>
          <w:bCs/>
          <w:sz w:val="20"/>
          <w:szCs w:val="20"/>
          <w:lang w:val="en-US" w:eastAsia="tr-TR"/>
        </w:rPr>
        <w:t xml:space="preserve"> 45, 127-134.</w:t>
      </w:r>
    </w:p>
    <w:p w14:paraId="05422C99" w14:textId="77777777" w:rsidR="00475DC7" w:rsidRPr="00D73AFD" w:rsidRDefault="00475DC7" w:rsidP="00475DC7">
      <w:pPr>
        <w:spacing w:after="0" w:line="240" w:lineRule="auto"/>
        <w:ind w:left="720"/>
        <w:jc w:val="both"/>
        <w:rPr>
          <w:rFonts w:ascii="Times New Roman" w:eastAsia="Calibri" w:hAnsi="Times New Roman" w:cs="Times New Roman"/>
          <w:bCs/>
          <w:sz w:val="20"/>
          <w:szCs w:val="20"/>
          <w:lang w:val="en-US" w:eastAsia="tr-TR"/>
        </w:rPr>
      </w:pPr>
    </w:p>
    <w:p w14:paraId="743F281D" w14:textId="6BB15264" w:rsidR="00386984" w:rsidRPr="00D73AFD" w:rsidRDefault="00386984" w:rsidP="00475DC7">
      <w:pPr>
        <w:spacing w:after="0" w:line="240" w:lineRule="auto"/>
        <w:jc w:val="both"/>
        <w:rPr>
          <w:rFonts w:ascii="Times New Roman" w:eastAsia="Calibri" w:hAnsi="Times New Roman" w:cs="Times New Roman"/>
          <w:sz w:val="20"/>
          <w:szCs w:val="20"/>
          <w:lang w:val="en-US" w:eastAsia="tr-TR"/>
        </w:rPr>
      </w:pPr>
      <w:r w:rsidRPr="00D73AFD">
        <w:rPr>
          <w:rFonts w:ascii="Times New Roman" w:eastAsia="Calibri" w:hAnsi="Times New Roman" w:cs="Times New Roman"/>
          <w:sz w:val="20"/>
          <w:szCs w:val="20"/>
          <w:lang w:val="en-US" w:eastAsia="tr-TR"/>
        </w:rPr>
        <w:t xml:space="preserve">Şenışık, S. (2015). Egzersiz ve bağışıklık sistemi. </w:t>
      </w:r>
      <w:r w:rsidRPr="00D73AFD">
        <w:rPr>
          <w:rFonts w:ascii="Times New Roman" w:eastAsia="Calibri" w:hAnsi="Times New Roman" w:cs="Times New Roman"/>
          <w:i/>
          <w:sz w:val="20"/>
          <w:szCs w:val="20"/>
          <w:lang w:val="en-US" w:eastAsia="tr-TR"/>
        </w:rPr>
        <w:t>Spor Hekimliği Dergisi</w:t>
      </w:r>
      <w:r w:rsidRPr="00D73AFD">
        <w:rPr>
          <w:rFonts w:ascii="Times New Roman" w:eastAsia="Calibri" w:hAnsi="Times New Roman" w:cs="Times New Roman"/>
          <w:sz w:val="20"/>
          <w:szCs w:val="20"/>
          <w:lang w:val="en-US" w:eastAsia="tr-TR"/>
        </w:rPr>
        <w:t>, 50, 11-20.</w:t>
      </w:r>
    </w:p>
    <w:p w14:paraId="12AA1F5B" w14:textId="77777777" w:rsidR="00475DC7" w:rsidRPr="00D73AFD" w:rsidRDefault="00475DC7" w:rsidP="00475DC7">
      <w:pPr>
        <w:spacing w:after="0" w:line="240" w:lineRule="auto"/>
        <w:ind w:left="720"/>
        <w:jc w:val="both"/>
        <w:rPr>
          <w:rFonts w:ascii="Times New Roman" w:eastAsia="Calibri" w:hAnsi="Times New Roman" w:cs="Times New Roman"/>
          <w:sz w:val="20"/>
          <w:szCs w:val="20"/>
          <w:lang w:val="en-US" w:eastAsia="tr-TR"/>
        </w:rPr>
      </w:pPr>
    </w:p>
    <w:p w14:paraId="35F2D26D" w14:textId="23819005" w:rsidR="00386984" w:rsidRPr="00D73AFD" w:rsidRDefault="00386984" w:rsidP="00475DC7">
      <w:pPr>
        <w:spacing w:after="0" w:line="240" w:lineRule="auto"/>
        <w:jc w:val="both"/>
        <w:rPr>
          <w:rFonts w:ascii="Times New Roman" w:eastAsia="Calibri" w:hAnsi="Times New Roman" w:cs="Times New Roman"/>
          <w:sz w:val="20"/>
          <w:szCs w:val="20"/>
          <w:lang w:val="en-US" w:eastAsia="tr-TR"/>
        </w:rPr>
      </w:pPr>
      <w:r w:rsidRPr="00D73AFD">
        <w:rPr>
          <w:rFonts w:ascii="Times New Roman" w:eastAsia="Calibri" w:hAnsi="Times New Roman" w:cs="Times New Roman"/>
          <w:sz w:val="20"/>
          <w:szCs w:val="20"/>
          <w:lang w:val="en-US" w:eastAsia="tr-TR"/>
        </w:rPr>
        <w:t>Sensoy, C., Senel, Ö.</w:t>
      </w:r>
      <w:r w:rsidR="00006153" w:rsidRPr="00D73AFD">
        <w:rPr>
          <w:rFonts w:ascii="Times New Roman" w:eastAsia="Calibri" w:hAnsi="Times New Roman" w:cs="Times New Roman"/>
          <w:sz w:val="20"/>
          <w:szCs w:val="20"/>
          <w:lang w:val="en-US" w:eastAsia="tr-TR"/>
        </w:rPr>
        <w:t>,</w:t>
      </w:r>
      <w:r w:rsidRPr="00D73AFD">
        <w:rPr>
          <w:rFonts w:ascii="Times New Roman" w:eastAsia="Calibri" w:hAnsi="Times New Roman" w:cs="Times New Roman"/>
          <w:sz w:val="20"/>
          <w:szCs w:val="20"/>
          <w:lang w:val="en-US" w:eastAsia="tr-TR"/>
        </w:rPr>
        <w:t xml:space="preserve"> Akarçesme, C. (2022). Bazi spor branslarinda spor yaralanma çesitleri ile yaralanma kaygisi arasindaki ıliskinin belirlenmesi. </w:t>
      </w:r>
      <w:r w:rsidRPr="00D73AFD">
        <w:rPr>
          <w:rFonts w:ascii="Times New Roman" w:eastAsia="Calibri" w:hAnsi="Times New Roman" w:cs="Times New Roman"/>
          <w:i/>
          <w:sz w:val="20"/>
          <w:szCs w:val="20"/>
          <w:lang w:val="en-US" w:eastAsia="tr-TR"/>
        </w:rPr>
        <w:t>Ulusal Kınesyolojı Dergısı,</w:t>
      </w:r>
      <w:r w:rsidRPr="00D73AFD">
        <w:rPr>
          <w:rFonts w:ascii="Times New Roman" w:eastAsia="Calibri" w:hAnsi="Times New Roman" w:cs="Times New Roman"/>
          <w:sz w:val="20"/>
          <w:szCs w:val="20"/>
          <w:lang w:val="en-US" w:eastAsia="tr-TR"/>
        </w:rPr>
        <w:t xml:space="preserve"> 2(2), 27-41.</w:t>
      </w:r>
    </w:p>
    <w:p w14:paraId="3C7EDEDE" w14:textId="77777777" w:rsidR="00475DC7" w:rsidRPr="00D73AFD" w:rsidRDefault="00475DC7" w:rsidP="00475DC7">
      <w:pPr>
        <w:spacing w:after="0" w:line="240" w:lineRule="auto"/>
        <w:ind w:left="720"/>
        <w:jc w:val="both"/>
        <w:rPr>
          <w:rFonts w:ascii="Times New Roman" w:eastAsia="Calibri" w:hAnsi="Times New Roman" w:cs="Times New Roman"/>
          <w:sz w:val="20"/>
          <w:szCs w:val="20"/>
          <w:lang w:val="en-US" w:eastAsia="tr-TR"/>
        </w:rPr>
      </w:pPr>
    </w:p>
    <w:p w14:paraId="3F7F7D09" w14:textId="6A38B653" w:rsidR="00386984" w:rsidRPr="00D73AFD" w:rsidRDefault="00006153" w:rsidP="00475DC7">
      <w:pPr>
        <w:spacing w:after="0" w:line="240" w:lineRule="auto"/>
        <w:jc w:val="both"/>
        <w:rPr>
          <w:rFonts w:ascii="Times New Roman" w:eastAsia="Calibri" w:hAnsi="Times New Roman" w:cs="Times New Roman"/>
          <w:sz w:val="20"/>
          <w:szCs w:val="20"/>
          <w:lang w:val="en-US" w:eastAsia="tr-TR"/>
        </w:rPr>
      </w:pPr>
      <w:r w:rsidRPr="00D73AFD">
        <w:rPr>
          <w:rFonts w:ascii="Times New Roman" w:eastAsia="Calibri" w:hAnsi="Times New Roman" w:cs="Times New Roman"/>
          <w:sz w:val="20"/>
          <w:szCs w:val="20"/>
          <w:lang w:val="en-US" w:eastAsia="tr-TR"/>
        </w:rPr>
        <w:t xml:space="preserve">Smith, D., </w:t>
      </w:r>
      <w:r w:rsidR="00386984" w:rsidRPr="00D73AFD">
        <w:rPr>
          <w:rFonts w:ascii="Times New Roman" w:eastAsia="Calibri" w:hAnsi="Times New Roman" w:cs="Times New Roman"/>
          <w:sz w:val="20"/>
          <w:szCs w:val="20"/>
          <w:lang w:val="en-US" w:eastAsia="tr-TR"/>
        </w:rPr>
        <w:t xml:space="preserve">M. Bar-Eli (2007). </w:t>
      </w:r>
      <w:r w:rsidR="00386984" w:rsidRPr="00D73AFD">
        <w:rPr>
          <w:rFonts w:ascii="Times New Roman" w:eastAsia="Calibri" w:hAnsi="Times New Roman" w:cs="Times New Roman"/>
          <w:i/>
          <w:sz w:val="20"/>
          <w:szCs w:val="20"/>
          <w:lang w:val="en-US" w:eastAsia="tr-TR"/>
        </w:rPr>
        <w:t>Essential readings in sport and exercise psychology.</w:t>
      </w:r>
      <w:r w:rsidR="00386984" w:rsidRPr="00D73AFD">
        <w:rPr>
          <w:rFonts w:ascii="Times New Roman" w:eastAsia="Calibri" w:hAnsi="Times New Roman" w:cs="Times New Roman"/>
          <w:sz w:val="20"/>
          <w:szCs w:val="20"/>
          <w:lang w:val="en-US" w:eastAsia="tr-TR"/>
        </w:rPr>
        <w:t xml:space="preserve"> Champaign: Dıane Publishing.</w:t>
      </w:r>
    </w:p>
    <w:p w14:paraId="1CB77987" w14:textId="77777777" w:rsidR="00475DC7" w:rsidRPr="00D73AFD" w:rsidRDefault="00475DC7" w:rsidP="00475DC7">
      <w:pPr>
        <w:spacing w:after="0" w:line="240" w:lineRule="auto"/>
        <w:ind w:left="720"/>
        <w:jc w:val="both"/>
        <w:rPr>
          <w:rFonts w:ascii="Times New Roman" w:eastAsia="Calibri" w:hAnsi="Times New Roman" w:cs="Times New Roman"/>
          <w:sz w:val="20"/>
          <w:szCs w:val="20"/>
          <w:lang w:val="en-US" w:eastAsia="tr-TR"/>
        </w:rPr>
      </w:pPr>
    </w:p>
    <w:p w14:paraId="18EC8928" w14:textId="45BDEEAF" w:rsidR="00386984" w:rsidRPr="00D73AFD" w:rsidRDefault="00386984" w:rsidP="00475DC7">
      <w:pPr>
        <w:spacing w:after="0" w:line="240" w:lineRule="auto"/>
        <w:jc w:val="both"/>
        <w:rPr>
          <w:rFonts w:ascii="Times New Roman" w:eastAsia="Calibri" w:hAnsi="Times New Roman" w:cs="Times New Roman"/>
          <w:sz w:val="20"/>
          <w:szCs w:val="20"/>
          <w:lang w:val="en-US" w:eastAsia="tr-TR"/>
        </w:rPr>
      </w:pPr>
      <w:r w:rsidRPr="00D73AFD">
        <w:rPr>
          <w:rFonts w:ascii="Times New Roman" w:eastAsia="Calibri" w:hAnsi="Times New Roman" w:cs="Times New Roman"/>
          <w:sz w:val="20"/>
          <w:szCs w:val="20"/>
          <w:lang w:val="en-US" w:eastAsia="tr-TR"/>
        </w:rPr>
        <w:t xml:space="preserve">Sümer, N. (2000). </w:t>
      </w:r>
      <w:r w:rsidRPr="00D73AFD">
        <w:rPr>
          <w:rFonts w:ascii="Times New Roman" w:eastAsia="Calibri" w:hAnsi="Times New Roman" w:cs="Times New Roman"/>
          <w:i/>
          <w:sz w:val="20"/>
          <w:szCs w:val="20"/>
          <w:lang w:val="en-US" w:eastAsia="tr-TR"/>
        </w:rPr>
        <w:t>Yapısal eşitlik modelleri</w:t>
      </w:r>
      <w:r w:rsidRPr="00D73AFD">
        <w:rPr>
          <w:rFonts w:ascii="Times New Roman" w:eastAsia="Calibri" w:hAnsi="Times New Roman" w:cs="Times New Roman"/>
          <w:sz w:val="20"/>
          <w:szCs w:val="20"/>
          <w:lang w:val="en-US" w:eastAsia="tr-TR"/>
        </w:rPr>
        <w:t>. İstanbul: Türk Psikoloji Yayınları.</w:t>
      </w:r>
    </w:p>
    <w:p w14:paraId="227A83B9" w14:textId="77777777" w:rsidR="00475DC7" w:rsidRPr="00D73AFD" w:rsidRDefault="00475DC7" w:rsidP="00475DC7">
      <w:pPr>
        <w:spacing w:after="0" w:line="240" w:lineRule="auto"/>
        <w:ind w:left="720"/>
        <w:jc w:val="both"/>
        <w:rPr>
          <w:rFonts w:ascii="Times New Roman" w:eastAsia="Calibri" w:hAnsi="Times New Roman" w:cs="Times New Roman"/>
          <w:sz w:val="20"/>
          <w:szCs w:val="20"/>
          <w:lang w:val="en-US" w:eastAsia="tr-TR"/>
        </w:rPr>
      </w:pPr>
    </w:p>
    <w:p w14:paraId="45567090" w14:textId="511C0302" w:rsidR="00386984" w:rsidRPr="00D73AFD" w:rsidRDefault="00006153" w:rsidP="00475DC7">
      <w:pPr>
        <w:spacing w:after="0" w:line="240" w:lineRule="auto"/>
        <w:jc w:val="both"/>
        <w:rPr>
          <w:rFonts w:ascii="Times New Roman" w:eastAsia="Calibri" w:hAnsi="Times New Roman" w:cs="Times New Roman"/>
          <w:sz w:val="20"/>
          <w:szCs w:val="20"/>
          <w:lang w:val="en-US" w:eastAsia="tr-TR"/>
        </w:rPr>
      </w:pPr>
      <w:r w:rsidRPr="00D73AFD">
        <w:rPr>
          <w:rFonts w:ascii="Times New Roman" w:eastAsia="Calibri" w:hAnsi="Times New Roman" w:cs="Times New Roman"/>
          <w:sz w:val="20"/>
          <w:szCs w:val="20"/>
          <w:lang w:val="en-US" w:eastAsia="tr-TR"/>
        </w:rPr>
        <w:t>Tabachnick, B. G., Fidel</w:t>
      </w:r>
      <w:r w:rsidR="00386984" w:rsidRPr="00D73AFD">
        <w:rPr>
          <w:rFonts w:ascii="Times New Roman" w:eastAsia="Calibri" w:hAnsi="Times New Roman" w:cs="Times New Roman"/>
          <w:sz w:val="20"/>
          <w:szCs w:val="20"/>
          <w:lang w:val="en-US" w:eastAsia="tr-TR"/>
        </w:rPr>
        <w:t xml:space="preserve">, L. S. (2007). </w:t>
      </w:r>
      <w:r w:rsidR="00386984" w:rsidRPr="00D73AFD">
        <w:rPr>
          <w:rFonts w:ascii="Times New Roman" w:eastAsia="Calibri" w:hAnsi="Times New Roman" w:cs="Times New Roman"/>
          <w:i/>
          <w:sz w:val="20"/>
          <w:szCs w:val="20"/>
          <w:lang w:val="en-US" w:eastAsia="tr-TR"/>
        </w:rPr>
        <w:t>Using multivariate statistics</w:t>
      </w:r>
      <w:r w:rsidRPr="00D73AFD">
        <w:rPr>
          <w:rFonts w:ascii="Times New Roman" w:eastAsia="Calibri" w:hAnsi="Times New Roman" w:cs="Times New Roman"/>
          <w:sz w:val="20"/>
          <w:szCs w:val="20"/>
          <w:lang w:val="en-US" w:eastAsia="tr-TR"/>
        </w:rPr>
        <w:t xml:space="preserve">. </w:t>
      </w:r>
      <w:r w:rsidR="00386984" w:rsidRPr="00D73AFD">
        <w:rPr>
          <w:rFonts w:ascii="Times New Roman" w:eastAsia="Calibri" w:hAnsi="Times New Roman" w:cs="Times New Roman"/>
          <w:sz w:val="20"/>
          <w:szCs w:val="20"/>
          <w:lang w:val="en-US" w:eastAsia="tr-TR"/>
        </w:rPr>
        <w:t>New York: Allyn and Bacon.</w:t>
      </w:r>
    </w:p>
    <w:p w14:paraId="3AAC4369" w14:textId="77777777" w:rsidR="00475DC7" w:rsidRPr="00D73AFD" w:rsidRDefault="00475DC7" w:rsidP="00475DC7">
      <w:pPr>
        <w:spacing w:after="0" w:line="240" w:lineRule="auto"/>
        <w:ind w:left="720"/>
        <w:jc w:val="both"/>
        <w:rPr>
          <w:rFonts w:ascii="Times New Roman" w:eastAsia="Calibri" w:hAnsi="Times New Roman" w:cs="Times New Roman"/>
          <w:sz w:val="20"/>
          <w:szCs w:val="20"/>
          <w:lang w:val="en-US" w:eastAsia="tr-TR"/>
        </w:rPr>
      </w:pPr>
    </w:p>
    <w:p w14:paraId="20292486" w14:textId="7DA2EB42" w:rsidR="00386984" w:rsidRPr="00D73AFD" w:rsidRDefault="00386984" w:rsidP="00475DC7">
      <w:pPr>
        <w:spacing w:after="0" w:line="240" w:lineRule="auto"/>
        <w:jc w:val="both"/>
        <w:rPr>
          <w:rFonts w:ascii="Times New Roman" w:eastAsia="Calibri" w:hAnsi="Times New Roman" w:cs="Times New Roman"/>
          <w:sz w:val="20"/>
          <w:szCs w:val="20"/>
          <w:lang w:val="en-US" w:eastAsia="tr-TR"/>
        </w:rPr>
      </w:pPr>
      <w:r w:rsidRPr="00D73AFD">
        <w:rPr>
          <w:rFonts w:ascii="Times New Roman" w:eastAsia="Calibri" w:hAnsi="Times New Roman" w:cs="Times New Roman"/>
          <w:sz w:val="20"/>
          <w:szCs w:val="20"/>
          <w:lang w:val="en-US" w:eastAsia="tr-TR"/>
        </w:rPr>
        <w:t xml:space="preserve">Tanyeri, L. (2019). Farklı branş sporcularında yaralanma kaygısının incelenmesi. </w:t>
      </w:r>
      <w:r w:rsidRPr="00D73AFD">
        <w:rPr>
          <w:rFonts w:ascii="Times New Roman" w:eastAsia="Calibri" w:hAnsi="Times New Roman" w:cs="Times New Roman"/>
          <w:i/>
          <w:sz w:val="20"/>
          <w:szCs w:val="20"/>
          <w:lang w:val="en-US" w:eastAsia="tr-TR"/>
        </w:rPr>
        <w:t>OPUS Uluslararası Toplum Araştırmaları Dergisi,</w:t>
      </w:r>
      <w:r w:rsidRPr="00D73AFD">
        <w:rPr>
          <w:rFonts w:ascii="Times New Roman" w:eastAsia="Calibri" w:hAnsi="Times New Roman" w:cs="Times New Roman"/>
          <w:sz w:val="20"/>
          <w:szCs w:val="20"/>
          <w:lang w:val="en-US" w:eastAsia="tr-TR"/>
        </w:rPr>
        <w:t xml:space="preserve"> 13(19), 577-591.</w:t>
      </w:r>
    </w:p>
    <w:p w14:paraId="6E283431" w14:textId="77777777" w:rsidR="00475DC7" w:rsidRPr="00D73AFD" w:rsidRDefault="00475DC7" w:rsidP="00475DC7">
      <w:pPr>
        <w:spacing w:after="0" w:line="240" w:lineRule="auto"/>
        <w:ind w:left="720"/>
        <w:jc w:val="both"/>
        <w:rPr>
          <w:rFonts w:ascii="Times New Roman" w:eastAsia="Calibri" w:hAnsi="Times New Roman" w:cs="Times New Roman"/>
          <w:sz w:val="20"/>
          <w:szCs w:val="20"/>
          <w:lang w:val="en-US" w:eastAsia="tr-TR"/>
        </w:rPr>
      </w:pPr>
    </w:p>
    <w:p w14:paraId="656AE4D8" w14:textId="17672753" w:rsidR="00386984" w:rsidRPr="00D73AFD" w:rsidRDefault="00386984" w:rsidP="00475DC7">
      <w:pPr>
        <w:spacing w:after="0" w:line="240" w:lineRule="auto"/>
        <w:jc w:val="both"/>
        <w:rPr>
          <w:rFonts w:ascii="Times New Roman" w:eastAsia="Calibri" w:hAnsi="Times New Roman" w:cs="Times New Roman"/>
          <w:sz w:val="20"/>
          <w:szCs w:val="20"/>
          <w:lang w:val="en-US" w:eastAsia="tr-TR"/>
        </w:rPr>
      </w:pPr>
      <w:r w:rsidRPr="00D73AFD">
        <w:rPr>
          <w:rFonts w:ascii="Times New Roman" w:eastAsia="Calibri" w:hAnsi="Times New Roman" w:cs="Times New Roman"/>
          <w:sz w:val="20"/>
          <w:szCs w:val="20"/>
          <w:lang w:val="en-US" w:eastAsia="tr-TR"/>
        </w:rPr>
        <w:t xml:space="preserve">Tavşancıl, E. (2014). </w:t>
      </w:r>
      <w:r w:rsidRPr="00D73AFD">
        <w:rPr>
          <w:rFonts w:ascii="Times New Roman" w:eastAsia="Calibri" w:hAnsi="Times New Roman" w:cs="Times New Roman"/>
          <w:i/>
          <w:sz w:val="20"/>
          <w:szCs w:val="20"/>
          <w:lang w:val="en-US" w:eastAsia="tr-TR"/>
        </w:rPr>
        <w:t>Tutumların ölçülmesi ve spss ile veri analizi</w:t>
      </w:r>
      <w:r w:rsidRPr="00D73AFD">
        <w:rPr>
          <w:rFonts w:ascii="Times New Roman" w:eastAsia="Calibri" w:hAnsi="Times New Roman" w:cs="Times New Roman"/>
          <w:sz w:val="20"/>
          <w:szCs w:val="20"/>
          <w:lang w:val="en-US" w:eastAsia="tr-TR"/>
        </w:rPr>
        <w:t>. Ankara: Nobel Yayınevi.</w:t>
      </w:r>
    </w:p>
    <w:p w14:paraId="6B5C67CD" w14:textId="77777777" w:rsidR="00475DC7" w:rsidRPr="00D73AFD" w:rsidRDefault="00475DC7" w:rsidP="00475DC7">
      <w:pPr>
        <w:spacing w:after="0" w:line="240" w:lineRule="auto"/>
        <w:ind w:left="720"/>
        <w:jc w:val="both"/>
        <w:rPr>
          <w:rFonts w:ascii="Times New Roman" w:eastAsia="Calibri" w:hAnsi="Times New Roman" w:cs="Times New Roman"/>
          <w:sz w:val="20"/>
          <w:szCs w:val="20"/>
          <w:lang w:val="en-US" w:eastAsia="tr-TR"/>
        </w:rPr>
      </w:pPr>
    </w:p>
    <w:p w14:paraId="50DA2D33" w14:textId="53071CB5" w:rsidR="00386984" w:rsidRPr="00D73AFD" w:rsidRDefault="00386984" w:rsidP="00475DC7">
      <w:pPr>
        <w:spacing w:after="0" w:line="240" w:lineRule="auto"/>
        <w:jc w:val="both"/>
        <w:rPr>
          <w:rFonts w:ascii="Times New Roman" w:eastAsia="Calibri" w:hAnsi="Times New Roman" w:cs="Times New Roman"/>
          <w:sz w:val="20"/>
          <w:szCs w:val="20"/>
          <w:lang w:val="en-US" w:eastAsia="tr-TR"/>
        </w:rPr>
      </w:pPr>
      <w:bookmarkStart w:id="1" w:name="_gjdgxs" w:colFirst="0" w:colLast="0"/>
      <w:bookmarkEnd w:id="1"/>
      <w:r w:rsidRPr="00D73AFD">
        <w:rPr>
          <w:rFonts w:ascii="Times New Roman" w:eastAsia="Calibri" w:hAnsi="Times New Roman" w:cs="Times New Roman"/>
          <w:sz w:val="20"/>
          <w:szCs w:val="20"/>
          <w:lang w:val="en-US" w:eastAsia="tr-TR"/>
        </w:rPr>
        <w:t xml:space="preserve">Tezbaşaran, A. A. (2008). </w:t>
      </w:r>
      <w:r w:rsidRPr="00D73AFD">
        <w:rPr>
          <w:rFonts w:ascii="Times New Roman" w:eastAsia="Calibri" w:hAnsi="Times New Roman" w:cs="Times New Roman"/>
          <w:i/>
          <w:sz w:val="20"/>
          <w:szCs w:val="20"/>
          <w:lang w:val="en-US" w:eastAsia="tr-TR"/>
        </w:rPr>
        <w:t>Likert tipi ölçek geliştirme kılavuzu</w:t>
      </w:r>
      <w:r w:rsidRPr="00D73AFD">
        <w:rPr>
          <w:rFonts w:ascii="Times New Roman" w:eastAsia="Calibri" w:hAnsi="Times New Roman" w:cs="Times New Roman"/>
          <w:sz w:val="20"/>
          <w:szCs w:val="20"/>
          <w:lang w:val="en-US" w:eastAsia="tr-TR"/>
        </w:rPr>
        <w:t>. Ankara: Türk Psikologları Derneği Yayınları.</w:t>
      </w:r>
    </w:p>
    <w:p w14:paraId="52E521B2" w14:textId="77777777" w:rsidR="00475DC7" w:rsidRPr="00D73AFD" w:rsidRDefault="00475DC7" w:rsidP="00475DC7">
      <w:pPr>
        <w:spacing w:after="0" w:line="240" w:lineRule="auto"/>
        <w:ind w:left="720"/>
        <w:jc w:val="both"/>
        <w:rPr>
          <w:rFonts w:ascii="Times New Roman" w:eastAsia="Calibri" w:hAnsi="Times New Roman" w:cs="Times New Roman"/>
          <w:sz w:val="20"/>
          <w:szCs w:val="20"/>
          <w:lang w:val="en-US" w:eastAsia="tr-TR"/>
        </w:rPr>
      </w:pPr>
    </w:p>
    <w:p w14:paraId="5D04EB98" w14:textId="3B4A909E" w:rsidR="00386984" w:rsidRPr="00D73AFD" w:rsidRDefault="00386984" w:rsidP="00475DC7">
      <w:pPr>
        <w:spacing w:after="0" w:line="240" w:lineRule="auto"/>
        <w:jc w:val="both"/>
        <w:rPr>
          <w:rFonts w:ascii="Times New Roman" w:eastAsia="Calibri" w:hAnsi="Times New Roman" w:cs="Times New Roman"/>
          <w:sz w:val="20"/>
          <w:szCs w:val="20"/>
          <w:lang w:val="en-US" w:eastAsia="tr-TR"/>
        </w:rPr>
      </w:pPr>
      <w:r w:rsidRPr="00D73AFD">
        <w:rPr>
          <w:rFonts w:ascii="Times New Roman" w:eastAsia="Calibri" w:hAnsi="Times New Roman" w:cs="Times New Roman"/>
          <w:sz w:val="20"/>
          <w:szCs w:val="20"/>
          <w:lang w:val="en-US" w:eastAsia="tr-TR"/>
        </w:rPr>
        <w:t xml:space="preserve">Tezcan, C. (2008). </w:t>
      </w:r>
      <w:r w:rsidRPr="00D73AFD">
        <w:rPr>
          <w:rFonts w:ascii="Times New Roman" w:eastAsia="Calibri" w:hAnsi="Times New Roman" w:cs="Times New Roman"/>
          <w:i/>
          <w:sz w:val="20"/>
          <w:szCs w:val="20"/>
          <w:lang w:val="en-US" w:eastAsia="tr-TR"/>
        </w:rPr>
        <w:t>Yapısal Eşitlik Modelleri</w:t>
      </w:r>
      <w:r w:rsidRPr="00D73AFD">
        <w:rPr>
          <w:rFonts w:ascii="Times New Roman" w:eastAsia="Calibri" w:hAnsi="Times New Roman" w:cs="Times New Roman"/>
          <w:sz w:val="20"/>
          <w:szCs w:val="20"/>
          <w:lang w:val="en-US" w:eastAsia="tr-TR"/>
        </w:rPr>
        <w:t xml:space="preserve">. Yayımlanmamış </w:t>
      </w:r>
      <w:r w:rsidR="00F671EC" w:rsidRPr="00D73AFD">
        <w:rPr>
          <w:rFonts w:ascii="Times New Roman" w:eastAsia="Calibri" w:hAnsi="Times New Roman" w:cs="Times New Roman"/>
          <w:sz w:val="20"/>
          <w:szCs w:val="20"/>
          <w:lang w:val="en-US" w:eastAsia="tr-TR"/>
        </w:rPr>
        <w:t xml:space="preserve">Yüksek Lisans </w:t>
      </w:r>
      <w:r w:rsidRPr="00D73AFD">
        <w:rPr>
          <w:rFonts w:ascii="Times New Roman" w:eastAsia="Calibri" w:hAnsi="Times New Roman" w:cs="Times New Roman"/>
          <w:sz w:val="20"/>
          <w:szCs w:val="20"/>
          <w:lang w:val="en-US" w:eastAsia="tr-TR"/>
        </w:rPr>
        <w:t xml:space="preserve">tezi. Hacettepe Üniversitesi Fen Bilimleri Enstitüsü, </w:t>
      </w:r>
      <w:r w:rsidR="00F671EC" w:rsidRPr="00D73AFD">
        <w:rPr>
          <w:rFonts w:ascii="Times New Roman" w:eastAsia="Calibri" w:hAnsi="Times New Roman" w:cs="Times New Roman"/>
          <w:sz w:val="20"/>
          <w:szCs w:val="20"/>
          <w:lang w:val="en-US" w:eastAsia="tr-TR"/>
        </w:rPr>
        <w:t xml:space="preserve">İstatistik Anabilim Dalı, </w:t>
      </w:r>
      <w:r w:rsidRPr="00D73AFD">
        <w:rPr>
          <w:rFonts w:ascii="Times New Roman" w:eastAsia="Calibri" w:hAnsi="Times New Roman" w:cs="Times New Roman"/>
          <w:sz w:val="20"/>
          <w:szCs w:val="20"/>
          <w:lang w:val="en-US" w:eastAsia="tr-TR"/>
        </w:rPr>
        <w:t>Ankara.</w:t>
      </w:r>
    </w:p>
    <w:p w14:paraId="369AC6E7" w14:textId="77777777" w:rsidR="00475DC7" w:rsidRPr="00D73AFD" w:rsidRDefault="00475DC7" w:rsidP="00475DC7">
      <w:pPr>
        <w:spacing w:after="0" w:line="240" w:lineRule="auto"/>
        <w:ind w:left="720"/>
        <w:jc w:val="both"/>
        <w:rPr>
          <w:rFonts w:ascii="Times New Roman" w:eastAsia="Calibri" w:hAnsi="Times New Roman" w:cs="Times New Roman"/>
          <w:sz w:val="20"/>
          <w:szCs w:val="20"/>
          <w:lang w:val="en-US" w:eastAsia="tr-TR"/>
        </w:rPr>
      </w:pPr>
    </w:p>
    <w:p w14:paraId="20CF1FE8" w14:textId="6ACD6D06" w:rsidR="00386984" w:rsidRPr="00D73AFD" w:rsidRDefault="00386984" w:rsidP="00475DC7">
      <w:pPr>
        <w:spacing w:after="0" w:line="240" w:lineRule="auto"/>
        <w:jc w:val="both"/>
        <w:rPr>
          <w:rFonts w:ascii="Times New Roman" w:eastAsia="Calibri" w:hAnsi="Times New Roman" w:cs="Times New Roman"/>
          <w:sz w:val="20"/>
          <w:szCs w:val="20"/>
          <w:lang w:val="en-US" w:eastAsia="tr-TR"/>
        </w:rPr>
      </w:pPr>
      <w:r w:rsidRPr="00D73AFD">
        <w:rPr>
          <w:rFonts w:ascii="Times New Roman" w:eastAsia="Calibri" w:hAnsi="Times New Roman" w:cs="Times New Roman"/>
          <w:sz w:val="20"/>
          <w:szCs w:val="20"/>
          <w:lang w:val="en-US" w:eastAsia="tr-TR"/>
        </w:rPr>
        <w:t>Thompson, B. (2004). Exploratory and confirmatory factor analysis: Understanding concepts and applications. </w:t>
      </w:r>
      <w:r w:rsidRPr="00D73AFD">
        <w:rPr>
          <w:rFonts w:ascii="Times New Roman" w:eastAsia="Calibri" w:hAnsi="Times New Roman" w:cs="Times New Roman"/>
          <w:i/>
          <w:iCs/>
          <w:sz w:val="20"/>
          <w:szCs w:val="20"/>
          <w:lang w:val="en-US" w:eastAsia="tr-TR"/>
        </w:rPr>
        <w:t>Washington, DC</w:t>
      </w:r>
      <w:r w:rsidRPr="00D73AFD">
        <w:rPr>
          <w:rFonts w:ascii="Times New Roman" w:eastAsia="Calibri" w:hAnsi="Times New Roman" w:cs="Times New Roman"/>
          <w:sz w:val="20"/>
          <w:szCs w:val="20"/>
          <w:lang w:val="en-US" w:eastAsia="tr-TR"/>
        </w:rPr>
        <w:t>, </w:t>
      </w:r>
      <w:r w:rsidRPr="00D73AFD">
        <w:rPr>
          <w:rFonts w:ascii="Times New Roman" w:eastAsia="Calibri" w:hAnsi="Times New Roman" w:cs="Times New Roman"/>
          <w:i/>
          <w:iCs/>
          <w:sz w:val="20"/>
          <w:szCs w:val="20"/>
          <w:lang w:val="en-US" w:eastAsia="tr-TR"/>
        </w:rPr>
        <w:t>10694</w:t>
      </w:r>
      <w:r w:rsidRPr="00D73AFD">
        <w:rPr>
          <w:rFonts w:ascii="Times New Roman" w:eastAsia="Calibri" w:hAnsi="Times New Roman" w:cs="Times New Roman"/>
          <w:sz w:val="20"/>
          <w:szCs w:val="20"/>
          <w:lang w:val="en-US" w:eastAsia="tr-TR"/>
        </w:rPr>
        <w:t>.</w:t>
      </w:r>
    </w:p>
    <w:p w14:paraId="65DC689A" w14:textId="77777777" w:rsidR="00475DC7" w:rsidRPr="00D73AFD" w:rsidRDefault="00475DC7" w:rsidP="00475DC7">
      <w:pPr>
        <w:spacing w:after="0" w:line="240" w:lineRule="auto"/>
        <w:ind w:left="720"/>
        <w:jc w:val="both"/>
        <w:rPr>
          <w:rFonts w:ascii="Times New Roman" w:eastAsia="Calibri" w:hAnsi="Times New Roman" w:cs="Times New Roman"/>
          <w:sz w:val="20"/>
          <w:szCs w:val="20"/>
          <w:lang w:val="en-US" w:eastAsia="tr-TR"/>
        </w:rPr>
      </w:pPr>
    </w:p>
    <w:p w14:paraId="4507BA28" w14:textId="290990BA" w:rsidR="00386984" w:rsidRPr="00D73AFD" w:rsidRDefault="00475DC7" w:rsidP="00475DC7">
      <w:pPr>
        <w:spacing w:after="0" w:line="240" w:lineRule="auto"/>
        <w:jc w:val="both"/>
        <w:rPr>
          <w:rFonts w:ascii="Times New Roman" w:eastAsia="Calibri" w:hAnsi="Times New Roman" w:cs="Times New Roman"/>
          <w:sz w:val="20"/>
          <w:szCs w:val="20"/>
          <w:lang w:val="en-US" w:eastAsia="tr-TR"/>
        </w:rPr>
      </w:pPr>
      <w:r w:rsidRPr="00D73AFD">
        <w:rPr>
          <w:rFonts w:ascii="Times New Roman" w:eastAsia="Calibri" w:hAnsi="Times New Roman" w:cs="Times New Roman"/>
          <w:sz w:val="20"/>
          <w:szCs w:val="20"/>
          <w:lang w:val="en-US" w:eastAsia="tr-TR"/>
        </w:rPr>
        <w:t xml:space="preserve">Ural, A., </w:t>
      </w:r>
      <w:r w:rsidR="00386984" w:rsidRPr="00D73AFD">
        <w:rPr>
          <w:rFonts w:ascii="Times New Roman" w:eastAsia="Calibri" w:hAnsi="Times New Roman" w:cs="Times New Roman"/>
          <w:sz w:val="20"/>
          <w:szCs w:val="20"/>
          <w:lang w:val="en-US" w:eastAsia="tr-TR"/>
        </w:rPr>
        <w:t xml:space="preserve">Kılıç, İ. (2013). </w:t>
      </w:r>
      <w:r w:rsidR="00386984" w:rsidRPr="00D73AFD">
        <w:rPr>
          <w:rFonts w:ascii="Times New Roman" w:eastAsia="Calibri" w:hAnsi="Times New Roman" w:cs="Times New Roman"/>
          <w:i/>
          <w:sz w:val="20"/>
          <w:szCs w:val="20"/>
          <w:lang w:val="en-US" w:eastAsia="tr-TR"/>
        </w:rPr>
        <w:t>Bilimsel araştırma sureci ve SPSS ile veri analizi</w:t>
      </w:r>
      <w:r w:rsidR="00386984" w:rsidRPr="00D73AFD">
        <w:rPr>
          <w:rFonts w:ascii="Times New Roman" w:eastAsia="Calibri" w:hAnsi="Times New Roman" w:cs="Times New Roman"/>
          <w:sz w:val="20"/>
          <w:szCs w:val="20"/>
          <w:lang w:val="en-US" w:eastAsia="tr-TR"/>
        </w:rPr>
        <w:t>. Ankara: Detay Yayıncılık.</w:t>
      </w:r>
    </w:p>
    <w:p w14:paraId="6F01F0FB" w14:textId="77777777" w:rsidR="00177EAF" w:rsidRPr="00D73AFD" w:rsidRDefault="00177EAF" w:rsidP="00475DC7">
      <w:pPr>
        <w:spacing w:after="0" w:line="240" w:lineRule="auto"/>
        <w:jc w:val="both"/>
        <w:rPr>
          <w:rFonts w:ascii="Times New Roman" w:eastAsia="Calibri" w:hAnsi="Times New Roman" w:cs="Times New Roman"/>
          <w:sz w:val="20"/>
          <w:szCs w:val="20"/>
          <w:lang w:val="en-US" w:eastAsia="tr-TR"/>
        </w:rPr>
      </w:pPr>
    </w:p>
    <w:p w14:paraId="6C521A11" w14:textId="306D74C4" w:rsidR="00386984" w:rsidRPr="00D73AFD" w:rsidRDefault="00386984" w:rsidP="00475DC7">
      <w:pPr>
        <w:spacing w:after="0" w:line="240" w:lineRule="auto"/>
        <w:jc w:val="both"/>
        <w:rPr>
          <w:rFonts w:ascii="Times New Roman" w:eastAsia="Calibri" w:hAnsi="Times New Roman" w:cs="Times New Roman"/>
          <w:sz w:val="20"/>
          <w:szCs w:val="20"/>
          <w:lang w:val="en-US" w:eastAsia="tr-TR"/>
        </w:rPr>
      </w:pPr>
      <w:r w:rsidRPr="00D73AFD">
        <w:rPr>
          <w:rFonts w:ascii="Times New Roman" w:eastAsia="Calibri" w:hAnsi="Times New Roman" w:cs="Times New Roman"/>
          <w:sz w:val="20"/>
          <w:szCs w:val="20"/>
          <w:lang w:val="en-US" w:eastAsia="tr-TR"/>
        </w:rPr>
        <w:t>Weston, R.</w:t>
      </w:r>
      <w:r w:rsidR="00006153" w:rsidRPr="00D73AFD">
        <w:rPr>
          <w:rFonts w:ascii="Times New Roman" w:eastAsia="Calibri" w:hAnsi="Times New Roman" w:cs="Times New Roman"/>
          <w:sz w:val="20"/>
          <w:szCs w:val="20"/>
          <w:lang w:val="en-US" w:eastAsia="tr-TR"/>
        </w:rPr>
        <w:t>, Gore</w:t>
      </w:r>
      <w:r w:rsidRPr="00D73AFD">
        <w:rPr>
          <w:rFonts w:ascii="Times New Roman" w:eastAsia="Calibri" w:hAnsi="Times New Roman" w:cs="Times New Roman"/>
          <w:sz w:val="20"/>
          <w:szCs w:val="20"/>
          <w:lang w:val="en-US" w:eastAsia="tr-TR"/>
        </w:rPr>
        <w:t xml:space="preserve">, P.A. (2006). A brief guide to structural equation modeling. </w:t>
      </w:r>
      <w:r w:rsidRPr="00D73AFD">
        <w:rPr>
          <w:rFonts w:ascii="Times New Roman" w:eastAsia="Calibri" w:hAnsi="Times New Roman" w:cs="Times New Roman"/>
          <w:i/>
          <w:sz w:val="20"/>
          <w:szCs w:val="20"/>
          <w:lang w:val="en-US" w:eastAsia="tr-TR"/>
        </w:rPr>
        <w:t>The Counseling Psychologist,</w:t>
      </w:r>
      <w:r w:rsidRPr="00D73AFD">
        <w:rPr>
          <w:rFonts w:ascii="Times New Roman" w:eastAsia="Calibri" w:hAnsi="Times New Roman" w:cs="Times New Roman"/>
          <w:sz w:val="20"/>
          <w:szCs w:val="20"/>
          <w:lang w:val="en-US" w:eastAsia="tr-TR"/>
        </w:rPr>
        <w:t xml:space="preserve"> 34(5), 719-751.</w:t>
      </w:r>
    </w:p>
    <w:p w14:paraId="72254BBB" w14:textId="77777777" w:rsidR="00475DC7" w:rsidRPr="00D73AFD" w:rsidRDefault="00475DC7" w:rsidP="00475DC7">
      <w:pPr>
        <w:spacing w:after="0" w:line="240" w:lineRule="auto"/>
        <w:ind w:left="720"/>
        <w:jc w:val="both"/>
        <w:rPr>
          <w:rFonts w:ascii="Times New Roman" w:eastAsia="Calibri" w:hAnsi="Times New Roman" w:cs="Times New Roman"/>
          <w:sz w:val="20"/>
          <w:szCs w:val="20"/>
          <w:lang w:val="en-US" w:eastAsia="tr-TR"/>
        </w:rPr>
      </w:pPr>
    </w:p>
    <w:p w14:paraId="35D03B4A" w14:textId="7E3FDE3E" w:rsidR="00386984" w:rsidRPr="00F671EC" w:rsidRDefault="00006153" w:rsidP="00475DC7">
      <w:pPr>
        <w:spacing w:after="0" w:line="240" w:lineRule="auto"/>
        <w:jc w:val="both"/>
        <w:rPr>
          <w:rFonts w:ascii="Times New Roman" w:eastAsia="Times New Roman" w:hAnsi="Times New Roman" w:cs="Times New Roman"/>
          <w:sz w:val="20"/>
          <w:szCs w:val="20"/>
          <w:lang w:eastAsia="tr-TR"/>
        </w:rPr>
      </w:pPr>
      <w:r w:rsidRPr="00D73AFD">
        <w:rPr>
          <w:rFonts w:ascii="Times New Roman" w:eastAsia="Calibri" w:hAnsi="Times New Roman" w:cs="Times New Roman"/>
          <w:sz w:val="20"/>
          <w:szCs w:val="20"/>
          <w:lang w:val="en-US" w:eastAsia="tr-TR"/>
        </w:rPr>
        <w:t>Yıldırım, A., Şimşek</w:t>
      </w:r>
      <w:r w:rsidR="00386984" w:rsidRPr="00D73AFD">
        <w:rPr>
          <w:rFonts w:ascii="Times New Roman" w:eastAsia="Calibri" w:hAnsi="Times New Roman" w:cs="Times New Roman"/>
          <w:sz w:val="20"/>
          <w:szCs w:val="20"/>
          <w:lang w:val="en-US" w:eastAsia="tr-TR"/>
        </w:rPr>
        <w:t xml:space="preserve">, H. (2011). </w:t>
      </w:r>
      <w:r w:rsidR="00386984" w:rsidRPr="00D73AFD">
        <w:rPr>
          <w:rFonts w:ascii="Times New Roman" w:eastAsia="Calibri" w:hAnsi="Times New Roman" w:cs="Times New Roman"/>
          <w:i/>
          <w:sz w:val="20"/>
          <w:szCs w:val="20"/>
          <w:lang w:val="en-US" w:eastAsia="tr-TR"/>
        </w:rPr>
        <w:t>Sosyal bilimlerde nitel araştırma yöntemleri</w:t>
      </w:r>
      <w:r w:rsidR="00386984" w:rsidRPr="00D73AFD">
        <w:rPr>
          <w:rFonts w:ascii="Times New Roman" w:eastAsia="Calibri" w:hAnsi="Times New Roman" w:cs="Times New Roman"/>
          <w:sz w:val="20"/>
          <w:szCs w:val="20"/>
          <w:lang w:val="en-US" w:eastAsia="tr-TR"/>
        </w:rPr>
        <w:t>. Ankara: Seçkin Yayınları</w:t>
      </w:r>
    </w:p>
    <w:p w14:paraId="3D3C39C8" w14:textId="59F27E7B" w:rsidR="008151F3" w:rsidRPr="00F671EC" w:rsidRDefault="008151F3" w:rsidP="00475DC7">
      <w:pPr>
        <w:spacing w:after="0" w:line="240" w:lineRule="auto"/>
        <w:jc w:val="both"/>
        <w:rPr>
          <w:rFonts w:ascii="Times New Roman" w:eastAsia="Times New Roman" w:hAnsi="Times New Roman" w:cs="Times New Roman"/>
          <w:b/>
          <w:bCs/>
          <w:sz w:val="20"/>
          <w:szCs w:val="20"/>
          <w:lang w:eastAsia="tr-TR"/>
        </w:rPr>
      </w:pPr>
    </w:p>
    <w:sectPr w:rsidR="008151F3" w:rsidRPr="00F671EC">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932CF" w14:textId="77777777" w:rsidR="0023309F" w:rsidRDefault="0023309F" w:rsidP="00870AB0">
      <w:pPr>
        <w:spacing w:after="0" w:line="240" w:lineRule="auto"/>
      </w:pPr>
      <w:r>
        <w:separator/>
      </w:r>
    </w:p>
  </w:endnote>
  <w:endnote w:type="continuationSeparator" w:id="0">
    <w:p w14:paraId="1CC3D368" w14:textId="77777777" w:rsidR="0023309F" w:rsidRDefault="0023309F" w:rsidP="00870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0D27A" w14:textId="7F419F91" w:rsidR="008C22CE" w:rsidRPr="00A1560E" w:rsidRDefault="008C22CE" w:rsidP="00757B13">
    <w:pPr>
      <w:pStyle w:val="AltBilgi"/>
      <w:rPr>
        <w:rFonts w:ascii="Times New Roman" w:hAnsi="Times New Roman" w:cs="Times New Roman"/>
        <w:i/>
        <w:iCs/>
        <w:sz w:val="20"/>
        <w:szCs w:val="20"/>
        <w:lang w:val="en-US"/>
      </w:rPr>
    </w:pPr>
    <w:r w:rsidRPr="00A1560E">
      <w:rPr>
        <w:rFonts w:ascii="Times New Roman" w:hAnsi="Times New Roman" w:cs="Times New Roman"/>
        <w:i/>
        <w:iCs/>
        <w:sz w:val="20"/>
        <w:szCs w:val="20"/>
      </w:rPr>
      <w:t>*Sorumlu Yazar: Adı Soyadı, Ünvanı</w:t>
    </w:r>
    <w:proofErr w:type="gramStart"/>
    <w:r w:rsidRPr="00A1560E">
      <w:rPr>
        <w:rFonts w:ascii="Times New Roman" w:hAnsi="Times New Roman" w:cs="Times New Roman"/>
        <w:i/>
        <w:iCs/>
        <w:sz w:val="20"/>
        <w:szCs w:val="20"/>
      </w:rPr>
      <w:t>.,</w:t>
    </w:r>
    <w:proofErr w:type="gramEnd"/>
    <w:r w:rsidRPr="00A1560E">
      <w:rPr>
        <w:rFonts w:ascii="Times New Roman" w:hAnsi="Times New Roman" w:cs="Times New Roman"/>
        <w:i/>
        <w:iCs/>
        <w:sz w:val="20"/>
        <w:szCs w:val="20"/>
      </w:rPr>
      <w:t xml:space="preserve"> E-mail: …………………………………..</w:t>
    </w:r>
  </w:p>
  <w:p w14:paraId="2AB8AA4E" w14:textId="77777777" w:rsidR="008C22CE" w:rsidRDefault="008C22C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25214" w14:textId="77777777" w:rsidR="0023309F" w:rsidRDefault="0023309F" w:rsidP="00870AB0">
      <w:pPr>
        <w:spacing w:after="0" w:line="240" w:lineRule="auto"/>
      </w:pPr>
      <w:r>
        <w:separator/>
      </w:r>
    </w:p>
  </w:footnote>
  <w:footnote w:type="continuationSeparator" w:id="0">
    <w:p w14:paraId="19F813A3" w14:textId="77777777" w:rsidR="0023309F" w:rsidRDefault="0023309F" w:rsidP="00870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D5ADA" w14:textId="43669A67" w:rsidR="008C22CE" w:rsidRPr="007A4968" w:rsidRDefault="008C22CE" w:rsidP="00DA7E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Spormetre The Journal of Physical Education and Sport Sciences, XX(X), 20XX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20FE"/>
    <w:multiLevelType w:val="multilevel"/>
    <w:tmpl w:val="AE766A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C20954"/>
    <w:multiLevelType w:val="hybridMultilevel"/>
    <w:tmpl w:val="270C55B8"/>
    <w:lvl w:ilvl="0" w:tplc="6BB2F14A">
      <w:start w:val="1"/>
      <w:numFmt w:val="decimal"/>
      <w:lvlText w:val="%1)"/>
      <w:lvlJc w:val="left"/>
      <w:pPr>
        <w:ind w:left="360" w:hanging="360"/>
      </w:pPr>
      <w:rPr>
        <w:rFonts w:hint="default"/>
        <w:b/>
      </w:rPr>
    </w:lvl>
    <w:lvl w:ilvl="1" w:tplc="041F0019">
      <w:start w:val="1"/>
      <w:numFmt w:val="lowerLetter"/>
      <w:lvlText w:val="%2."/>
      <w:lvlJc w:val="left"/>
      <w:pPr>
        <w:ind w:left="1015" w:hanging="360"/>
      </w:pPr>
    </w:lvl>
    <w:lvl w:ilvl="2" w:tplc="041F001B" w:tentative="1">
      <w:start w:val="1"/>
      <w:numFmt w:val="lowerRoman"/>
      <w:lvlText w:val="%3."/>
      <w:lvlJc w:val="right"/>
      <w:pPr>
        <w:ind w:left="1735" w:hanging="180"/>
      </w:pPr>
    </w:lvl>
    <w:lvl w:ilvl="3" w:tplc="041F000F" w:tentative="1">
      <w:start w:val="1"/>
      <w:numFmt w:val="decimal"/>
      <w:lvlText w:val="%4."/>
      <w:lvlJc w:val="left"/>
      <w:pPr>
        <w:ind w:left="2455" w:hanging="360"/>
      </w:pPr>
    </w:lvl>
    <w:lvl w:ilvl="4" w:tplc="041F0019" w:tentative="1">
      <w:start w:val="1"/>
      <w:numFmt w:val="lowerLetter"/>
      <w:lvlText w:val="%5."/>
      <w:lvlJc w:val="left"/>
      <w:pPr>
        <w:ind w:left="3175" w:hanging="360"/>
      </w:pPr>
    </w:lvl>
    <w:lvl w:ilvl="5" w:tplc="041F001B" w:tentative="1">
      <w:start w:val="1"/>
      <w:numFmt w:val="lowerRoman"/>
      <w:lvlText w:val="%6."/>
      <w:lvlJc w:val="right"/>
      <w:pPr>
        <w:ind w:left="3895" w:hanging="180"/>
      </w:pPr>
    </w:lvl>
    <w:lvl w:ilvl="6" w:tplc="041F000F" w:tentative="1">
      <w:start w:val="1"/>
      <w:numFmt w:val="decimal"/>
      <w:lvlText w:val="%7."/>
      <w:lvlJc w:val="left"/>
      <w:pPr>
        <w:ind w:left="4615" w:hanging="360"/>
      </w:pPr>
    </w:lvl>
    <w:lvl w:ilvl="7" w:tplc="041F0019" w:tentative="1">
      <w:start w:val="1"/>
      <w:numFmt w:val="lowerLetter"/>
      <w:lvlText w:val="%8."/>
      <w:lvlJc w:val="left"/>
      <w:pPr>
        <w:ind w:left="5335" w:hanging="360"/>
      </w:pPr>
    </w:lvl>
    <w:lvl w:ilvl="8" w:tplc="041F001B" w:tentative="1">
      <w:start w:val="1"/>
      <w:numFmt w:val="lowerRoman"/>
      <w:lvlText w:val="%9."/>
      <w:lvlJc w:val="right"/>
      <w:pPr>
        <w:ind w:left="6055" w:hanging="180"/>
      </w:pPr>
    </w:lvl>
  </w:abstractNum>
  <w:abstractNum w:abstractNumId="2" w15:restartNumberingAfterBreak="0">
    <w:nsid w:val="15144DC2"/>
    <w:multiLevelType w:val="hybridMultilevel"/>
    <w:tmpl w:val="A866FF50"/>
    <w:lvl w:ilvl="0" w:tplc="613A4FA4">
      <w:start w:val="1"/>
      <w:numFmt w:val="decimal"/>
      <w:lvlText w:val="%1."/>
      <w:lvlJc w:val="left"/>
      <w:pPr>
        <w:ind w:left="530" w:hanging="360"/>
      </w:pPr>
      <w:rPr>
        <w:rFonts w:hint="default"/>
      </w:rPr>
    </w:lvl>
    <w:lvl w:ilvl="1" w:tplc="041F0019" w:tentative="1">
      <w:start w:val="1"/>
      <w:numFmt w:val="lowerLetter"/>
      <w:lvlText w:val="%2."/>
      <w:lvlJc w:val="left"/>
      <w:pPr>
        <w:ind w:left="1250" w:hanging="360"/>
      </w:pPr>
    </w:lvl>
    <w:lvl w:ilvl="2" w:tplc="041F001B" w:tentative="1">
      <w:start w:val="1"/>
      <w:numFmt w:val="lowerRoman"/>
      <w:lvlText w:val="%3."/>
      <w:lvlJc w:val="right"/>
      <w:pPr>
        <w:ind w:left="1970" w:hanging="180"/>
      </w:pPr>
    </w:lvl>
    <w:lvl w:ilvl="3" w:tplc="041F000F" w:tentative="1">
      <w:start w:val="1"/>
      <w:numFmt w:val="decimal"/>
      <w:lvlText w:val="%4."/>
      <w:lvlJc w:val="left"/>
      <w:pPr>
        <w:ind w:left="2690" w:hanging="360"/>
      </w:pPr>
    </w:lvl>
    <w:lvl w:ilvl="4" w:tplc="041F0019" w:tentative="1">
      <w:start w:val="1"/>
      <w:numFmt w:val="lowerLetter"/>
      <w:lvlText w:val="%5."/>
      <w:lvlJc w:val="left"/>
      <w:pPr>
        <w:ind w:left="3410" w:hanging="360"/>
      </w:pPr>
    </w:lvl>
    <w:lvl w:ilvl="5" w:tplc="041F001B" w:tentative="1">
      <w:start w:val="1"/>
      <w:numFmt w:val="lowerRoman"/>
      <w:lvlText w:val="%6."/>
      <w:lvlJc w:val="right"/>
      <w:pPr>
        <w:ind w:left="4130" w:hanging="180"/>
      </w:pPr>
    </w:lvl>
    <w:lvl w:ilvl="6" w:tplc="041F000F" w:tentative="1">
      <w:start w:val="1"/>
      <w:numFmt w:val="decimal"/>
      <w:lvlText w:val="%7."/>
      <w:lvlJc w:val="left"/>
      <w:pPr>
        <w:ind w:left="4850" w:hanging="360"/>
      </w:pPr>
    </w:lvl>
    <w:lvl w:ilvl="7" w:tplc="041F0019" w:tentative="1">
      <w:start w:val="1"/>
      <w:numFmt w:val="lowerLetter"/>
      <w:lvlText w:val="%8."/>
      <w:lvlJc w:val="left"/>
      <w:pPr>
        <w:ind w:left="5570" w:hanging="360"/>
      </w:pPr>
    </w:lvl>
    <w:lvl w:ilvl="8" w:tplc="041F001B" w:tentative="1">
      <w:start w:val="1"/>
      <w:numFmt w:val="lowerRoman"/>
      <w:lvlText w:val="%9."/>
      <w:lvlJc w:val="right"/>
      <w:pPr>
        <w:ind w:left="6290" w:hanging="180"/>
      </w:pPr>
    </w:lvl>
  </w:abstractNum>
  <w:abstractNum w:abstractNumId="3" w15:restartNumberingAfterBreak="0">
    <w:nsid w:val="31041BAB"/>
    <w:multiLevelType w:val="multilevel"/>
    <w:tmpl w:val="4C34BAE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F7744FC"/>
    <w:multiLevelType w:val="multilevel"/>
    <w:tmpl w:val="8C7C091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0886374"/>
    <w:multiLevelType w:val="hybridMultilevel"/>
    <w:tmpl w:val="ED3A8DEE"/>
    <w:lvl w:ilvl="0" w:tplc="8778B0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grammar="clean"/>
  <w:documentProtection w:edit="trackedChanges" w:enforcement="0"/>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58E"/>
    <w:rsid w:val="00001833"/>
    <w:rsid w:val="00006153"/>
    <w:rsid w:val="0002361A"/>
    <w:rsid w:val="00047158"/>
    <w:rsid w:val="00050152"/>
    <w:rsid w:val="00056A3E"/>
    <w:rsid w:val="0005799B"/>
    <w:rsid w:val="00060429"/>
    <w:rsid w:val="00061CAC"/>
    <w:rsid w:val="00077316"/>
    <w:rsid w:val="00085BAF"/>
    <w:rsid w:val="0008647F"/>
    <w:rsid w:val="00097391"/>
    <w:rsid w:val="000A0AEA"/>
    <w:rsid w:val="000A3048"/>
    <w:rsid w:val="000A6634"/>
    <w:rsid w:val="000B14B2"/>
    <w:rsid w:val="000B3089"/>
    <w:rsid w:val="000C7E81"/>
    <w:rsid w:val="000D0A08"/>
    <w:rsid w:val="000E159D"/>
    <w:rsid w:val="000F76E0"/>
    <w:rsid w:val="00101E24"/>
    <w:rsid w:val="00110C6A"/>
    <w:rsid w:val="001170BF"/>
    <w:rsid w:val="0012068B"/>
    <w:rsid w:val="0012431D"/>
    <w:rsid w:val="001325FA"/>
    <w:rsid w:val="00134A60"/>
    <w:rsid w:val="00143070"/>
    <w:rsid w:val="00145D8C"/>
    <w:rsid w:val="00147AD1"/>
    <w:rsid w:val="00152C6A"/>
    <w:rsid w:val="0015309D"/>
    <w:rsid w:val="00160670"/>
    <w:rsid w:val="00162754"/>
    <w:rsid w:val="00170619"/>
    <w:rsid w:val="0017643B"/>
    <w:rsid w:val="00177EAF"/>
    <w:rsid w:val="00186536"/>
    <w:rsid w:val="001A13D6"/>
    <w:rsid w:val="001A28C8"/>
    <w:rsid w:val="001A77FC"/>
    <w:rsid w:val="001B239A"/>
    <w:rsid w:val="001F0FBA"/>
    <w:rsid w:val="0022214D"/>
    <w:rsid w:val="002237AC"/>
    <w:rsid w:val="0023309F"/>
    <w:rsid w:val="00236693"/>
    <w:rsid w:val="00240403"/>
    <w:rsid w:val="00240C24"/>
    <w:rsid w:val="002518BD"/>
    <w:rsid w:val="002542C6"/>
    <w:rsid w:val="002567EB"/>
    <w:rsid w:val="00271EF6"/>
    <w:rsid w:val="00274269"/>
    <w:rsid w:val="00276222"/>
    <w:rsid w:val="00287F89"/>
    <w:rsid w:val="002952CF"/>
    <w:rsid w:val="002A3A2C"/>
    <w:rsid w:val="002B619A"/>
    <w:rsid w:val="002B7F84"/>
    <w:rsid w:val="002C0601"/>
    <w:rsid w:val="002C7214"/>
    <w:rsid w:val="002E567F"/>
    <w:rsid w:val="002E6962"/>
    <w:rsid w:val="002F6451"/>
    <w:rsid w:val="002F6738"/>
    <w:rsid w:val="0030022A"/>
    <w:rsid w:val="00302769"/>
    <w:rsid w:val="00310B25"/>
    <w:rsid w:val="00317638"/>
    <w:rsid w:val="00322F23"/>
    <w:rsid w:val="00325222"/>
    <w:rsid w:val="00327DDB"/>
    <w:rsid w:val="0034663A"/>
    <w:rsid w:val="00352289"/>
    <w:rsid w:val="00367B1E"/>
    <w:rsid w:val="00370370"/>
    <w:rsid w:val="003764CF"/>
    <w:rsid w:val="003802D0"/>
    <w:rsid w:val="003827BB"/>
    <w:rsid w:val="00384790"/>
    <w:rsid w:val="003859C5"/>
    <w:rsid w:val="00386984"/>
    <w:rsid w:val="003A6013"/>
    <w:rsid w:val="003C5E3A"/>
    <w:rsid w:val="003D44A8"/>
    <w:rsid w:val="003D71E8"/>
    <w:rsid w:val="003E5BEA"/>
    <w:rsid w:val="003F3F8C"/>
    <w:rsid w:val="003F46F2"/>
    <w:rsid w:val="004012C2"/>
    <w:rsid w:val="00413394"/>
    <w:rsid w:val="004269D1"/>
    <w:rsid w:val="0043020E"/>
    <w:rsid w:val="00437F71"/>
    <w:rsid w:val="004464E3"/>
    <w:rsid w:val="00453DA1"/>
    <w:rsid w:val="004667E3"/>
    <w:rsid w:val="00467479"/>
    <w:rsid w:val="00475DC7"/>
    <w:rsid w:val="00482C2E"/>
    <w:rsid w:val="00483A0D"/>
    <w:rsid w:val="004912B2"/>
    <w:rsid w:val="004A566D"/>
    <w:rsid w:val="004A6ED9"/>
    <w:rsid w:val="004C559B"/>
    <w:rsid w:val="004E6124"/>
    <w:rsid w:val="004F0A39"/>
    <w:rsid w:val="004F2BCC"/>
    <w:rsid w:val="004F7E8B"/>
    <w:rsid w:val="00500DF2"/>
    <w:rsid w:val="00502435"/>
    <w:rsid w:val="0050519A"/>
    <w:rsid w:val="00510100"/>
    <w:rsid w:val="00512C0F"/>
    <w:rsid w:val="0052230B"/>
    <w:rsid w:val="0052471D"/>
    <w:rsid w:val="00554137"/>
    <w:rsid w:val="00554BEB"/>
    <w:rsid w:val="0055748C"/>
    <w:rsid w:val="005623BF"/>
    <w:rsid w:val="00565C54"/>
    <w:rsid w:val="00567810"/>
    <w:rsid w:val="005735E2"/>
    <w:rsid w:val="00573FE2"/>
    <w:rsid w:val="00580A7F"/>
    <w:rsid w:val="005902C4"/>
    <w:rsid w:val="0059740E"/>
    <w:rsid w:val="005B41AC"/>
    <w:rsid w:val="005C2F29"/>
    <w:rsid w:val="005C37F1"/>
    <w:rsid w:val="005C4B47"/>
    <w:rsid w:val="005C7E8D"/>
    <w:rsid w:val="005D4EC9"/>
    <w:rsid w:val="005D540D"/>
    <w:rsid w:val="005D75EA"/>
    <w:rsid w:val="005E0638"/>
    <w:rsid w:val="005E757F"/>
    <w:rsid w:val="00620E37"/>
    <w:rsid w:val="00621512"/>
    <w:rsid w:val="00621AAA"/>
    <w:rsid w:val="006437D6"/>
    <w:rsid w:val="006444AE"/>
    <w:rsid w:val="00644D1B"/>
    <w:rsid w:val="00652294"/>
    <w:rsid w:val="006574A8"/>
    <w:rsid w:val="006629C2"/>
    <w:rsid w:val="00675A2C"/>
    <w:rsid w:val="0068065B"/>
    <w:rsid w:val="00681B53"/>
    <w:rsid w:val="006C00FA"/>
    <w:rsid w:val="006C257E"/>
    <w:rsid w:val="006D6A40"/>
    <w:rsid w:val="006E2CCA"/>
    <w:rsid w:val="006E6115"/>
    <w:rsid w:val="006E6177"/>
    <w:rsid w:val="006F1CCD"/>
    <w:rsid w:val="00701045"/>
    <w:rsid w:val="00705A32"/>
    <w:rsid w:val="00705D31"/>
    <w:rsid w:val="007158A3"/>
    <w:rsid w:val="0072333D"/>
    <w:rsid w:val="007313F0"/>
    <w:rsid w:val="0073164E"/>
    <w:rsid w:val="00731EBD"/>
    <w:rsid w:val="00732FDB"/>
    <w:rsid w:val="007366E1"/>
    <w:rsid w:val="00747C19"/>
    <w:rsid w:val="007523F4"/>
    <w:rsid w:val="00754352"/>
    <w:rsid w:val="00757B13"/>
    <w:rsid w:val="00763746"/>
    <w:rsid w:val="00766839"/>
    <w:rsid w:val="00770562"/>
    <w:rsid w:val="00776953"/>
    <w:rsid w:val="00780DF4"/>
    <w:rsid w:val="00787CAD"/>
    <w:rsid w:val="0079425F"/>
    <w:rsid w:val="007A4968"/>
    <w:rsid w:val="007C1939"/>
    <w:rsid w:val="007C34E5"/>
    <w:rsid w:val="007C4363"/>
    <w:rsid w:val="007C57AF"/>
    <w:rsid w:val="007E2701"/>
    <w:rsid w:val="007E2F06"/>
    <w:rsid w:val="007E68E6"/>
    <w:rsid w:val="007F76E1"/>
    <w:rsid w:val="008067E9"/>
    <w:rsid w:val="008151F3"/>
    <w:rsid w:val="00821779"/>
    <w:rsid w:val="008272CF"/>
    <w:rsid w:val="00841B3C"/>
    <w:rsid w:val="0084502E"/>
    <w:rsid w:val="00850153"/>
    <w:rsid w:val="00852136"/>
    <w:rsid w:val="008521A4"/>
    <w:rsid w:val="00860106"/>
    <w:rsid w:val="008613FF"/>
    <w:rsid w:val="00870AB0"/>
    <w:rsid w:val="0087358E"/>
    <w:rsid w:val="008831AD"/>
    <w:rsid w:val="00893CBE"/>
    <w:rsid w:val="008A1A6E"/>
    <w:rsid w:val="008B548D"/>
    <w:rsid w:val="008B7565"/>
    <w:rsid w:val="008C22CE"/>
    <w:rsid w:val="008C6DE1"/>
    <w:rsid w:val="008C6FB8"/>
    <w:rsid w:val="008D18B6"/>
    <w:rsid w:val="008D2482"/>
    <w:rsid w:val="008E3E0B"/>
    <w:rsid w:val="008E5ED0"/>
    <w:rsid w:val="00924E74"/>
    <w:rsid w:val="00925A16"/>
    <w:rsid w:val="00950E7E"/>
    <w:rsid w:val="009511D7"/>
    <w:rsid w:val="00951EE3"/>
    <w:rsid w:val="00956E92"/>
    <w:rsid w:val="00957CF7"/>
    <w:rsid w:val="00960A07"/>
    <w:rsid w:val="00964E57"/>
    <w:rsid w:val="00987CB8"/>
    <w:rsid w:val="00993B1E"/>
    <w:rsid w:val="009944D8"/>
    <w:rsid w:val="009A373F"/>
    <w:rsid w:val="009B40CA"/>
    <w:rsid w:val="009B445C"/>
    <w:rsid w:val="009C224F"/>
    <w:rsid w:val="009C22A2"/>
    <w:rsid w:val="009C70C9"/>
    <w:rsid w:val="009D0BA3"/>
    <w:rsid w:val="009D2FE8"/>
    <w:rsid w:val="009E1FE2"/>
    <w:rsid w:val="009E71A4"/>
    <w:rsid w:val="009F1240"/>
    <w:rsid w:val="009F1B2B"/>
    <w:rsid w:val="009F2950"/>
    <w:rsid w:val="009F765B"/>
    <w:rsid w:val="00A00147"/>
    <w:rsid w:val="00A10EB9"/>
    <w:rsid w:val="00A12188"/>
    <w:rsid w:val="00A149C1"/>
    <w:rsid w:val="00A1560E"/>
    <w:rsid w:val="00A16E55"/>
    <w:rsid w:val="00A26DD0"/>
    <w:rsid w:val="00A273AB"/>
    <w:rsid w:val="00A327D3"/>
    <w:rsid w:val="00A4321A"/>
    <w:rsid w:val="00A445C9"/>
    <w:rsid w:val="00A47FF1"/>
    <w:rsid w:val="00A52FA9"/>
    <w:rsid w:val="00A57A6D"/>
    <w:rsid w:val="00A57B2A"/>
    <w:rsid w:val="00A703F4"/>
    <w:rsid w:val="00A873A0"/>
    <w:rsid w:val="00A91B18"/>
    <w:rsid w:val="00AA047A"/>
    <w:rsid w:val="00AA0CFC"/>
    <w:rsid w:val="00AB6EAE"/>
    <w:rsid w:val="00AF1354"/>
    <w:rsid w:val="00B11948"/>
    <w:rsid w:val="00B1760B"/>
    <w:rsid w:val="00B22244"/>
    <w:rsid w:val="00B271DA"/>
    <w:rsid w:val="00B44C78"/>
    <w:rsid w:val="00B5405F"/>
    <w:rsid w:val="00B55996"/>
    <w:rsid w:val="00B62692"/>
    <w:rsid w:val="00B62F8C"/>
    <w:rsid w:val="00B7011E"/>
    <w:rsid w:val="00B71813"/>
    <w:rsid w:val="00B7256F"/>
    <w:rsid w:val="00B75626"/>
    <w:rsid w:val="00B832E4"/>
    <w:rsid w:val="00B84BDD"/>
    <w:rsid w:val="00B91CA7"/>
    <w:rsid w:val="00BA00E2"/>
    <w:rsid w:val="00BA0B0E"/>
    <w:rsid w:val="00BA26ED"/>
    <w:rsid w:val="00BA7547"/>
    <w:rsid w:val="00BD10FE"/>
    <w:rsid w:val="00BD33F9"/>
    <w:rsid w:val="00BD39F2"/>
    <w:rsid w:val="00BD4531"/>
    <w:rsid w:val="00BD7D07"/>
    <w:rsid w:val="00BF6323"/>
    <w:rsid w:val="00C02974"/>
    <w:rsid w:val="00C06755"/>
    <w:rsid w:val="00C13421"/>
    <w:rsid w:val="00C14179"/>
    <w:rsid w:val="00C1610A"/>
    <w:rsid w:val="00C165C2"/>
    <w:rsid w:val="00C31AB0"/>
    <w:rsid w:val="00C31C96"/>
    <w:rsid w:val="00C33105"/>
    <w:rsid w:val="00C35040"/>
    <w:rsid w:val="00C4331A"/>
    <w:rsid w:val="00C55F94"/>
    <w:rsid w:val="00C57425"/>
    <w:rsid w:val="00C64067"/>
    <w:rsid w:val="00C9737A"/>
    <w:rsid w:val="00CA7B34"/>
    <w:rsid w:val="00CB1A1E"/>
    <w:rsid w:val="00CB69CA"/>
    <w:rsid w:val="00CC4D5C"/>
    <w:rsid w:val="00CE17FB"/>
    <w:rsid w:val="00CE6011"/>
    <w:rsid w:val="00D049FA"/>
    <w:rsid w:val="00D13D2C"/>
    <w:rsid w:val="00D23FE8"/>
    <w:rsid w:val="00D26051"/>
    <w:rsid w:val="00D261A9"/>
    <w:rsid w:val="00D3529A"/>
    <w:rsid w:val="00D4484A"/>
    <w:rsid w:val="00D44978"/>
    <w:rsid w:val="00D5507E"/>
    <w:rsid w:val="00D55760"/>
    <w:rsid w:val="00D557AC"/>
    <w:rsid w:val="00D55F35"/>
    <w:rsid w:val="00D71BB5"/>
    <w:rsid w:val="00D73AFD"/>
    <w:rsid w:val="00D75E60"/>
    <w:rsid w:val="00D86EEC"/>
    <w:rsid w:val="00D9442C"/>
    <w:rsid w:val="00DA0B5B"/>
    <w:rsid w:val="00DA256E"/>
    <w:rsid w:val="00DA7E86"/>
    <w:rsid w:val="00DB29CE"/>
    <w:rsid w:val="00DB4EAB"/>
    <w:rsid w:val="00DB79F3"/>
    <w:rsid w:val="00DC09E9"/>
    <w:rsid w:val="00DC201A"/>
    <w:rsid w:val="00DC5AA2"/>
    <w:rsid w:val="00DC6E10"/>
    <w:rsid w:val="00DE091E"/>
    <w:rsid w:val="00DE18C1"/>
    <w:rsid w:val="00DE32C8"/>
    <w:rsid w:val="00DF08C2"/>
    <w:rsid w:val="00E046A1"/>
    <w:rsid w:val="00E05502"/>
    <w:rsid w:val="00E1595E"/>
    <w:rsid w:val="00E2086D"/>
    <w:rsid w:val="00E24379"/>
    <w:rsid w:val="00E26A5A"/>
    <w:rsid w:val="00E34169"/>
    <w:rsid w:val="00E43CE3"/>
    <w:rsid w:val="00E45BC0"/>
    <w:rsid w:val="00E506E7"/>
    <w:rsid w:val="00E72365"/>
    <w:rsid w:val="00E819A5"/>
    <w:rsid w:val="00E82F13"/>
    <w:rsid w:val="00E84286"/>
    <w:rsid w:val="00E87EEC"/>
    <w:rsid w:val="00E930A0"/>
    <w:rsid w:val="00E9317F"/>
    <w:rsid w:val="00EA6972"/>
    <w:rsid w:val="00EB6EE0"/>
    <w:rsid w:val="00ED01E5"/>
    <w:rsid w:val="00EF0E2E"/>
    <w:rsid w:val="00F05791"/>
    <w:rsid w:val="00F236FB"/>
    <w:rsid w:val="00F27BA0"/>
    <w:rsid w:val="00F30033"/>
    <w:rsid w:val="00F30C62"/>
    <w:rsid w:val="00F36C72"/>
    <w:rsid w:val="00F36E35"/>
    <w:rsid w:val="00F4782E"/>
    <w:rsid w:val="00F50E5C"/>
    <w:rsid w:val="00F51F6C"/>
    <w:rsid w:val="00F55E69"/>
    <w:rsid w:val="00F6173C"/>
    <w:rsid w:val="00F64B9A"/>
    <w:rsid w:val="00F65CD5"/>
    <w:rsid w:val="00F671EC"/>
    <w:rsid w:val="00F73D18"/>
    <w:rsid w:val="00F81276"/>
    <w:rsid w:val="00F85C1B"/>
    <w:rsid w:val="00F94771"/>
    <w:rsid w:val="00F979BF"/>
    <w:rsid w:val="00FA4779"/>
    <w:rsid w:val="00FA4A01"/>
    <w:rsid w:val="00FB2E82"/>
    <w:rsid w:val="00FB3B3A"/>
    <w:rsid w:val="00FB6BDB"/>
    <w:rsid w:val="00FD5655"/>
    <w:rsid w:val="00FE0E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9EE3D"/>
  <w15:docId w15:val="{FF4E4845-20E4-4DAB-878A-73F617222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CE17FB"/>
    <w:pPr>
      <w:keepNext/>
      <w:keepLines/>
      <w:spacing w:before="480" w:after="0"/>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uiPriority w:val="9"/>
    <w:unhideWhenUsed/>
    <w:qFormat/>
    <w:rsid w:val="00CE17FB"/>
    <w:pPr>
      <w:keepNext/>
      <w:keepLines/>
      <w:spacing w:before="200" w:after="0"/>
      <w:outlineLvl w:val="1"/>
    </w:pPr>
    <w:rPr>
      <w:rFonts w:ascii="Times New Roman" w:eastAsiaTheme="majorEastAsia" w:hAnsi="Times New Roman" w:cstheme="majorBidi"/>
      <w:b/>
      <w:bCs/>
      <w:color w:val="000000" w:themeColor="text1"/>
      <w:sz w:val="24"/>
      <w:szCs w:val="26"/>
    </w:rPr>
  </w:style>
  <w:style w:type="paragraph" w:styleId="Balk3">
    <w:name w:val="heading 3"/>
    <w:basedOn w:val="Normal"/>
    <w:next w:val="Normal"/>
    <w:link w:val="Balk3Char"/>
    <w:uiPriority w:val="9"/>
    <w:unhideWhenUsed/>
    <w:qFormat/>
    <w:rsid w:val="00CE17FB"/>
    <w:pPr>
      <w:keepNext/>
      <w:keepLines/>
      <w:spacing w:before="200" w:after="0"/>
      <w:outlineLvl w:val="2"/>
    </w:pPr>
    <w:rPr>
      <w:rFonts w:ascii="Times New Roman" w:eastAsiaTheme="majorEastAsia" w:hAnsi="Times New Roman" w:cstheme="majorBidi"/>
      <w:b/>
      <w:bCs/>
      <w:color w:val="000000" w:themeColor="text1"/>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E17FB"/>
    <w:rPr>
      <w:rFonts w:ascii="Times New Roman" w:eastAsiaTheme="majorEastAsia" w:hAnsi="Times New Roman" w:cstheme="majorBidi"/>
      <w:b/>
      <w:bCs/>
      <w:sz w:val="24"/>
      <w:szCs w:val="28"/>
    </w:rPr>
  </w:style>
  <w:style w:type="character" w:customStyle="1" w:styleId="Balk2Char">
    <w:name w:val="Başlık 2 Char"/>
    <w:basedOn w:val="VarsaylanParagrafYazTipi"/>
    <w:link w:val="Balk2"/>
    <w:uiPriority w:val="9"/>
    <w:rsid w:val="00CE17FB"/>
    <w:rPr>
      <w:rFonts w:ascii="Times New Roman" w:eastAsiaTheme="majorEastAsia" w:hAnsi="Times New Roman" w:cstheme="majorBidi"/>
      <w:b/>
      <w:bCs/>
      <w:color w:val="000000" w:themeColor="text1"/>
      <w:sz w:val="24"/>
      <w:szCs w:val="26"/>
    </w:rPr>
  </w:style>
  <w:style w:type="character" w:customStyle="1" w:styleId="Balk3Char">
    <w:name w:val="Başlık 3 Char"/>
    <w:basedOn w:val="VarsaylanParagrafYazTipi"/>
    <w:link w:val="Balk3"/>
    <w:uiPriority w:val="9"/>
    <w:rsid w:val="00CE17FB"/>
    <w:rPr>
      <w:rFonts w:ascii="Times New Roman" w:eastAsiaTheme="majorEastAsia" w:hAnsi="Times New Roman" w:cstheme="majorBidi"/>
      <w:b/>
      <w:bCs/>
      <w:color w:val="000000" w:themeColor="text1"/>
      <w:sz w:val="24"/>
    </w:rPr>
  </w:style>
  <w:style w:type="paragraph" w:customStyle="1" w:styleId="Default">
    <w:name w:val="Default"/>
    <w:rsid w:val="00502435"/>
    <w:pPr>
      <w:autoSpaceDE w:val="0"/>
      <w:autoSpaceDN w:val="0"/>
      <w:adjustRightInd w:val="0"/>
      <w:spacing w:after="0" w:line="240" w:lineRule="auto"/>
    </w:pPr>
    <w:rPr>
      <w:rFonts w:ascii="Times New Roman" w:hAnsi="Times New Roman" w:cs="Times New Roman"/>
      <w:color w:val="000000"/>
      <w:sz w:val="24"/>
      <w:szCs w:val="24"/>
    </w:rPr>
  </w:style>
  <w:style w:type="character" w:styleId="Vurgu">
    <w:name w:val="Emphasis"/>
    <w:basedOn w:val="VarsaylanParagrafYazTipi"/>
    <w:uiPriority w:val="20"/>
    <w:qFormat/>
    <w:rsid w:val="00BD33F9"/>
    <w:rPr>
      <w:i/>
      <w:iCs/>
    </w:rPr>
  </w:style>
  <w:style w:type="character" w:styleId="AklamaBavurusu">
    <w:name w:val="annotation reference"/>
    <w:basedOn w:val="VarsaylanParagrafYazTipi"/>
    <w:uiPriority w:val="99"/>
    <w:semiHidden/>
    <w:unhideWhenUsed/>
    <w:rsid w:val="000D0A08"/>
    <w:rPr>
      <w:sz w:val="16"/>
      <w:szCs w:val="16"/>
    </w:rPr>
  </w:style>
  <w:style w:type="paragraph" w:styleId="AklamaMetni">
    <w:name w:val="annotation text"/>
    <w:basedOn w:val="Normal"/>
    <w:link w:val="AklamaMetniChar"/>
    <w:uiPriority w:val="99"/>
    <w:semiHidden/>
    <w:unhideWhenUsed/>
    <w:rsid w:val="000D0A0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D0A08"/>
    <w:rPr>
      <w:sz w:val="20"/>
      <w:szCs w:val="20"/>
    </w:rPr>
  </w:style>
  <w:style w:type="paragraph" w:styleId="AklamaKonusu">
    <w:name w:val="annotation subject"/>
    <w:basedOn w:val="AklamaMetni"/>
    <w:next w:val="AklamaMetni"/>
    <w:link w:val="AklamaKonusuChar"/>
    <w:uiPriority w:val="99"/>
    <w:semiHidden/>
    <w:unhideWhenUsed/>
    <w:rsid w:val="000D0A08"/>
    <w:rPr>
      <w:b/>
      <w:bCs/>
    </w:rPr>
  </w:style>
  <w:style w:type="character" w:customStyle="1" w:styleId="AklamaKonusuChar">
    <w:name w:val="Açıklama Konusu Char"/>
    <w:basedOn w:val="AklamaMetniChar"/>
    <w:link w:val="AklamaKonusu"/>
    <w:uiPriority w:val="99"/>
    <w:semiHidden/>
    <w:rsid w:val="000D0A08"/>
    <w:rPr>
      <w:b/>
      <w:bCs/>
      <w:sz w:val="20"/>
      <w:szCs w:val="20"/>
    </w:rPr>
  </w:style>
  <w:style w:type="paragraph" w:styleId="BalonMetni">
    <w:name w:val="Balloon Text"/>
    <w:basedOn w:val="Normal"/>
    <w:link w:val="BalonMetniChar"/>
    <w:uiPriority w:val="99"/>
    <w:semiHidden/>
    <w:unhideWhenUsed/>
    <w:rsid w:val="000D0A0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D0A08"/>
    <w:rPr>
      <w:rFonts w:ascii="Tahoma" w:hAnsi="Tahoma" w:cs="Tahoma"/>
      <w:sz w:val="16"/>
      <w:szCs w:val="16"/>
    </w:rPr>
  </w:style>
  <w:style w:type="character" w:styleId="Gl">
    <w:name w:val="Strong"/>
    <w:basedOn w:val="VarsaylanParagrafYazTipi"/>
    <w:uiPriority w:val="22"/>
    <w:qFormat/>
    <w:rsid w:val="00CE17FB"/>
    <w:rPr>
      <w:b/>
      <w:bCs/>
    </w:rPr>
  </w:style>
  <w:style w:type="paragraph" w:styleId="ListeParagraf">
    <w:name w:val="List Paragraph"/>
    <w:basedOn w:val="Normal"/>
    <w:uiPriority w:val="1"/>
    <w:qFormat/>
    <w:rsid w:val="00CE17FB"/>
    <w:pPr>
      <w:ind w:left="720"/>
      <w:contextualSpacing/>
    </w:pPr>
  </w:style>
  <w:style w:type="table" w:styleId="TabloKlavuzu">
    <w:name w:val="Table Grid"/>
    <w:basedOn w:val="NormalTablo"/>
    <w:uiPriority w:val="59"/>
    <w:rsid w:val="00CE17FB"/>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1">
    <w:name w:val="toc 1"/>
    <w:basedOn w:val="Normal"/>
    <w:next w:val="Normal"/>
    <w:autoRedefine/>
    <w:uiPriority w:val="39"/>
    <w:unhideWhenUsed/>
    <w:rsid w:val="00CE17FB"/>
    <w:pPr>
      <w:spacing w:after="100"/>
    </w:pPr>
  </w:style>
  <w:style w:type="paragraph" w:styleId="T2">
    <w:name w:val="toc 2"/>
    <w:basedOn w:val="Normal"/>
    <w:next w:val="Normal"/>
    <w:autoRedefine/>
    <w:uiPriority w:val="39"/>
    <w:unhideWhenUsed/>
    <w:rsid w:val="00CE17FB"/>
    <w:pPr>
      <w:spacing w:after="100"/>
      <w:ind w:left="220"/>
    </w:pPr>
  </w:style>
  <w:style w:type="paragraph" w:styleId="T3">
    <w:name w:val="toc 3"/>
    <w:basedOn w:val="Normal"/>
    <w:next w:val="Normal"/>
    <w:autoRedefine/>
    <w:uiPriority w:val="39"/>
    <w:unhideWhenUsed/>
    <w:rsid w:val="00CE17FB"/>
    <w:pPr>
      <w:spacing w:after="100"/>
      <w:ind w:left="440"/>
    </w:pPr>
  </w:style>
  <w:style w:type="character" w:styleId="Kpr">
    <w:name w:val="Hyperlink"/>
    <w:basedOn w:val="VarsaylanParagrafYazTipi"/>
    <w:uiPriority w:val="99"/>
    <w:unhideWhenUsed/>
    <w:rsid w:val="00CE17FB"/>
    <w:rPr>
      <w:color w:val="0563C1" w:themeColor="hyperlink"/>
      <w:u w:val="single"/>
    </w:rPr>
  </w:style>
  <w:style w:type="character" w:customStyle="1" w:styleId="zmlenmeyenBahsetme1">
    <w:name w:val="Çözümlenmeyen Bahsetme1"/>
    <w:basedOn w:val="VarsaylanParagrafYazTipi"/>
    <w:uiPriority w:val="99"/>
    <w:semiHidden/>
    <w:unhideWhenUsed/>
    <w:rsid w:val="004912B2"/>
    <w:rPr>
      <w:color w:val="605E5C"/>
      <w:shd w:val="clear" w:color="auto" w:fill="E1DFDD"/>
    </w:rPr>
  </w:style>
  <w:style w:type="paragraph" w:styleId="stBilgi">
    <w:name w:val="header"/>
    <w:basedOn w:val="Normal"/>
    <w:link w:val="stBilgiChar"/>
    <w:uiPriority w:val="99"/>
    <w:unhideWhenUsed/>
    <w:rsid w:val="00870A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70AB0"/>
  </w:style>
  <w:style w:type="paragraph" w:styleId="AltBilgi">
    <w:name w:val="footer"/>
    <w:basedOn w:val="Normal"/>
    <w:link w:val="AltBilgiChar"/>
    <w:uiPriority w:val="99"/>
    <w:unhideWhenUsed/>
    <w:rsid w:val="00870A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70AB0"/>
  </w:style>
  <w:style w:type="table" w:customStyle="1" w:styleId="TabloKlavuzu1">
    <w:name w:val="Tablo Kılavuzu1"/>
    <w:basedOn w:val="NormalTablo"/>
    <w:next w:val="TabloKlavuzu"/>
    <w:uiPriority w:val="39"/>
    <w:rsid w:val="001A77F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9944D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8698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DipnotBavurusu">
    <w:name w:val="footnote reference"/>
    <w:uiPriority w:val="99"/>
    <w:semiHidden/>
    <w:rsid w:val="00E34169"/>
    <w:rPr>
      <w:vertAlign w:val="superscript"/>
    </w:rPr>
  </w:style>
  <w:style w:type="paragraph" w:styleId="DipnotMetni">
    <w:name w:val="footnote text"/>
    <w:basedOn w:val="Normal"/>
    <w:link w:val="DipnotMetniChar"/>
    <w:rsid w:val="00E34169"/>
    <w:pPr>
      <w:spacing w:after="0" w:line="240" w:lineRule="auto"/>
    </w:pPr>
    <w:rPr>
      <w:rFonts w:ascii="Univers" w:eastAsia="Times New Roman" w:hAnsi="Univers" w:cs="Times New Roman"/>
      <w:sz w:val="20"/>
      <w:szCs w:val="20"/>
      <w:lang w:val="en-GB"/>
    </w:rPr>
  </w:style>
  <w:style w:type="character" w:customStyle="1" w:styleId="DipnotMetniChar">
    <w:name w:val="Dipnot Metni Char"/>
    <w:basedOn w:val="VarsaylanParagrafYazTipi"/>
    <w:link w:val="DipnotMetni"/>
    <w:rsid w:val="00E34169"/>
    <w:rPr>
      <w:rFonts w:ascii="Univers" w:eastAsia="Times New Roman" w:hAnsi="Univer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43884">
      <w:bodyDiv w:val="1"/>
      <w:marLeft w:val="0"/>
      <w:marRight w:val="0"/>
      <w:marTop w:val="0"/>
      <w:marBottom w:val="0"/>
      <w:divBdr>
        <w:top w:val="none" w:sz="0" w:space="0" w:color="auto"/>
        <w:left w:val="none" w:sz="0" w:space="0" w:color="auto"/>
        <w:bottom w:val="none" w:sz="0" w:space="0" w:color="auto"/>
        <w:right w:val="none" w:sz="0" w:space="0" w:color="auto"/>
      </w:divBdr>
      <w:divsChild>
        <w:div w:id="1491605459">
          <w:marLeft w:val="0"/>
          <w:marRight w:val="0"/>
          <w:marTop w:val="0"/>
          <w:marBottom w:val="0"/>
          <w:divBdr>
            <w:top w:val="none" w:sz="0" w:space="0" w:color="auto"/>
            <w:left w:val="none" w:sz="0" w:space="0" w:color="auto"/>
            <w:bottom w:val="none" w:sz="0" w:space="0" w:color="auto"/>
            <w:right w:val="none" w:sz="0" w:space="0" w:color="auto"/>
          </w:divBdr>
        </w:div>
      </w:divsChild>
    </w:div>
    <w:div w:id="289635298">
      <w:bodyDiv w:val="1"/>
      <w:marLeft w:val="0"/>
      <w:marRight w:val="0"/>
      <w:marTop w:val="0"/>
      <w:marBottom w:val="0"/>
      <w:divBdr>
        <w:top w:val="none" w:sz="0" w:space="0" w:color="auto"/>
        <w:left w:val="none" w:sz="0" w:space="0" w:color="auto"/>
        <w:bottom w:val="none" w:sz="0" w:space="0" w:color="auto"/>
        <w:right w:val="none" w:sz="0" w:space="0" w:color="auto"/>
      </w:divBdr>
    </w:div>
    <w:div w:id="801534050">
      <w:bodyDiv w:val="1"/>
      <w:marLeft w:val="0"/>
      <w:marRight w:val="0"/>
      <w:marTop w:val="0"/>
      <w:marBottom w:val="0"/>
      <w:divBdr>
        <w:top w:val="none" w:sz="0" w:space="0" w:color="auto"/>
        <w:left w:val="none" w:sz="0" w:space="0" w:color="auto"/>
        <w:bottom w:val="none" w:sz="0" w:space="0" w:color="auto"/>
        <w:right w:val="none" w:sz="0" w:space="0" w:color="auto"/>
      </w:divBdr>
    </w:div>
    <w:div w:id="1366445036">
      <w:bodyDiv w:val="1"/>
      <w:marLeft w:val="0"/>
      <w:marRight w:val="0"/>
      <w:marTop w:val="0"/>
      <w:marBottom w:val="0"/>
      <w:divBdr>
        <w:top w:val="none" w:sz="0" w:space="0" w:color="auto"/>
        <w:left w:val="none" w:sz="0" w:space="0" w:color="auto"/>
        <w:bottom w:val="none" w:sz="0" w:space="0" w:color="auto"/>
        <w:right w:val="none" w:sz="0" w:space="0" w:color="auto"/>
      </w:divBdr>
    </w:div>
    <w:div w:id="1444424754">
      <w:bodyDiv w:val="1"/>
      <w:marLeft w:val="0"/>
      <w:marRight w:val="0"/>
      <w:marTop w:val="0"/>
      <w:marBottom w:val="0"/>
      <w:divBdr>
        <w:top w:val="none" w:sz="0" w:space="0" w:color="auto"/>
        <w:left w:val="none" w:sz="0" w:space="0" w:color="auto"/>
        <w:bottom w:val="none" w:sz="0" w:space="0" w:color="auto"/>
        <w:right w:val="none" w:sz="0" w:space="0" w:color="auto"/>
      </w:divBdr>
      <w:divsChild>
        <w:div w:id="1936279307">
          <w:marLeft w:val="0"/>
          <w:marRight w:val="0"/>
          <w:marTop w:val="0"/>
          <w:marBottom w:val="0"/>
          <w:divBdr>
            <w:top w:val="none" w:sz="0" w:space="0" w:color="auto"/>
            <w:left w:val="none" w:sz="0" w:space="0" w:color="auto"/>
            <w:bottom w:val="none" w:sz="0" w:space="0" w:color="auto"/>
            <w:right w:val="none" w:sz="0" w:space="0" w:color="auto"/>
          </w:divBdr>
        </w:div>
      </w:divsChild>
    </w:div>
    <w:div w:id="1771971525">
      <w:bodyDiv w:val="1"/>
      <w:marLeft w:val="0"/>
      <w:marRight w:val="0"/>
      <w:marTop w:val="0"/>
      <w:marBottom w:val="0"/>
      <w:divBdr>
        <w:top w:val="none" w:sz="0" w:space="0" w:color="auto"/>
        <w:left w:val="none" w:sz="0" w:space="0" w:color="auto"/>
        <w:bottom w:val="none" w:sz="0" w:space="0" w:color="auto"/>
        <w:right w:val="none" w:sz="0" w:space="0" w:color="auto"/>
      </w:divBdr>
      <w:divsChild>
        <w:div w:id="1518539844">
          <w:marLeft w:val="0"/>
          <w:marRight w:val="0"/>
          <w:marTop w:val="0"/>
          <w:marBottom w:val="0"/>
          <w:divBdr>
            <w:top w:val="none" w:sz="0" w:space="0" w:color="auto"/>
            <w:left w:val="none" w:sz="0" w:space="0" w:color="auto"/>
            <w:bottom w:val="none" w:sz="0" w:space="0" w:color="auto"/>
            <w:right w:val="none" w:sz="0" w:space="0" w:color="auto"/>
          </w:divBdr>
        </w:div>
        <w:div w:id="228151772">
          <w:marLeft w:val="0"/>
          <w:marRight w:val="0"/>
          <w:marTop w:val="0"/>
          <w:marBottom w:val="0"/>
          <w:divBdr>
            <w:top w:val="none" w:sz="0" w:space="0" w:color="auto"/>
            <w:left w:val="none" w:sz="0" w:space="0" w:color="auto"/>
            <w:bottom w:val="none" w:sz="0" w:space="0" w:color="auto"/>
            <w:right w:val="none" w:sz="0" w:space="0" w:color="auto"/>
          </w:divBdr>
        </w:div>
        <w:div w:id="1990745989">
          <w:marLeft w:val="0"/>
          <w:marRight w:val="0"/>
          <w:marTop w:val="0"/>
          <w:marBottom w:val="0"/>
          <w:divBdr>
            <w:top w:val="none" w:sz="0" w:space="0" w:color="auto"/>
            <w:left w:val="none" w:sz="0" w:space="0" w:color="auto"/>
            <w:bottom w:val="none" w:sz="0" w:space="0" w:color="auto"/>
            <w:right w:val="none" w:sz="0" w:space="0" w:color="auto"/>
          </w:divBdr>
        </w:div>
        <w:div w:id="466512582">
          <w:marLeft w:val="0"/>
          <w:marRight w:val="0"/>
          <w:marTop w:val="0"/>
          <w:marBottom w:val="0"/>
          <w:divBdr>
            <w:top w:val="none" w:sz="0" w:space="0" w:color="auto"/>
            <w:left w:val="none" w:sz="0" w:space="0" w:color="auto"/>
            <w:bottom w:val="none" w:sz="0" w:space="0" w:color="auto"/>
            <w:right w:val="none" w:sz="0" w:space="0" w:color="auto"/>
          </w:divBdr>
        </w:div>
        <w:div w:id="1517035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cid.org/0000-0003-3448-945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orcid.org/0000-0002-0821-823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2B080-FD47-4602-B02B-0504A491F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5690</Words>
  <Characters>32434</Characters>
  <Application>Microsoft Office Word</Application>
  <DocSecurity>0</DocSecurity>
  <Lines>270</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Spormetre</dc:creator>
  <cp:lastModifiedBy>Windows Kullanıcısı</cp:lastModifiedBy>
  <cp:revision>4</cp:revision>
  <cp:lastPrinted>2020-05-30T12:32:00Z</cp:lastPrinted>
  <dcterms:created xsi:type="dcterms:W3CDTF">2023-07-30T10:10:00Z</dcterms:created>
  <dcterms:modified xsi:type="dcterms:W3CDTF">2023-07-30T10:42:00Z</dcterms:modified>
</cp:coreProperties>
</file>