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0410103D" w:rsidR="00EF0CEE" w:rsidRDefault="009032C4" w:rsidP="00563B18">
      <w:pPr>
        <w:spacing w:after="60"/>
        <w:ind w:left="-397" w:firstLine="397"/>
        <w:jc w:val="center"/>
        <w:rPr>
          <w:b/>
          <w:sz w:val="22"/>
          <w:szCs w:val="21"/>
        </w:rPr>
      </w:pPr>
      <w:bookmarkStart w:id="0" w:name="_Hlk144338896"/>
      <w:r>
        <w:rPr>
          <w:b/>
          <w:sz w:val="22"/>
          <w:szCs w:val="21"/>
        </w:rPr>
        <w:t>ÇEÖOMÖ</w:t>
      </w:r>
      <w:r w:rsidR="00563B18" w:rsidRPr="00563B18">
        <w:rPr>
          <w:b/>
          <w:sz w:val="22"/>
          <w:szCs w:val="21"/>
        </w:rPr>
        <w:t xml:space="preserve"> 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pPr w:leftFromText="141" w:rightFromText="141" w:horzAnchor="margin" w:tblpY="600"/>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6"/>
        <w:gridCol w:w="545"/>
        <w:gridCol w:w="546"/>
        <w:gridCol w:w="545"/>
        <w:gridCol w:w="546"/>
        <w:gridCol w:w="518"/>
      </w:tblGrid>
      <w:tr w:rsidR="00780BBD" w:rsidRPr="001F7CAC" w14:paraId="7CE6160D" w14:textId="77777777" w:rsidTr="002F4B48">
        <w:trPr>
          <w:trHeight w:hRule="exact" w:val="1665"/>
        </w:trPr>
        <w:tc>
          <w:tcPr>
            <w:tcW w:w="9676" w:type="dxa"/>
            <w:gridSpan w:val="6"/>
            <w:tcBorders>
              <w:top w:val="single" w:sz="12" w:space="0" w:color="auto"/>
            </w:tcBorders>
            <w:shd w:val="clear" w:color="auto" w:fill="auto"/>
            <w:vAlign w:val="center"/>
          </w:tcPr>
          <w:p w14:paraId="60B29336" w14:textId="77777777" w:rsidR="00691A07" w:rsidRPr="00691A07" w:rsidRDefault="00691A07" w:rsidP="002F4B48">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1E16BB04" w14:textId="77777777" w:rsidR="009032C4" w:rsidRDefault="00691A07" w:rsidP="002F4B48">
            <w:pPr>
              <w:ind w:left="176" w:hanging="218"/>
              <w:jc w:val="center"/>
              <w:rPr>
                <w:b/>
              </w:rPr>
            </w:pPr>
            <w:r w:rsidRPr="00691A07">
              <w:t>1=</w:t>
            </w:r>
            <w:r w:rsidR="001956E8" w:rsidRPr="00691A07">
              <w:t xml:space="preserve"> </w:t>
            </w:r>
            <w:r w:rsidR="009032C4">
              <w:rPr>
                <w:b/>
              </w:rPr>
              <w:t>Kesinlikle Katılmıyorum</w:t>
            </w:r>
            <w:r w:rsidR="00780BBD" w:rsidRPr="00691A07">
              <w:rPr>
                <w:b/>
              </w:rPr>
              <w:t xml:space="preserve">     </w:t>
            </w:r>
            <w:r w:rsidRPr="00691A07">
              <w:t>2=</w:t>
            </w:r>
            <w:r w:rsidR="001956E8" w:rsidRPr="00691A07">
              <w:t xml:space="preserve"> </w:t>
            </w:r>
            <w:r w:rsidR="009032C4">
              <w:rPr>
                <w:b/>
              </w:rPr>
              <w:t>Kısmen Katılıyorum</w:t>
            </w:r>
            <w:r w:rsidR="00780BBD" w:rsidRPr="00691A07">
              <w:rPr>
                <w:b/>
              </w:rPr>
              <w:t xml:space="preserve">    </w:t>
            </w:r>
            <w:r w:rsidRPr="00691A07">
              <w:t>3=</w:t>
            </w:r>
            <w:r w:rsidR="009032C4">
              <w:rPr>
                <w:b/>
              </w:rPr>
              <w:t>Kararsızım</w:t>
            </w:r>
            <w:r w:rsidR="00780BBD" w:rsidRPr="00691A07">
              <w:rPr>
                <w:b/>
              </w:rPr>
              <w:t xml:space="preserve">      </w:t>
            </w:r>
            <w:r w:rsidRPr="00691A07">
              <w:t>4=</w:t>
            </w:r>
            <w:r w:rsidR="00780BBD" w:rsidRPr="00691A07">
              <w:rPr>
                <w:b/>
              </w:rPr>
              <w:t>Çoğu</w:t>
            </w:r>
            <w:r w:rsidR="009032C4">
              <w:rPr>
                <w:b/>
              </w:rPr>
              <w:t>nlukla Katılıyorum</w:t>
            </w:r>
          </w:p>
          <w:p w14:paraId="3DC65635" w14:textId="4DF3D3F2" w:rsidR="00780BBD" w:rsidRPr="009032C4" w:rsidRDefault="00780BBD" w:rsidP="002F4B48">
            <w:pPr>
              <w:ind w:left="176" w:hanging="218"/>
              <w:jc w:val="center"/>
              <w:rPr>
                <w:b/>
              </w:rPr>
            </w:pPr>
            <w:r w:rsidRPr="00691A07">
              <w:rPr>
                <w:b/>
              </w:rPr>
              <w:t xml:space="preserve">     </w:t>
            </w:r>
            <w:r w:rsidR="00691A07" w:rsidRPr="00691A07">
              <w:t>5=</w:t>
            </w:r>
            <w:r w:rsidR="009032C4">
              <w:rPr>
                <w:b/>
              </w:rPr>
              <w:t>Tamamen Katılıyorum</w:t>
            </w:r>
            <w:r w:rsidRPr="00691A07">
              <w:rPr>
                <w:b/>
              </w:rPr>
              <w:t xml:space="preserve">  </w:t>
            </w:r>
            <w:r w:rsidR="005F3D8C" w:rsidRPr="00691A07">
              <w:rPr>
                <w:b/>
              </w:rPr>
              <w:t xml:space="preserve">  </w:t>
            </w:r>
            <w:r w:rsidR="00E52211" w:rsidRPr="00691A07">
              <w:t>anlamına g</w:t>
            </w:r>
            <w:r w:rsidRPr="00691A07">
              <w:t>elmektedir.</w:t>
            </w:r>
          </w:p>
        </w:tc>
      </w:tr>
      <w:tr w:rsidR="00C74E96" w:rsidRPr="001F7CAC" w14:paraId="63B39C1E" w14:textId="77777777" w:rsidTr="002F4B48">
        <w:trPr>
          <w:trHeight w:hRule="exact" w:val="340"/>
        </w:trPr>
        <w:tc>
          <w:tcPr>
            <w:tcW w:w="6976" w:type="dxa"/>
            <w:shd w:val="clear" w:color="auto" w:fill="auto"/>
            <w:vAlign w:val="bottom"/>
          </w:tcPr>
          <w:p w14:paraId="21E8F905" w14:textId="0F129CE1" w:rsidR="00C74E96" w:rsidRPr="009032C4" w:rsidRDefault="00C74E96" w:rsidP="002F4B48">
            <w:pPr>
              <w:numPr>
                <w:ilvl w:val="0"/>
                <w:numId w:val="9"/>
              </w:numPr>
              <w:tabs>
                <w:tab w:val="left" w:pos="284"/>
              </w:tabs>
              <w:ind w:left="176" w:hanging="218"/>
              <w:rPr>
                <w:b/>
                <w:bCs/>
                <w:sz w:val="22"/>
                <w:szCs w:val="22"/>
              </w:rPr>
            </w:pPr>
            <w:r w:rsidRPr="009032C4">
              <w:rPr>
                <w:b/>
                <w:bCs/>
                <w:color w:val="000000"/>
                <w:sz w:val="22"/>
                <w:szCs w:val="22"/>
              </w:rPr>
              <w:t>Mükemmel olmayan biriyle arkadaş olmak istemem</w:t>
            </w:r>
          </w:p>
        </w:tc>
        <w:tc>
          <w:tcPr>
            <w:tcW w:w="545" w:type="dxa"/>
            <w:shd w:val="clear" w:color="auto" w:fill="auto"/>
            <w:vAlign w:val="center"/>
          </w:tcPr>
          <w:p w14:paraId="01A5F7E2" w14:textId="77777777" w:rsidR="00C74E96" w:rsidRPr="0081694C" w:rsidRDefault="00C74E96" w:rsidP="002F4B48">
            <w:pPr>
              <w:jc w:val="center"/>
            </w:pPr>
            <w:r w:rsidRPr="0081694C">
              <w:t>1</w:t>
            </w:r>
          </w:p>
        </w:tc>
        <w:tc>
          <w:tcPr>
            <w:tcW w:w="546" w:type="dxa"/>
            <w:shd w:val="clear" w:color="auto" w:fill="auto"/>
            <w:vAlign w:val="center"/>
          </w:tcPr>
          <w:p w14:paraId="57233C04" w14:textId="77777777" w:rsidR="00C74E96" w:rsidRPr="0081694C" w:rsidRDefault="00C74E96" w:rsidP="002F4B48">
            <w:pPr>
              <w:jc w:val="center"/>
            </w:pPr>
            <w:r w:rsidRPr="0081694C">
              <w:t>2</w:t>
            </w:r>
          </w:p>
        </w:tc>
        <w:tc>
          <w:tcPr>
            <w:tcW w:w="545" w:type="dxa"/>
            <w:shd w:val="clear" w:color="auto" w:fill="auto"/>
            <w:vAlign w:val="center"/>
          </w:tcPr>
          <w:p w14:paraId="7DC25804" w14:textId="77777777" w:rsidR="00C74E96" w:rsidRPr="0081694C" w:rsidRDefault="00C74E96" w:rsidP="002F4B48">
            <w:pPr>
              <w:jc w:val="center"/>
            </w:pPr>
            <w:r w:rsidRPr="0081694C">
              <w:t>3</w:t>
            </w:r>
          </w:p>
        </w:tc>
        <w:tc>
          <w:tcPr>
            <w:tcW w:w="546" w:type="dxa"/>
            <w:shd w:val="clear" w:color="auto" w:fill="auto"/>
            <w:vAlign w:val="center"/>
          </w:tcPr>
          <w:p w14:paraId="23B792B5" w14:textId="77777777" w:rsidR="00C74E96" w:rsidRPr="0081694C" w:rsidRDefault="00C74E96" w:rsidP="002F4B48">
            <w:pPr>
              <w:jc w:val="center"/>
            </w:pPr>
            <w:r w:rsidRPr="0081694C">
              <w:t>4</w:t>
            </w:r>
          </w:p>
        </w:tc>
        <w:tc>
          <w:tcPr>
            <w:tcW w:w="508" w:type="dxa"/>
            <w:shd w:val="clear" w:color="auto" w:fill="auto"/>
            <w:vAlign w:val="center"/>
          </w:tcPr>
          <w:p w14:paraId="5483E9F7" w14:textId="77777777" w:rsidR="00C74E96" w:rsidRPr="0081694C" w:rsidRDefault="00C74E96" w:rsidP="002F4B48">
            <w:pPr>
              <w:jc w:val="center"/>
            </w:pPr>
            <w:r w:rsidRPr="0081694C">
              <w:t>5</w:t>
            </w:r>
          </w:p>
        </w:tc>
      </w:tr>
      <w:tr w:rsidR="00C74E96" w:rsidRPr="001F7CAC" w14:paraId="2117F6E7" w14:textId="77777777" w:rsidTr="002F4B48">
        <w:trPr>
          <w:trHeight w:hRule="exact" w:val="340"/>
        </w:trPr>
        <w:tc>
          <w:tcPr>
            <w:tcW w:w="6976" w:type="dxa"/>
            <w:shd w:val="clear" w:color="auto" w:fill="auto"/>
            <w:vAlign w:val="center"/>
          </w:tcPr>
          <w:p w14:paraId="7C79209B" w14:textId="6F60E81C" w:rsidR="00C74E96" w:rsidRPr="009032C4" w:rsidRDefault="00C74E96" w:rsidP="002F4B48">
            <w:pPr>
              <w:numPr>
                <w:ilvl w:val="0"/>
                <w:numId w:val="9"/>
              </w:numPr>
              <w:tabs>
                <w:tab w:val="left" w:pos="284"/>
              </w:tabs>
              <w:ind w:left="176" w:hanging="218"/>
              <w:rPr>
                <w:b/>
                <w:bCs/>
                <w:sz w:val="22"/>
                <w:szCs w:val="22"/>
              </w:rPr>
            </w:pPr>
            <w:r w:rsidRPr="009032C4">
              <w:rPr>
                <w:b/>
                <w:bCs/>
                <w:color w:val="000000"/>
                <w:sz w:val="22"/>
                <w:szCs w:val="22"/>
              </w:rPr>
              <w:t>Diğer çocuklar mükemmel değilse onları sevmem</w:t>
            </w:r>
          </w:p>
        </w:tc>
        <w:tc>
          <w:tcPr>
            <w:tcW w:w="545" w:type="dxa"/>
            <w:shd w:val="clear" w:color="auto" w:fill="auto"/>
            <w:vAlign w:val="center"/>
          </w:tcPr>
          <w:p w14:paraId="4DE4E839" w14:textId="77777777" w:rsidR="00C74E96" w:rsidRPr="0081694C" w:rsidRDefault="00C74E96" w:rsidP="002F4B48">
            <w:pPr>
              <w:jc w:val="center"/>
            </w:pPr>
            <w:r w:rsidRPr="0081694C">
              <w:t>1</w:t>
            </w:r>
          </w:p>
        </w:tc>
        <w:tc>
          <w:tcPr>
            <w:tcW w:w="546" w:type="dxa"/>
            <w:shd w:val="clear" w:color="auto" w:fill="auto"/>
            <w:vAlign w:val="center"/>
          </w:tcPr>
          <w:p w14:paraId="61ADADBE" w14:textId="77777777" w:rsidR="00C74E96" w:rsidRPr="0081694C" w:rsidRDefault="00C74E96" w:rsidP="002F4B48">
            <w:pPr>
              <w:jc w:val="center"/>
            </w:pPr>
            <w:r w:rsidRPr="0081694C">
              <w:t>2</w:t>
            </w:r>
          </w:p>
        </w:tc>
        <w:tc>
          <w:tcPr>
            <w:tcW w:w="545" w:type="dxa"/>
            <w:shd w:val="clear" w:color="auto" w:fill="auto"/>
            <w:vAlign w:val="center"/>
          </w:tcPr>
          <w:p w14:paraId="5EEF4676" w14:textId="77777777" w:rsidR="00C74E96" w:rsidRPr="0081694C" w:rsidRDefault="00C74E96" w:rsidP="002F4B48">
            <w:pPr>
              <w:jc w:val="center"/>
            </w:pPr>
            <w:r w:rsidRPr="0081694C">
              <w:t>3</w:t>
            </w:r>
          </w:p>
        </w:tc>
        <w:tc>
          <w:tcPr>
            <w:tcW w:w="546" w:type="dxa"/>
            <w:shd w:val="clear" w:color="auto" w:fill="auto"/>
            <w:vAlign w:val="center"/>
          </w:tcPr>
          <w:p w14:paraId="1C6F010C" w14:textId="77777777" w:rsidR="00C74E96" w:rsidRPr="0081694C" w:rsidRDefault="00C74E96" w:rsidP="002F4B48">
            <w:pPr>
              <w:jc w:val="center"/>
            </w:pPr>
            <w:r w:rsidRPr="0081694C">
              <w:t>4</w:t>
            </w:r>
          </w:p>
        </w:tc>
        <w:tc>
          <w:tcPr>
            <w:tcW w:w="508" w:type="dxa"/>
            <w:shd w:val="clear" w:color="auto" w:fill="auto"/>
            <w:vAlign w:val="center"/>
          </w:tcPr>
          <w:p w14:paraId="6987FD94" w14:textId="77777777" w:rsidR="00C74E96" w:rsidRPr="0081694C" w:rsidRDefault="00C74E96" w:rsidP="002F4B48">
            <w:pPr>
              <w:jc w:val="center"/>
            </w:pPr>
            <w:r w:rsidRPr="0081694C">
              <w:t>5</w:t>
            </w:r>
          </w:p>
        </w:tc>
      </w:tr>
      <w:tr w:rsidR="00C74E96" w:rsidRPr="001F7CAC" w14:paraId="35CB7CAA" w14:textId="77777777" w:rsidTr="002F4B48">
        <w:trPr>
          <w:trHeight w:hRule="exact" w:val="340"/>
        </w:trPr>
        <w:tc>
          <w:tcPr>
            <w:tcW w:w="6976" w:type="dxa"/>
            <w:shd w:val="clear" w:color="auto" w:fill="auto"/>
            <w:vAlign w:val="center"/>
          </w:tcPr>
          <w:p w14:paraId="2F67B11E" w14:textId="6CAE8706" w:rsidR="00C74E96" w:rsidRPr="009032C4" w:rsidRDefault="00C74E96" w:rsidP="002F4B48">
            <w:pPr>
              <w:numPr>
                <w:ilvl w:val="0"/>
                <w:numId w:val="9"/>
              </w:numPr>
              <w:tabs>
                <w:tab w:val="left" w:pos="284"/>
              </w:tabs>
              <w:ind w:left="176" w:hanging="218"/>
              <w:rPr>
                <w:b/>
                <w:bCs/>
                <w:sz w:val="22"/>
                <w:szCs w:val="22"/>
              </w:rPr>
            </w:pPr>
            <w:r w:rsidRPr="009032C4">
              <w:rPr>
                <w:b/>
                <w:bCs/>
                <w:color w:val="000000"/>
                <w:sz w:val="22"/>
                <w:szCs w:val="22"/>
              </w:rPr>
              <w:t> Benimle arkadaş olmak isteyen insanlar mükemmel olmalı</w:t>
            </w:r>
          </w:p>
        </w:tc>
        <w:tc>
          <w:tcPr>
            <w:tcW w:w="545" w:type="dxa"/>
            <w:shd w:val="clear" w:color="auto" w:fill="auto"/>
            <w:vAlign w:val="center"/>
          </w:tcPr>
          <w:p w14:paraId="3802A464" w14:textId="77777777" w:rsidR="00C74E96" w:rsidRPr="0081694C" w:rsidRDefault="00C74E96" w:rsidP="002F4B48">
            <w:pPr>
              <w:jc w:val="center"/>
            </w:pPr>
            <w:r w:rsidRPr="0081694C">
              <w:t>1</w:t>
            </w:r>
          </w:p>
        </w:tc>
        <w:tc>
          <w:tcPr>
            <w:tcW w:w="546" w:type="dxa"/>
            <w:shd w:val="clear" w:color="auto" w:fill="auto"/>
            <w:vAlign w:val="center"/>
          </w:tcPr>
          <w:p w14:paraId="586957A9" w14:textId="77777777" w:rsidR="00C74E96" w:rsidRPr="0081694C" w:rsidRDefault="00C74E96" w:rsidP="002F4B48">
            <w:pPr>
              <w:jc w:val="center"/>
            </w:pPr>
            <w:r w:rsidRPr="0081694C">
              <w:t>2</w:t>
            </w:r>
          </w:p>
        </w:tc>
        <w:tc>
          <w:tcPr>
            <w:tcW w:w="545" w:type="dxa"/>
            <w:shd w:val="clear" w:color="auto" w:fill="auto"/>
            <w:vAlign w:val="center"/>
          </w:tcPr>
          <w:p w14:paraId="5C54C53C" w14:textId="77777777" w:rsidR="00C74E96" w:rsidRPr="0081694C" w:rsidRDefault="00C74E96" w:rsidP="002F4B48">
            <w:pPr>
              <w:jc w:val="center"/>
            </w:pPr>
            <w:r w:rsidRPr="0081694C">
              <w:t>3</w:t>
            </w:r>
          </w:p>
        </w:tc>
        <w:tc>
          <w:tcPr>
            <w:tcW w:w="546" w:type="dxa"/>
            <w:shd w:val="clear" w:color="auto" w:fill="auto"/>
            <w:vAlign w:val="center"/>
          </w:tcPr>
          <w:p w14:paraId="3B1F7CA4" w14:textId="77777777" w:rsidR="00C74E96" w:rsidRPr="0081694C" w:rsidRDefault="00C74E96" w:rsidP="002F4B48">
            <w:pPr>
              <w:jc w:val="center"/>
            </w:pPr>
            <w:r w:rsidRPr="0081694C">
              <w:t>4</w:t>
            </w:r>
          </w:p>
        </w:tc>
        <w:tc>
          <w:tcPr>
            <w:tcW w:w="508" w:type="dxa"/>
            <w:shd w:val="clear" w:color="auto" w:fill="auto"/>
            <w:vAlign w:val="center"/>
          </w:tcPr>
          <w:p w14:paraId="41FD845B" w14:textId="77777777" w:rsidR="00C74E96" w:rsidRPr="0081694C" w:rsidRDefault="00C74E96" w:rsidP="002F4B48">
            <w:pPr>
              <w:jc w:val="center"/>
            </w:pPr>
            <w:r w:rsidRPr="0081694C">
              <w:t>5</w:t>
            </w:r>
          </w:p>
        </w:tc>
      </w:tr>
      <w:tr w:rsidR="00C74E96" w:rsidRPr="001F7CAC" w14:paraId="5D147733" w14:textId="77777777" w:rsidTr="002F4B48">
        <w:trPr>
          <w:trHeight w:hRule="exact" w:val="340"/>
        </w:trPr>
        <w:tc>
          <w:tcPr>
            <w:tcW w:w="6976" w:type="dxa"/>
            <w:shd w:val="clear" w:color="auto" w:fill="auto"/>
            <w:vAlign w:val="center"/>
          </w:tcPr>
          <w:p w14:paraId="5A7A44EC" w14:textId="7217B516" w:rsidR="00C74E96" w:rsidRPr="009032C4" w:rsidRDefault="00C74E96" w:rsidP="002F4B48">
            <w:pPr>
              <w:tabs>
                <w:tab w:val="left" w:pos="284"/>
              </w:tabs>
              <w:rPr>
                <w:b/>
                <w:bCs/>
                <w:sz w:val="22"/>
                <w:szCs w:val="22"/>
              </w:rPr>
            </w:pPr>
            <w:r w:rsidRPr="009032C4">
              <w:rPr>
                <w:b/>
                <w:bCs/>
                <w:color w:val="000000"/>
                <w:sz w:val="22"/>
                <w:szCs w:val="22"/>
              </w:rPr>
              <w:t>4. Yakın olduğum insanların mükemmel olması önemlidir</w:t>
            </w:r>
          </w:p>
        </w:tc>
        <w:tc>
          <w:tcPr>
            <w:tcW w:w="545" w:type="dxa"/>
            <w:shd w:val="clear" w:color="auto" w:fill="auto"/>
            <w:vAlign w:val="center"/>
          </w:tcPr>
          <w:p w14:paraId="1FB2F04C" w14:textId="77777777" w:rsidR="00C74E96" w:rsidRPr="0081694C" w:rsidRDefault="00C74E96" w:rsidP="002F4B48">
            <w:pPr>
              <w:jc w:val="center"/>
            </w:pPr>
            <w:r w:rsidRPr="0081694C">
              <w:t>1</w:t>
            </w:r>
          </w:p>
        </w:tc>
        <w:tc>
          <w:tcPr>
            <w:tcW w:w="546" w:type="dxa"/>
            <w:shd w:val="clear" w:color="auto" w:fill="auto"/>
            <w:vAlign w:val="center"/>
          </w:tcPr>
          <w:p w14:paraId="2EB94FEE" w14:textId="77777777" w:rsidR="00C74E96" w:rsidRPr="0081694C" w:rsidRDefault="00C74E96" w:rsidP="002F4B48">
            <w:pPr>
              <w:jc w:val="center"/>
            </w:pPr>
            <w:r w:rsidRPr="0081694C">
              <w:t>2</w:t>
            </w:r>
          </w:p>
        </w:tc>
        <w:tc>
          <w:tcPr>
            <w:tcW w:w="545" w:type="dxa"/>
            <w:shd w:val="clear" w:color="auto" w:fill="auto"/>
            <w:vAlign w:val="center"/>
          </w:tcPr>
          <w:p w14:paraId="163C1968" w14:textId="77777777" w:rsidR="00C74E96" w:rsidRPr="0081694C" w:rsidRDefault="00C74E96" w:rsidP="002F4B48">
            <w:pPr>
              <w:jc w:val="center"/>
            </w:pPr>
            <w:r w:rsidRPr="0081694C">
              <w:t>3</w:t>
            </w:r>
          </w:p>
        </w:tc>
        <w:tc>
          <w:tcPr>
            <w:tcW w:w="546" w:type="dxa"/>
            <w:shd w:val="clear" w:color="auto" w:fill="auto"/>
            <w:vAlign w:val="center"/>
          </w:tcPr>
          <w:p w14:paraId="1AA76A40" w14:textId="77777777" w:rsidR="00C74E96" w:rsidRPr="0081694C" w:rsidRDefault="00C74E96" w:rsidP="002F4B48">
            <w:pPr>
              <w:jc w:val="center"/>
            </w:pPr>
            <w:r w:rsidRPr="0081694C">
              <w:t>4</w:t>
            </w:r>
          </w:p>
        </w:tc>
        <w:tc>
          <w:tcPr>
            <w:tcW w:w="508" w:type="dxa"/>
            <w:shd w:val="clear" w:color="auto" w:fill="auto"/>
            <w:vAlign w:val="center"/>
          </w:tcPr>
          <w:p w14:paraId="23A3C6F5" w14:textId="77777777" w:rsidR="00C74E96" w:rsidRPr="0081694C" w:rsidRDefault="00C74E96" w:rsidP="002F4B48">
            <w:pPr>
              <w:jc w:val="center"/>
            </w:pPr>
            <w:r w:rsidRPr="0081694C">
              <w:t>5</w:t>
            </w:r>
          </w:p>
        </w:tc>
      </w:tr>
      <w:tr w:rsidR="00C74E96" w:rsidRPr="001F7CAC" w14:paraId="75717E89" w14:textId="77777777" w:rsidTr="002F4B48">
        <w:trPr>
          <w:trHeight w:hRule="exact" w:val="340"/>
        </w:trPr>
        <w:tc>
          <w:tcPr>
            <w:tcW w:w="6976" w:type="dxa"/>
            <w:shd w:val="clear" w:color="auto" w:fill="auto"/>
            <w:vAlign w:val="center"/>
          </w:tcPr>
          <w:p w14:paraId="752DC354" w14:textId="4126922C" w:rsidR="00C74E96" w:rsidRPr="009032C4" w:rsidRDefault="00C74E96" w:rsidP="002F4B48">
            <w:pPr>
              <w:tabs>
                <w:tab w:val="left" w:pos="284"/>
              </w:tabs>
              <w:rPr>
                <w:b/>
                <w:bCs/>
                <w:sz w:val="22"/>
                <w:szCs w:val="22"/>
              </w:rPr>
            </w:pPr>
            <w:r w:rsidRPr="009032C4">
              <w:rPr>
                <w:b/>
                <w:bCs/>
                <w:color w:val="000000"/>
                <w:sz w:val="22"/>
                <w:szCs w:val="22"/>
              </w:rPr>
              <w:t>5.Aile üyelerimin mükemmel olmalarına ihtiyaç duyarım</w:t>
            </w:r>
          </w:p>
        </w:tc>
        <w:tc>
          <w:tcPr>
            <w:tcW w:w="545" w:type="dxa"/>
            <w:shd w:val="clear" w:color="auto" w:fill="auto"/>
            <w:vAlign w:val="center"/>
          </w:tcPr>
          <w:p w14:paraId="77AB6B9E" w14:textId="77777777" w:rsidR="00C74E96" w:rsidRPr="0081694C" w:rsidRDefault="00C74E96" w:rsidP="002F4B48">
            <w:pPr>
              <w:jc w:val="center"/>
            </w:pPr>
            <w:r w:rsidRPr="0081694C">
              <w:t>1</w:t>
            </w:r>
          </w:p>
        </w:tc>
        <w:tc>
          <w:tcPr>
            <w:tcW w:w="546" w:type="dxa"/>
            <w:shd w:val="clear" w:color="auto" w:fill="auto"/>
            <w:vAlign w:val="center"/>
          </w:tcPr>
          <w:p w14:paraId="064C8137" w14:textId="77777777" w:rsidR="00C74E96" w:rsidRPr="0081694C" w:rsidRDefault="00C74E96" w:rsidP="002F4B48">
            <w:pPr>
              <w:jc w:val="center"/>
            </w:pPr>
            <w:r w:rsidRPr="0081694C">
              <w:t>2</w:t>
            </w:r>
          </w:p>
        </w:tc>
        <w:tc>
          <w:tcPr>
            <w:tcW w:w="545" w:type="dxa"/>
            <w:shd w:val="clear" w:color="auto" w:fill="auto"/>
            <w:vAlign w:val="center"/>
          </w:tcPr>
          <w:p w14:paraId="4005D55A" w14:textId="77777777" w:rsidR="00C74E96" w:rsidRPr="0081694C" w:rsidRDefault="00C74E96" w:rsidP="002F4B48">
            <w:pPr>
              <w:jc w:val="center"/>
            </w:pPr>
            <w:r w:rsidRPr="0081694C">
              <w:t>3</w:t>
            </w:r>
          </w:p>
        </w:tc>
        <w:tc>
          <w:tcPr>
            <w:tcW w:w="546" w:type="dxa"/>
            <w:shd w:val="clear" w:color="auto" w:fill="auto"/>
            <w:vAlign w:val="center"/>
          </w:tcPr>
          <w:p w14:paraId="3AD6A447" w14:textId="77777777" w:rsidR="00C74E96" w:rsidRPr="0081694C" w:rsidRDefault="00C74E96" w:rsidP="002F4B48">
            <w:pPr>
              <w:jc w:val="center"/>
            </w:pPr>
            <w:r w:rsidRPr="0081694C">
              <w:t>4</w:t>
            </w:r>
          </w:p>
        </w:tc>
        <w:tc>
          <w:tcPr>
            <w:tcW w:w="508" w:type="dxa"/>
            <w:shd w:val="clear" w:color="auto" w:fill="auto"/>
            <w:vAlign w:val="center"/>
          </w:tcPr>
          <w:p w14:paraId="576915AD" w14:textId="77777777" w:rsidR="00C74E96" w:rsidRPr="0081694C" w:rsidRDefault="00C74E96" w:rsidP="002F4B48">
            <w:pPr>
              <w:jc w:val="center"/>
            </w:pPr>
            <w:r w:rsidRPr="0081694C">
              <w:t>5</w:t>
            </w:r>
          </w:p>
        </w:tc>
      </w:tr>
      <w:tr w:rsidR="00C74E96" w:rsidRPr="001F7CAC" w14:paraId="3FE8E7B4" w14:textId="77777777" w:rsidTr="002F4B48">
        <w:trPr>
          <w:trHeight w:hRule="exact" w:val="340"/>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14:paraId="1E10552B" w14:textId="1768F56D" w:rsidR="00C74E96" w:rsidRPr="009032C4" w:rsidRDefault="00C74E96" w:rsidP="002F4B48">
            <w:pPr>
              <w:tabs>
                <w:tab w:val="left" w:pos="284"/>
              </w:tabs>
              <w:rPr>
                <w:b/>
                <w:bCs/>
                <w:sz w:val="22"/>
                <w:szCs w:val="22"/>
              </w:rPr>
            </w:pPr>
            <w:r w:rsidRPr="009032C4">
              <w:rPr>
                <w:b/>
                <w:bCs/>
                <w:color w:val="000000"/>
                <w:sz w:val="22"/>
                <w:szCs w:val="22"/>
              </w:rPr>
              <w:t>6. Başkalarının yaptığı her şey mükemmel olmalı.</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C74E96" w:rsidRPr="0081694C" w:rsidRDefault="00C74E96" w:rsidP="002F4B48">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C74E96" w:rsidRPr="0081694C" w:rsidRDefault="00C74E96" w:rsidP="002F4B48">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C74E96" w:rsidRPr="0081694C" w:rsidRDefault="00C74E96" w:rsidP="002F4B48">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C74E96" w:rsidRPr="0081694C" w:rsidRDefault="00C74E96" w:rsidP="002F4B48">
            <w:pPr>
              <w:jc w:val="center"/>
            </w:pPr>
            <w:r w:rsidRPr="0081694C">
              <w:t>4</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C74E96" w:rsidRPr="0081694C" w:rsidRDefault="00C74E96" w:rsidP="002F4B48">
            <w:pPr>
              <w:jc w:val="center"/>
            </w:pPr>
            <w:r w:rsidRPr="0081694C">
              <w:t>5</w:t>
            </w:r>
          </w:p>
        </w:tc>
      </w:tr>
      <w:tr w:rsidR="00C74E96" w:rsidRPr="001F7CAC" w14:paraId="5B707170" w14:textId="77777777" w:rsidTr="002F4B48">
        <w:trPr>
          <w:trHeight w:hRule="exact" w:val="340"/>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14:paraId="650DB157" w14:textId="59E627F4" w:rsidR="00C74E96" w:rsidRPr="009032C4" w:rsidRDefault="009032C4" w:rsidP="002F4B48">
            <w:pPr>
              <w:tabs>
                <w:tab w:val="left" w:pos="284"/>
              </w:tabs>
              <w:rPr>
                <w:b/>
                <w:bCs/>
                <w:sz w:val="22"/>
                <w:szCs w:val="22"/>
              </w:rPr>
            </w:pPr>
            <w:r w:rsidRPr="009032C4">
              <w:rPr>
                <w:b/>
                <w:bCs/>
                <w:color w:val="000000"/>
                <w:sz w:val="22"/>
                <w:szCs w:val="22"/>
              </w:rPr>
              <w:t>7.</w:t>
            </w:r>
            <w:r w:rsidR="00C74E96" w:rsidRPr="009032C4">
              <w:rPr>
                <w:b/>
                <w:bCs/>
                <w:color w:val="000000"/>
                <w:sz w:val="22"/>
                <w:szCs w:val="22"/>
              </w:rPr>
              <w:t>Diğer çocuklar mükemmel olmadığında rahatsız olurum.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C74E96" w:rsidRPr="0081694C" w:rsidRDefault="00C74E96" w:rsidP="002F4B48">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C74E96" w:rsidRPr="0081694C" w:rsidRDefault="00C74E96" w:rsidP="002F4B48">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C74E96" w:rsidRPr="0081694C" w:rsidRDefault="00C74E96" w:rsidP="002F4B48">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C74E96" w:rsidRPr="0081694C" w:rsidRDefault="00C74E96" w:rsidP="002F4B48">
            <w:pPr>
              <w:jc w:val="center"/>
            </w:pPr>
            <w:r w:rsidRPr="0081694C">
              <w:t>4</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C74E96" w:rsidRPr="0081694C" w:rsidRDefault="00C74E96" w:rsidP="002F4B48">
            <w:pPr>
              <w:jc w:val="center"/>
            </w:pPr>
            <w:r w:rsidRPr="0081694C">
              <w:t>5</w:t>
            </w:r>
          </w:p>
        </w:tc>
      </w:tr>
      <w:tr w:rsidR="009032C4" w:rsidRPr="001F7CAC" w14:paraId="34137CA0" w14:textId="77777777" w:rsidTr="002F4B48">
        <w:trPr>
          <w:trHeight w:hRule="exact" w:val="340"/>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14:paraId="03BCCE7A" w14:textId="3186E396" w:rsidR="009032C4" w:rsidRPr="009032C4" w:rsidRDefault="009032C4" w:rsidP="002F4B48">
            <w:pPr>
              <w:tabs>
                <w:tab w:val="left" w:pos="284"/>
              </w:tabs>
              <w:rPr>
                <w:b/>
                <w:bCs/>
                <w:sz w:val="22"/>
                <w:szCs w:val="22"/>
              </w:rPr>
            </w:pPr>
            <w:r w:rsidRPr="009032C4">
              <w:rPr>
                <w:b/>
                <w:bCs/>
                <w:color w:val="000000"/>
                <w:sz w:val="22"/>
                <w:szCs w:val="22"/>
              </w:rPr>
              <w:t>8.Arkadaşlarımın mükemmel olmasına ihtiyaç duyarım.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9032C4" w:rsidRPr="0081694C" w:rsidRDefault="009032C4" w:rsidP="002F4B48">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9032C4" w:rsidRPr="0081694C" w:rsidRDefault="009032C4" w:rsidP="002F4B48">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9032C4" w:rsidRPr="0081694C" w:rsidRDefault="009032C4" w:rsidP="002F4B48">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9032C4" w:rsidRPr="0081694C" w:rsidRDefault="009032C4" w:rsidP="002F4B48">
            <w:pPr>
              <w:jc w:val="center"/>
            </w:pPr>
            <w:r w:rsidRPr="0081694C">
              <w:t>4</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9032C4" w:rsidRPr="0081694C" w:rsidRDefault="009032C4" w:rsidP="002F4B48">
            <w:pPr>
              <w:jc w:val="center"/>
            </w:pPr>
            <w:r w:rsidRPr="0081694C">
              <w:t>5</w:t>
            </w:r>
          </w:p>
        </w:tc>
      </w:tr>
      <w:tr w:rsidR="009032C4" w:rsidRPr="001F7CAC" w14:paraId="53B1A0A2" w14:textId="77777777" w:rsidTr="002F4B48">
        <w:trPr>
          <w:trHeight w:hRule="exact" w:val="340"/>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14:paraId="6AA0E475" w14:textId="080D1093" w:rsidR="009032C4" w:rsidRPr="009032C4" w:rsidRDefault="009032C4" w:rsidP="002F4B48">
            <w:pPr>
              <w:tabs>
                <w:tab w:val="left" w:pos="284"/>
              </w:tabs>
              <w:rPr>
                <w:b/>
                <w:bCs/>
                <w:sz w:val="22"/>
                <w:szCs w:val="22"/>
              </w:rPr>
            </w:pPr>
            <w:r w:rsidRPr="009032C4">
              <w:rPr>
                <w:b/>
                <w:bCs/>
                <w:color w:val="000000"/>
                <w:sz w:val="22"/>
                <w:szCs w:val="22"/>
              </w:rPr>
              <w:t>9.Sınıf arkadaşlarım hata yaptıklarında onların daha az düşünürüm.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9032C4" w:rsidRPr="0081694C" w:rsidRDefault="009032C4" w:rsidP="002F4B48">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9032C4" w:rsidRPr="0081694C" w:rsidRDefault="009032C4" w:rsidP="002F4B48">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9032C4" w:rsidRPr="0081694C" w:rsidRDefault="009032C4" w:rsidP="002F4B48">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9032C4" w:rsidRPr="0081694C" w:rsidRDefault="009032C4" w:rsidP="002F4B48">
            <w:pPr>
              <w:jc w:val="center"/>
            </w:pPr>
            <w:r w:rsidRPr="0081694C">
              <w:t>4</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9032C4" w:rsidRPr="0081694C" w:rsidRDefault="009032C4" w:rsidP="002F4B48">
            <w:pPr>
              <w:jc w:val="center"/>
            </w:pPr>
            <w:r w:rsidRPr="0081694C">
              <w:t>5</w:t>
            </w:r>
          </w:p>
        </w:tc>
      </w:tr>
      <w:tr w:rsidR="009032C4" w:rsidRPr="001F7CAC" w14:paraId="074A0305" w14:textId="77777777" w:rsidTr="002F4B48">
        <w:trPr>
          <w:trHeight w:hRule="exact" w:val="340"/>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14:paraId="606C4D0D" w14:textId="7E48E99E" w:rsidR="009032C4" w:rsidRPr="009032C4" w:rsidRDefault="00EA4BE1" w:rsidP="00EA4BE1">
            <w:pPr>
              <w:rPr>
                <w:b/>
                <w:bCs/>
                <w:sz w:val="22"/>
                <w:szCs w:val="22"/>
              </w:rPr>
            </w:pPr>
            <w:r>
              <w:rPr>
                <w:b/>
                <w:bCs/>
                <w:sz w:val="22"/>
                <w:szCs w:val="22"/>
              </w:rPr>
              <w:t>10.</w:t>
            </w:r>
            <w:r w:rsidR="009032C4" w:rsidRPr="009032C4">
              <w:rPr>
                <w:b/>
                <w:bCs/>
                <w:sz w:val="22"/>
                <w:szCs w:val="22"/>
              </w:rPr>
              <w:t xml:space="preserve">Arkadaşlarımın ikinci olmalarını değil en iyi olmalarını beklerim.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9032C4" w:rsidRPr="0081694C" w:rsidRDefault="009032C4" w:rsidP="002F4B48">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9032C4" w:rsidRPr="0081694C" w:rsidRDefault="009032C4" w:rsidP="002F4B48">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9032C4" w:rsidRPr="0081694C" w:rsidRDefault="009032C4" w:rsidP="002F4B48">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9032C4" w:rsidRPr="0081694C" w:rsidRDefault="009032C4" w:rsidP="002F4B48">
            <w:pPr>
              <w:jc w:val="center"/>
            </w:pPr>
            <w:r w:rsidRPr="0081694C">
              <w:t>4</w:t>
            </w:r>
          </w:p>
        </w:tc>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9032C4" w:rsidRPr="0081694C" w:rsidRDefault="009032C4" w:rsidP="002F4B48">
            <w:pPr>
              <w:jc w:val="center"/>
            </w:pPr>
            <w:r w:rsidRPr="0081694C">
              <w:t>5</w:t>
            </w:r>
          </w:p>
        </w:tc>
      </w:tr>
      <w:bookmarkEnd w:id="0"/>
    </w:tbl>
    <w:p w14:paraId="7A95843E" w14:textId="77777777" w:rsidR="00563B18" w:rsidRPr="00964604" w:rsidRDefault="00563B18" w:rsidP="00DC3155">
      <w:pPr>
        <w:jc w:val="both"/>
        <w:rPr>
          <w:sz w:val="22"/>
          <w:szCs w:val="22"/>
        </w:rPr>
      </w:pPr>
    </w:p>
    <w:p w14:paraId="58F72F7F" w14:textId="77777777" w:rsidR="00EA4BE1" w:rsidRPr="004726F1" w:rsidRDefault="00EA4BE1" w:rsidP="00EA4BE1">
      <w:pPr>
        <w:ind w:left="-426" w:firstLine="426"/>
        <w:jc w:val="both"/>
        <w:rPr>
          <w:b/>
          <w:szCs w:val="22"/>
        </w:rPr>
      </w:pPr>
      <w:bookmarkStart w:id="1" w:name="_Hlk144339333"/>
      <w:r w:rsidRPr="004726F1">
        <w:rPr>
          <w:b/>
          <w:szCs w:val="22"/>
        </w:rPr>
        <w:t xml:space="preserve">Türkçe Kaynak: </w:t>
      </w:r>
    </w:p>
    <w:p w14:paraId="1DE5F235" w14:textId="2847FDEF" w:rsidR="00EA4BE1" w:rsidRDefault="00EA4BE1" w:rsidP="00EA4BE1">
      <w:pPr>
        <w:spacing w:line="276" w:lineRule="auto"/>
        <w:jc w:val="both"/>
      </w:pPr>
      <w:r>
        <w:t>Ekşi H. ve Yürür B</w:t>
      </w:r>
      <w:r w:rsidR="00832588">
        <w:t>.</w:t>
      </w:r>
      <w:r>
        <w:t xml:space="preserve"> C. (2023, 4-6 Ağustos). </w:t>
      </w:r>
      <w:bookmarkStart w:id="2" w:name="_Hlk137036896"/>
      <w:r w:rsidRPr="00EA4BE1">
        <w:t>Çocuk-Ergen Öteki Odaklı Mükemmeliyetçilik Ölçeğinin Türkçeye Uyarlanması</w:t>
      </w:r>
      <w:bookmarkEnd w:id="2"/>
      <w:r>
        <w:rPr>
          <w:b/>
          <w:bCs/>
        </w:rPr>
        <w:t xml:space="preserve"> </w:t>
      </w:r>
      <w:r>
        <w:t xml:space="preserve">[Bildiri sunumu]. 4. </w:t>
      </w:r>
      <w:r w:rsidRPr="00EA4BE1">
        <w:rPr>
          <w:lang w:val="en-GB"/>
        </w:rPr>
        <w:t xml:space="preserve">Baskent </w:t>
      </w:r>
      <w:r>
        <w:t xml:space="preserve">International Conference On </w:t>
      </w:r>
      <w:r w:rsidRPr="00EA4BE1">
        <w:rPr>
          <w:lang w:val="en-GB"/>
        </w:rPr>
        <w:t>Multidisciplinary Studies,</w:t>
      </w:r>
      <w:r>
        <w:t xml:space="preserve"> Ankara, Türkiye.</w:t>
      </w:r>
    </w:p>
    <w:p w14:paraId="7E44CE23" w14:textId="77777777" w:rsidR="00EA4BE1" w:rsidRDefault="00EA4BE1" w:rsidP="00EA4BE1">
      <w:pPr>
        <w:spacing w:line="276" w:lineRule="auto"/>
        <w:jc w:val="both"/>
      </w:pPr>
    </w:p>
    <w:p w14:paraId="5B128D0D" w14:textId="77777777" w:rsidR="00EA4BE1" w:rsidRDefault="00EA4BE1" w:rsidP="00EA4BE1">
      <w:pPr>
        <w:tabs>
          <w:tab w:val="left" w:pos="1418"/>
        </w:tabs>
        <w:autoSpaceDE w:val="0"/>
        <w:autoSpaceDN w:val="0"/>
        <w:adjustRightInd w:val="0"/>
        <w:spacing w:after="120"/>
        <w:ind w:left="284" w:hanging="284"/>
        <w:jc w:val="both"/>
        <w:rPr>
          <w:b/>
          <w:szCs w:val="22"/>
          <w:shd w:val="clear" w:color="auto" w:fill="FFFFFF"/>
        </w:rPr>
      </w:pPr>
      <w:r w:rsidRPr="004726F1">
        <w:rPr>
          <w:b/>
          <w:szCs w:val="22"/>
          <w:shd w:val="clear" w:color="auto" w:fill="FFFFFF"/>
        </w:rPr>
        <w:t>Orijinal Kaynak:</w:t>
      </w:r>
    </w:p>
    <w:p w14:paraId="490EE275" w14:textId="6ED7684D" w:rsidR="00EA4BE1" w:rsidRPr="00EA4BE1" w:rsidRDefault="00EA4BE1" w:rsidP="00EA4BE1">
      <w:pPr>
        <w:spacing w:line="276" w:lineRule="auto"/>
        <w:jc w:val="both"/>
        <w:rPr>
          <w:b/>
          <w:bCs/>
          <w:lang w:val="en-GB"/>
        </w:rPr>
      </w:pPr>
      <w:r w:rsidRPr="00EA4BE1">
        <w:rPr>
          <w:color w:val="222222"/>
          <w:shd w:val="clear" w:color="auto" w:fill="FFFFFF"/>
          <w:lang w:val="en-GB"/>
        </w:rPr>
        <w:t>Hewitt, P. L., Smith, M. M., Flett, G. L., Ko, A., Kerns, C., Birch, S., &amp; Peracha, H. (2022). Other-oriented perfectionism in children and adolescents: Development and validation of the Other-Oriented Perfectionism Subscale-junior form (OOPjr). </w:t>
      </w:r>
      <w:r w:rsidRPr="00EA4BE1">
        <w:rPr>
          <w:i/>
          <w:iCs/>
          <w:color w:val="222222"/>
          <w:shd w:val="clear" w:color="auto" w:fill="FFFFFF"/>
          <w:lang w:val="en-GB"/>
        </w:rPr>
        <w:t>Journal of psychoeducational assessment</w:t>
      </w:r>
      <w:r w:rsidRPr="00EA4BE1">
        <w:rPr>
          <w:color w:val="222222"/>
          <w:shd w:val="clear" w:color="auto" w:fill="FFFFFF"/>
          <w:lang w:val="en-GB"/>
        </w:rPr>
        <w:t>, </w:t>
      </w:r>
      <w:r w:rsidRPr="00EA4BE1">
        <w:rPr>
          <w:i/>
          <w:iCs/>
          <w:color w:val="222222"/>
          <w:shd w:val="clear" w:color="auto" w:fill="FFFFFF"/>
          <w:lang w:val="en-GB"/>
        </w:rPr>
        <w:t>40</w:t>
      </w:r>
      <w:r w:rsidRPr="00EA4BE1">
        <w:rPr>
          <w:color w:val="222222"/>
          <w:shd w:val="clear" w:color="auto" w:fill="FFFFFF"/>
          <w:lang w:val="en-GB"/>
        </w:rPr>
        <w:t>(3), 327-345.</w:t>
      </w:r>
    </w:p>
    <w:p w14:paraId="34ECAF89" w14:textId="77777777" w:rsidR="00EA4BE1" w:rsidRPr="00EA4BE1" w:rsidRDefault="00EA4BE1" w:rsidP="00EF0CEE">
      <w:pPr>
        <w:ind w:left="-426"/>
        <w:jc w:val="both"/>
        <w:rPr>
          <w:b/>
          <w:sz w:val="22"/>
          <w:szCs w:val="22"/>
        </w:rPr>
      </w:pPr>
    </w:p>
    <w:p w14:paraId="46FD92FB" w14:textId="77777777" w:rsidR="00EA4BE1" w:rsidRDefault="00EA4BE1" w:rsidP="00EF0CEE">
      <w:pPr>
        <w:ind w:left="-426"/>
        <w:jc w:val="both"/>
        <w:rPr>
          <w:b/>
          <w:sz w:val="22"/>
          <w:szCs w:val="22"/>
        </w:rPr>
      </w:pPr>
    </w:p>
    <w:p w14:paraId="5B0E07EB" w14:textId="77777777" w:rsidR="00EA4BE1" w:rsidRDefault="00EA4BE1" w:rsidP="00EF0CEE">
      <w:pPr>
        <w:ind w:left="-426"/>
        <w:jc w:val="both"/>
        <w:rPr>
          <w:b/>
          <w:sz w:val="22"/>
          <w:szCs w:val="22"/>
        </w:rPr>
      </w:pPr>
    </w:p>
    <w:p w14:paraId="54FF3E20" w14:textId="08FC8885" w:rsidR="005A76CA" w:rsidRPr="00964604" w:rsidRDefault="005A76CA" w:rsidP="00EF0CEE">
      <w:pPr>
        <w:ind w:left="-426"/>
        <w:jc w:val="both"/>
        <w:rPr>
          <w:b/>
          <w:sz w:val="22"/>
          <w:szCs w:val="22"/>
        </w:rPr>
      </w:pPr>
      <w:r w:rsidRPr="00964604">
        <w:rPr>
          <w:b/>
          <w:sz w:val="22"/>
          <w:szCs w:val="22"/>
        </w:rPr>
        <w:t>Puanlama Yönergesi</w:t>
      </w:r>
    </w:p>
    <w:p w14:paraId="5EFF385A" w14:textId="4B7D9D5E" w:rsidR="00563B18"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2F4B48">
        <w:rPr>
          <w:sz w:val="22"/>
          <w:szCs w:val="22"/>
        </w:rPr>
        <w:t>1</w:t>
      </w:r>
      <w:r w:rsidRPr="00964604">
        <w:rPr>
          <w:sz w:val="22"/>
          <w:szCs w:val="22"/>
        </w:rPr>
        <w:t xml:space="preserve"> alt boyut ve </w:t>
      </w:r>
      <w:r w:rsidR="002F4B48">
        <w:rPr>
          <w:sz w:val="22"/>
          <w:szCs w:val="22"/>
        </w:rPr>
        <w:t>10</w:t>
      </w:r>
      <w:r w:rsidRPr="00964604">
        <w:rPr>
          <w:sz w:val="22"/>
          <w:szCs w:val="22"/>
        </w:rPr>
        <w:t xml:space="preserve"> madde</w:t>
      </w:r>
    </w:p>
    <w:p w14:paraId="0F055697" w14:textId="77777777" w:rsidR="00EA4BE1" w:rsidRPr="00964604" w:rsidRDefault="00EA4BE1" w:rsidP="00563B18">
      <w:pPr>
        <w:ind w:left="-426"/>
        <w:jc w:val="both"/>
        <w:rPr>
          <w:sz w:val="22"/>
          <w:szCs w:val="22"/>
        </w:rPr>
      </w:pPr>
    </w:p>
    <w:p w14:paraId="158CCCE0" w14:textId="77777777" w:rsid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1A88BEE4" w14:textId="77777777" w:rsidR="00EA4BE1" w:rsidRPr="00964604" w:rsidRDefault="00EA4BE1" w:rsidP="00EF0CEE">
      <w:pPr>
        <w:ind w:left="-426"/>
        <w:jc w:val="both"/>
        <w:rPr>
          <w:sz w:val="22"/>
          <w:szCs w:val="22"/>
        </w:rPr>
      </w:pPr>
    </w:p>
    <w:p w14:paraId="45043CEE" w14:textId="77777777" w:rsidR="002F4B48" w:rsidRDefault="00EF0CEE" w:rsidP="00EF0CEE">
      <w:pPr>
        <w:ind w:left="-426"/>
        <w:jc w:val="both"/>
        <w:rPr>
          <w:sz w:val="22"/>
          <w:szCs w:val="22"/>
        </w:rPr>
      </w:pPr>
      <w:r w:rsidRPr="00964604">
        <w:rPr>
          <w:b/>
          <w:sz w:val="22"/>
          <w:szCs w:val="22"/>
        </w:rPr>
        <w:t>Ölçeğin Değerlendirilmesi:</w:t>
      </w:r>
      <w:r w:rsidRPr="00964604">
        <w:rPr>
          <w:sz w:val="22"/>
          <w:szCs w:val="22"/>
        </w:rPr>
        <w:t xml:space="preserve"> </w:t>
      </w:r>
      <w:r w:rsidR="002F4B48">
        <w:rPr>
          <w:sz w:val="22"/>
          <w:szCs w:val="22"/>
        </w:rPr>
        <w:t>İfadelere karşılık gelen puanlar şöyledir;</w:t>
      </w:r>
    </w:p>
    <w:p w14:paraId="04C0EE65" w14:textId="77777777" w:rsidR="002F4B48" w:rsidRDefault="002F4B48" w:rsidP="002F4B48">
      <w:pPr>
        <w:rPr>
          <w:b/>
        </w:rPr>
      </w:pPr>
    </w:p>
    <w:p w14:paraId="6D33401F" w14:textId="77777777" w:rsidR="002F4B48" w:rsidRDefault="002F4B48" w:rsidP="002F4B48">
      <w:pPr>
        <w:rPr>
          <w:b/>
        </w:rPr>
      </w:pPr>
      <w:r w:rsidRPr="00691A07">
        <w:t xml:space="preserve">1= </w:t>
      </w:r>
      <w:r>
        <w:rPr>
          <w:b/>
        </w:rPr>
        <w:t>Kesinlikle Katılmıyorum</w:t>
      </w:r>
      <w:r w:rsidRPr="00691A07">
        <w:rPr>
          <w:b/>
        </w:rPr>
        <w:t xml:space="preserve">    </w:t>
      </w:r>
    </w:p>
    <w:p w14:paraId="668927BC" w14:textId="77777777" w:rsidR="002F4B48" w:rsidRDefault="002F4B48" w:rsidP="002F4B48">
      <w:pPr>
        <w:rPr>
          <w:b/>
        </w:rPr>
      </w:pPr>
      <w:r w:rsidRPr="00691A07">
        <w:t xml:space="preserve">2= </w:t>
      </w:r>
      <w:r>
        <w:rPr>
          <w:b/>
        </w:rPr>
        <w:t>Kısmen Katılıyorum</w:t>
      </w:r>
      <w:r w:rsidRPr="00691A07">
        <w:rPr>
          <w:b/>
        </w:rPr>
        <w:t xml:space="preserve">    </w:t>
      </w:r>
    </w:p>
    <w:p w14:paraId="13313725" w14:textId="77777777" w:rsidR="002F4B48" w:rsidRDefault="002F4B48" w:rsidP="002F4B48">
      <w:pPr>
        <w:rPr>
          <w:b/>
        </w:rPr>
      </w:pPr>
      <w:r w:rsidRPr="00691A07">
        <w:t>3=</w:t>
      </w:r>
      <w:r>
        <w:rPr>
          <w:b/>
        </w:rPr>
        <w:t>Kararsızım</w:t>
      </w:r>
      <w:r w:rsidRPr="00691A07">
        <w:rPr>
          <w:b/>
        </w:rPr>
        <w:t xml:space="preserve">     </w:t>
      </w:r>
    </w:p>
    <w:p w14:paraId="165DE4BB" w14:textId="77777777" w:rsidR="002F4B48" w:rsidRDefault="002F4B48" w:rsidP="002F4B48">
      <w:pPr>
        <w:rPr>
          <w:b/>
        </w:rPr>
      </w:pPr>
      <w:r w:rsidRPr="00691A07">
        <w:t>4=</w:t>
      </w:r>
      <w:r w:rsidRPr="00691A07">
        <w:rPr>
          <w:b/>
        </w:rPr>
        <w:t>Çoğu</w:t>
      </w:r>
      <w:r>
        <w:rPr>
          <w:b/>
        </w:rPr>
        <w:t>nlukla Katılıyorum</w:t>
      </w:r>
    </w:p>
    <w:p w14:paraId="609FCAF2" w14:textId="77777777" w:rsidR="002F4B48" w:rsidRDefault="002F4B48" w:rsidP="002F4B48">
      <w:pPr>
        <w:rPr>
          <w:b/>
        </w:rPr>
      </w:pPr>
      <w:r w:rsidRPr="00691A07">
        <w:t>5=</w:t>
      </w:r>
      <w:r>
        <w:rPr>
          <w:b/>
        </w:rPr>
        <w:t>Tamamen Katılıyorum</w:t>
      </w:r>
      <w:r w:rsidRPr="00691A07">
        <w:rPr>
          <w:b/>
        </w:rPr>
        <w:t xml:space="preserve">   </w:t>
      </w:r>
    </w:p>
    <w:p w14:paraId="5467E3F2" w14:textId="77777777" w:rsidR="002F4B48" w:rsidRDefault="002F4B48" w:rsidP="002F4B48">
      <w:pPr>
        <w:rPr>
          <w:b/>
        </w:rPr>
      </w:pPr>
    </w:p>
    <w:p w14:paraId="559C6E56" w14:textId="02A21C00" w:rsidR="00EF0CEE" w:rsidRPr="002F4B48" w:rsidRDefault="00EF0CEE" w:rsidP="002F4B48">
      <w:pPr>
        <w:rPr>
          <w:b/>
        </w:rPr>
      </w:pPr>
      <w:r w:rsidRPr="00964604">
        <w:rPr>
          <w:sz w:val="22"/>
          <w:szCs w:val="22"/>
        </w:rPr>
        <w:t>Ölçeğin h</w:t>
      </w:r>
      <w:r w:rsidRPr="00964604">
        <w:rPr>
          <w:bCs/>
          <w:sz w:val="22"/>
          <w:szCs w:val="22"/>
        </w:rPr>
        <w:t xml:space="preserve">er bir </w:t>
      </w:r>
      <w:r w:rsidR="002F4B48">
        <w:rPr>
          <w:bCs/>
          <w:sz w:val="22"/>
          <w:szCs w:val="22"/>
        </w:rPr>
        <w:t>maddesinden</w:t>
      </w:r>
      <w:r w:rsidRPr="00964604">
        <w:rPr>
          <w:bCs/>
          <w:sz w:val="22"/>
          <w:szCs w:val="22"/>
        </w:rPr>
        <w:t xml:space="preserve"> alınan puan</w:t>
      </w:r>
      <w:r w:rsidR="002F4B48">
        <w:rPr>
          <w:bCs/>
          <w:sz w:val="22"/>
          <w:szCs w:val="22"/>
        </w:rPr>
        <w:t xml:space="preserve"> toplanır. Toplam puan yükseldikçe ötekilere dönük </w:t>
      </w:r>
      <w:r w:rsidR="002F4B48" w:rsidRPr="00964604">
        <w:rPr>
          <w:bCs/>
          <w:sz w:val="22"/>
          <w:szCs w:val="22"/>
        </w:rPr>
        <w:t>mükemmeliyetçilik</w:t>
      </w:r>
      <w:r w:rsidR="002F4B48">
        <w:rPr>
          <w:bCs/>
          <w:sz w:val="22"/>
          <w:szCs w:val="22"/>
        </w:rPr>
        <w:t xml:space="preserve"> algı ve beklentilerinin yükseldiğini ifade eder. </w:t>
      </w:r>
    </w:p>
    <w:p w14:paraId="6033A10B" w14:textId="77777777" w:rsidR="00786682" w:rsidRDefault="00786682" w:rsidP="00786682">
      <w:pPr>
        <w:ind w:left="-426"/>
        <w:rPr>
          <w:b/>
        </w:rPr>
      </w:pPr>
    </w:p>
    <w:p w14:paraId="186EB2E9" w14:textId="0A685939" w:rsidR="00786682" w:rsidRDefault="00786682" w:rsidP="00786682">
      <w:pPr>
        <w:ind w:left="-426"/>
      </w:pPr>
      <w:r w:rsidRPr="00823B50">
        <w:rPr>
          <w:b/>
        </w:rPr>
        <w:t>*Ölçeğin kullanılması için izin alınmasına gerek yoktur.</w:t>
      </w:r>
      <w:r w:rsidRPr="00823B50">
        <w:t xml:space="preserve"> </w:t>
      </w:r>
      <w:r>
        <w:t xml:space="preserve"> </w:t>
      </w:r>
    </w:p>
    <w:p w14:paraId="69D24AAA" w14:textId="77777777" w:rsidR="00786682" w:rsidRPr="00823B50" w:rsidRDefault="00786682" w:rsidP="00786682">
      <w:pPr>
        <w:ind w:left="-426"/>
      </w:pPr>
      <w:r>
        <w:t>***(İzin almak için mail atmanıza gerek yoktur. Sadece ölçeği kullanacağınıza dair bilgilendirme maili atmanız yeterlidir.</w:t>
      </w:r>
    </w:p>
    <w:p w14:paraId="43875A89" w14:textId="77777777" w:rsidR="00786682" w:rsidRDefault="00786682" w:rsidP="00786682">
      <w:pPr>
        <w:ind w:left="-426"/>
        <w:rPr>
          <w:b/>
        </w:rPr>
      </w:pPr>
      <w:r w:rsidRPr="00823B50">
        <w:rPr>
          <w:b/>
        </w:rPr>
        <w:t>**Ölçeğin kullanıldığı araştırmanın referans bilgilerinin gönderilmesi beklenmektedir.</w:t>
      </w:r>
    </w:p>
    <w:p w14:paraId="3AA9207F" w14:textId="34DF96E1" w:rsidR="00786682" w:rsidRDefault="00786682" w:rsidP="00786682">
      <w:r w:rsidRPr="00823B50">
        <w:rPr>
          <w:b/>
        </w:rPr>
        <w:t>İletişim adresi:</w:t>
      </w:r>
      <w:r w:rsidRPr="00823B50">
        <w:t xml:space="preserve"> </w:t>
      </w:r>
      <w:hyperlink r:id="rId5" w:history="1">
        <w:r w:rsidR="002F4B48" w:rsidRPr="00164AD5">
          <w:rPr>
            <w:rStyle w:val="Kpr"/>
          </w:rPr>
          <w:t>cananbulak</w:t>
        </w:r>
      </w:hyperlink>
      <w:r w:rsidR="002F4B48">
        <w:rPr>
          <w:rStyle w:val="Kpr"/>
        </w:rPr>
        <w:t>@hotmail.com</w:t>
      </w:r>
    </w:p>
    <w:bookmarkEnd w:id="1"/>
    <w:p w14:paraId="115164F8" w14:textId="6666FFC2" w:rsidR="00691A07" w:rsidRPr="00823B50" w:rsidRDefault="00691A07" w:rsidP="00786682">
      <w:pPr>
        <w:ind w:left="-426"/>
        <w:jc w:val="both"/>
      </w:pPr>
    </w:p>
    <w:sectPr w:rsidR="00691A07" w:rsidRPr="00823B50" w:rsidSect="002F4B48">
      <w:pgSz w:w="11906" w:h="16838" w:code="9"/>
      <w:pgMar w:top="567" w:right="991"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D7DFC"/>
    <w:multiLevelType w:val="hybridMultilevel"/>
    <w:tmpl w:val="09BE17E8"/>
    <w:lvl w:ilvl="0" w:tplc="BB5428A0">
      <w:start w:val="7"/>
      <w:numFmt w:val="decimal"/>
      <w:lvlText w:val="%1."/>
      <w:lvlJc w:val="left"/>
      <w:pPr>
        <w:ind w:left="720" w:hanging="360"/>
      </w:pPr>
      <w:rPr>
        <w:rFonts w:ascii="Calibri" w:hAnsi="Calibri" w:cs="Calibri"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4"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8842722">
    <w:abstractNumId w:val="10"/>
  </w:num>
  <w:num w:numId="2" w16cid:durableId="714813999">
    <w:abstractNumId w:val="9"/>
  </w:num>
  <w:num w:numId="3" w16cid:durableId="1357541820">
    <w:abstractNumId w:val="7"/>
  </w:num>
  <w:num w:numId="4" w16cid:durableId="1212962394">
    <w:abstractNumId w:val="8"/>
  </w:num>
  <w:num w:numId="5" w16cid:durableId="1408649999">
    <w:abstractNumId w:val="5"/>
  </w:num>
  <w:num w:numId="6" w16cid:durableId="992221921">
    <w:abstractNumId w:val="13"/>
  </w:num>
  <w:num w:numId="7" w16cid:durableId="699092775">
    <w:abstractNumId w:val="14"/>
  </w:num>
  <w:num w:numId="8" w16cid:durableId="407386558">
    <w:abstractNumId w:val="12"/>
  </w:num>
  <w:num w:numId="9" w16cid:durableId="1398821236">
    <w:abstractNumId w:val="2"/>
  </w:num>
  <w:num w:numId="10" w16cid:durableId="2056006656">
    <w:abstractNumId w:val="3"/>
  </w:num>
  <w:num w:numId="11" w16cid:durableId="1456025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274096">
    <w:abstractNumId w:val="11"/>
  </w:num>
  <w:num w:numId="13" w16cid:durableId="1452506871">
    <w:abstractNumId w:val="0"/>
  </w:num>
  <w:num w:numId="14" w16cid:durableId="1357851617">
    <w:abstractNumId w:val="4"/>
  </w:num>
  <w:num w:numId="15" w16cid:durableId="85669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04548"/>
    <w:rsid w:val="00040197"/>
    <w:rsid w:val="00042129"/>
    <w:rsid w:val="00066463"/>
    <w:rsid w:val="000B6667"/>
    <w:rsid w:val="001372C6"/>
    <w:rsid w:val="00140A2D"/>
    <w:rsid w:val="00147F3D"/>
    <w:rsid w:val="001956E8"/>
    <w:rsid w:val="001B37F2"/>
    <w:rsid w:val="001C300A"/>
    <w:rsid w:val="001F7CAC"/>
    <w:rsid w:val="002042A3"/>
    <w:rsid w:val="002405FC"/>
    <w:rsid w:val="00245219"/>
    <w:rsid w:val="002F4B48"/>
    <w:rsid w:val="00310006"/>
    <w:rsid w:val="003A0001"/>
    <w:rsid w:val="003C0CF5"/>
    <w:rsid w:val="003C3D09"/>
    <w:rsid w:val="003D083A"/>
    <w:rsid w:val="004726F1"/>
    <w:rsid w:val="00491A82"/>
    <w:rsid w:val="00503C3F"/>
    <w:rsid w:val="00530179"/>
    <w:rsid w:val="00530688"/>
    <w:rsid w:val="00563B18"/>
    <w:rsid w:val="0057549C"/>
    <w:rsid w:val="005A0AF1"/>
    <w:rsid w:val="005A76CA"/>
    <w:rsid w:val="005F3D8C"/>
    <w:rsid w:val="00674588"/>
    <w:rsid w:val="00691A07"/>
    <w:rsid w:val="006D3B7C"/>
    <w:rsid w:val="00780BBD"/>
    <w:rsid w:val="00786682"/>
    <w:rsid w:val="007A3848"/>
    <w:rsid w:val="007C20AB"/>
    <w:rsid w:val="007E7F07"/>
    <w:rsid w:val="007F2F32"/>
    <w:rsid w:val="00800BBD"/>
    <w:rsid w:val="00832588"/>
    <w:rsid w:val="00851836"/>
    <w:rsid w:val="00881A5B"/>
    <w:rsid w:val="008C2431"/>
    <w:rsid w:val="008D6848"/>
    <w:rsid w:val="008D7C1A"/>
    <w:rsid w:val="009032C4"/>
    <w:rsid w:val="00904996"/>
    <w:rsid w:val="009234A5"/>
    <w:rsid w:val="00955BFA"/>
    <w:rsid w:val="0095621A"/>
    <w:rsid w:val="00964604"/>
    <w:rsid w:val="009A3923"/>
    <w:rsid w:val="009E6848"/>
    <w:rsid w:val="00A02A37"/>
    <w:rsid w:val="00A3007B"/>
    <w:rsid w:val="00A6507E"/>
    <w:rsid w:val="00A9002A"/>
    <w:rsid w:val="00B320B6"/>
    <w:rsid w:val="00BA19F4"/>
    <w:rsid w:val="00C74E96"/>
    <w:rsid w:val="00CA31C7"/>
    <w:rsid w:val="00D91E41"/>
    <w:rsid w:val="00D95D41"/>
    <w:rsid w:val="00DA7062"/>
    <w:rsid w:val="00DC3155"/>
    <w:rsid w:val="00DF6524"/>
    <w:rsid w:val="00E52211"/>
    <w:rsid w:val="00EA4BE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anbul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5466</TotalTime>
  <Pages>1</Pages>
  <Words>383</Words>
  <Characters>2189</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2567</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CANAN B. YÜRÜR</cp:lastModifiedBy>
  <cp:revision>9</cp:revision>
  <dcterms:created xsi:type="dcterms:W3CDTF">2021-01-30T11:59:00Z</dcterms:created>
  <dcterms:modified xsi:type="dcterms:W3CDTF">2023-09-22T19:00:00Z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89118ddf2c946178d62d73e7bb37963eceba0abc239a8f7b4bdaeb3bef242bc1</vt:lpwstr>
  </property>
</Properties>
</file>