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683E" w14:textId="56E3351E" w:rsidR="00F235DE" w:rsidRPr="009E4919" w:rsidRDefault="009E4919">
      <w:pPr>
        <w:rPr>
          <w:b/>
          <w:bCs/>
        </w:rPr>
      </w:pPr>
      <w:bookmarkStart w:id="0" w:name="_GoBack"/>
      <w:bookmarkEnd w:id="0"/>
      <w:r w:rsidRPr="009E4919">
        <w:rPr>
          <w:b/>
          <w:bCs/>
        </w:rPr>
        <w:t>Öğretmen Kararlılık Ölçeği-Maddeler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363"/>
        <w:gridCol w:w="426"/>
        <w:gridCol w:w="426"/>
        <w:gridCol w:w="424"/>
        <w:gridCol w:w="417"/>
      </w:tblGrid>
      <w:tr w:rsidR="00231B14" w14:paraId="11E42D97" w14:textId="3AAE60DF" w:rsidTr="00231B14">
        <w:tc>
          <w:tcPr>
            <w:tcW w:w="5000" w:type="pct"/>
            <w:gridSpan w:val="5"/>
          </w:tcPr>
          <w:p w14:paraId="4EC71F15" w14:textId="0C843DEA" w:rsidR="00231B14" w:rsidRPr="00A05CAF" w:rsidRDefault="00D84C15" w:rsidP="00F26369">
            <w:pPr>
              <w:jc w:val="both"/>
            </w:pPr>
            <w:r w:rsidRPr="00D84C15">
              <w:t>Aşağıda öğretmenlik değerleri ile ilgili 14 ifade bulunmaktadır. Sizden istenilen bu ifadeleri okuy</w:t>
            </w:r>
            <w:r w:rsidR="007912AA">
              <w:t>arak size en uygun olanı 1 ile 4</w:t>
            </w:r>
            <w:r w:rsidRPr="00D84C15">
              <w:t xml:space="preserve"> arası rakamlardan birini işaretlemenizdir. 1</w:t>
            </w:r>
            <w:r w:rsidRPr="00A05CAF">
              <w:rPr>
                <w:b/>
                <w:bCs/>
              </w:rPr>
              <w:t>=Hiç bana göre değil, 2=</w:t>
            </w:r>
            <w:r w:rsidR="00F26369">
              <w:rPr>
                <w:b/>
                <w:bCs/>
              </w:rPr>
              <w:t>Benim için bazen geçerli</w:t>
            </w:r>
            <w:r w:rsidRPr="00A05CAF">
              <w:rPr>
                <w:b/>
                <w:bCs/>
              </w:rPr>
              <w:t>, 3=</w:t>
            </w:r>
            <w:r w:rsidR="00294C99">
              <w:rPr>
                <w:b/>
                <w:bCs/>
              </w:rPr>
              <w:t>Benim için çoğu zaman geçerli</w:t>
            </w:r>
            <w:r w:rsidRPr="00A05CAF">
              <w:rPr>
                <w:b/>
                <w:bCs/>
              </w:rPr>
              <w:t>,  4=</w:t>
            </w:r>
            <w:r w:rsidR="00294C99">
              <w:rPr>
                <w:b/>
                <w:bCs/>
              </w:rPr>
              <w:t>Benim için her zaman geçerli</w:t>
            </w:r>
            <w:r w:rsidRPr="00A05CAF">
              <w:rPr>
                <w:b/>
                <w:bCs/>
              </w:rPr>
              <w:t xml:space="preserve">, </w:t>
            </w:r>
            <w:r w:rsidR="00A05CAF">
              <w:t>anlamına gelmektedir.</w:t>
            </w:r>
          </w:p>
        </w:tc>
      </w:tr>
      <w:tr w:rsidR="00294C99" w14:paraId="2615A9F5" w14:textId="48003AD3" w:rsidTr="001E1FE3">
        <w:tc>
          <w:tcPr>
            <w:tcW w:w="4066" w:type="pct"/>
          </w:tcPr>
          <w:p w14:paraId="75E328A4" w14:textId="7A019D0B" w:rsidR="00294C99" w:rsidRDefault="00294C99" w:rsidP="00294C99">
            <w:r w:rsidRPr="00227497">
              <w:t>1.</w:t>
            </w:r>
            <w:r>
              <w:t xml:space="preserve"> </w:t>
            </w:r>
            <w:r w:rsidRPr="00227497">
              <w:t>Farklı çözüm yolları bulmaya çalışarak öğretim zorluklarının üstesinden gelirim.</w:t>
            </w:r>
          </w:p>
        </w:tc>
        <w:tc>
          <w:tcPr>
            <w:tcW w:w="235" w:type="pct"/>
          </w:tcPr>
          <w:p w14:paraId="771F1E7C" w14:textId="7EF33701" w:rsidR="00294C99" w:rsidRPr="00E21488" w:rsidRDefault="00294C99" w:rsidP="007701D5">
            <w:pPr>
              <w:jc w:val="center"/>
            </w:pPr>
            <w:r>
              <w:t>1</w:t>
            </w:r>
          </w:p>
        </w:tc>
        <w:tc>
          <w:tcPr>
            <w:tcW w:w="235" w:type="pct"/>
          </w:tcPr>
          <w:p w14:paraId="21428DCC" w14:textId="53921AF9" w:rsidR="00294C99" w:rsidRPr="00E21488" w:rsidRDefault="00294C99" w:rsidP="007701D5">
            <w:pPr>
              <w:jc w:val="center"/>
            </w:pPr>
            <w:r>
              <w:t>2</w:t>
            </w:r>
          </w:p>
        </w:tc>
        <w:tc>
          <w:tcPr>
            <w:tcW w:w="234" w:type="pct"/>
          </w:tcPr>
          <w:p w14:paraId="33793A19" w14:textId="272194CE" w:rsidR="00294C99" w:rsidRPr="00E21488" w:rsidRDefault="00294C99" w:rsidP="007701D5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4BDD9475" w14:textId="4E566E37" w:rsidR="00294C99" w:rsidRPr="00E21488" w:rsidRDefault="00294C99" w:rsidP="007701D5">
            <w:pPr>
              <w:jc w:val="center"/>
            </w:pPr>
            <w:r>
              <w:t>4</w:t>
            </w:r>
          </w:p>
        </w:tc>
      </w:tr>
      <w:tr w:rsidR="00294C99" w14:paraId="3302066D" w14:textId="0E952440" w:rsidTr="001E1FE3">
        <w:tc>
          <w:tcPr>
            <w:tcW w:w="4066" w:type="pct"/>
            <w:shd w:val="clear" w:color="auto" w:fill="D9E2F3" w:themeFill="accent1" w:themeFillTint="33"/>
          </w:tcPr>
          <w:p w14:paraId="4B6CA57E" w14:textId="7D14AF68" w:rsidR="00294C99" w:rsidRDefault="00294C99" w:rsidP="00294C99"/>
        </w:tc>
        <w:tc>
          <w:tcPr>
            <w:tcW w:w="235" w:type="pct"/>
            <w:shd w:val="clear" w:color="auto" w:fill="D9E2F3" w:themeFill="accent1" w:themeFillTint="33"/>
          </w:tcPr>
          <w:p w14:paraId="050EDCEF" w14:textId="6BF04F07" w:rsidR="00294C99" w:rsidRPr="00E21488" w:rsidRDefault="00294C99" w:rsidP="007701D5">
            <w:pPr>
              <w:jc w:val="center"/>
            </w:pPr>
          </w:p>
        </w:tc>
        <w:tc>
          <w:tcPr>
            <w:tcW w:w="235" w:type="pct"/>
            <w:shd w:val="clear" w:color="auto" w:fill="D9E2F3" w:themeFill="accent1" w:themeFillTint="33"/>
          </w:tcPr>
          <w:p w14:paraId="58FA3796" w14:textId="300FDF25" w:rsidR="00294C99" w:rsidRPr="00E21488" w:rsidRDefault="00294C99" w:rsidP="007701D5">
            <w:pPr>
              <w:jc w:val="center"/>
            </w:pPr>
          </w:p>
        </w:tc>
        <w:tc>
          <w:tcPr>
            <w:tcW w:w="234" w:type="pct"/>
            <w:shd w:val="clear" w:color="auto" w:fill="D9E2F3" w:themeFill="accent1" w:themeFillTint="33"/>
          </w:tcPr>
          <w:p w14:paraId="16327822" w14:textId="59ABD4CF" w:rsidR="00294C99" w:rsidRPr="00E21488" w:rsidRDefault="00294C99" w:rsidP="007701D5">
            <w:pPr>
              <w:jc w:val="center"/>
            </w:pPr>
          </w:p>
        </w:tc>
        <w:tc>
          <w:tcPr>
            <w:tcW w:w="229" w:type="pct"/>
            <w:shd w:val="clear" w:color="auto" w:fill="D9E2F3" w:themeFill="accent1" w:themeFillTint="33"/>
          </w:tcPr>
          <w:p w14:paraId="0A9C5344" w14:textId="7D1CEC8D" w:rsidR="00294C99" w:rsidRPr="00E21488" w:rsidRDefault="00294C99" w:rsidP="007701D5">
            <w:pPr>
              <w:jc w:val="center"/>
            </w:pPr>
          </w:p>
        </w:tc>
      </w:tr>
      <w:tr w:rsidR="00294C99" w14:paraId="21648F06" w14:textId="2A330B08" w:rsidTr="001E1FE3">
        <w:tc>
          <w:tcPr>
            <w:tcW w:w="4066" w:type="pct"/>
          </w:tcPr>
          <w:p w14:paraId="472F200A" w14:textId="1C0BEACD" w:rsidR="00294C99" w:rsidRDefault="00294C99" w:rsidP="00294C99"/>
        </w:tc>
        <w:tc>
          <w:tcPr>
            <w:tcW w:w="235" w:type="pct"/>
          </w:tcPr>
          <w:p w14:paraId="44390DB7" w14:textId="23660649" w:rsidR="00294C99" w:rsidRPr="00E21488" w:rsidRDefault="00294C99" w:rsidP="007701D5">
            <w:pPr>
              <w:jc w:val="center"/>
            </w:pPr>
          </w:p>
        </w:tc>
        <w:tc>
          <w:tcPr>
            <w:tcW w:w="235" w:type="pct"/>
          </w:tcPr>
          <w:p w14:paraId="57501C3D" w14:textId="1B1C2FE4" w:rsidR="00294C99" w:rsidRPr="00E21488" w:rsidRDefault="00294C99" w:rsidP="007701D5">
            <w:pPr>
              <w:jc w:val="center"/>
            </w:pPr>
          </w:p>
        </w:tc>
        <w:tc>
          <w:tcPr>
            <w:tcW w:w="234" w:type="pct"/>
          </w:tcPr>
          <w:p w14:paraId="504AA7AA" w14:textId="3F3CD09F" w:rsidR="00294C99" w:rsidRPr="00E21488" w:rsidRDefault="00294C99" w:rsidP="007701D5">
            <w:pPr>
              <w:jc w:val="center"/>
            </w:pPr>
          </w:p>
        </w:tc>
        <w:tc>
          <w:tcPr>
            <w:tcW w:w="229" w:type="pct"/>
          </w:tcPr>
          <w:p w14:paraId="033AF5A5" w14:textId="1D9A3054" w:rsidR="00294C99" w:rsidRPr="00E21488" w:rsidRDefault="00294C99" w:rsidP="007701D5">
            <w:pPr>
              <w:jc w:val="center"/>
            </w:pPr>
          </w:p>
        </w:tc>
      </w:tr>
      <w:tr w:rsidR="00294C99" w14:paraId="52FCBA1B" w14:textId="07EE7637" w:rsidTr="001E1FE3">
        <w:tc>
          <w:tcPr>
            <w:tcW w:w="4066" w:type="pct"/>
            <w:shd w:val="clear" w:color="auto" w:fill="D9E2F3" w:themeFill="accent1" w:themeFillTint="33"/>
          </w:tcPr>
          <w:p w14:paraId="59498580" w14:textId="190F2443" w:rsidR="00294C99" w:rsidRDefault="00294C99" w:rsidP="00294C99"/>
        </w:tc>
        <w:tc>
          <w:tcPr>
            <w:tcW w:w="235" w:type="pct"/>
            <w:shd w:val="clear" w:color="auto" w:fill="D9E2F3" w:themeFill="accent1" w:themeFillTint="33"/>
          </w:tcPr>
          <w:p w14:paraId="53D391DC" w14:textId="00CED006" w:rsidR="00294C99" w:rsidRPr="00E21488" w:rsidRDefault="00294C99" w:rsidP="007701D5">
            <w:pPr>
              <w:jc w:val="center"/>
            </w:pPr>
          </w:p>
        </w:tc>
        <w:tc>
          <w:tcPr>
            <w:tcW w:w="235" w:type="pct"/>
            <w:shd w:val="clear" w:color="auto" w:fill="D9E2F3" w:themeFill="accent1" w:themeFillTint="33"/>
          </w:tcPr>
          <w:p w14:paraId="4D9D84AB" w14:textId="6B5040B2" w:rsidR="00294C99" w:rsidRPr="00E21488" w:rsidRDefault="00294C99" w:rsidP="007701D5">
            <w:pPr>
              <w:jc w:val="center"/>
            </w:pPr>
          </w:p>
        </w:tc>
        <w:tc>
          <w:tcPr>
            <w:tcW w:w="234" w:type="pct"/>
            <w:shd w:val="clear" w:color="auto" w:fill="D9E2F3" w:themeFill="accent1" w:themeFillTint="33"/>
          </w:tcPr>
          <w:p w14:paraId="6B9FEA5A" w14:textId="52719AE6" w:rsidR="00294C99" w:rsidRPr="00E21488" w:rsidRDefault="00294C99" w:rsidP="007701D5">
            <w:pPr>
              <w:jc w:val="center"/>
            </w:pPr>
          </w:p>
        </w:tc>
        <w:tc>
          <w:tcPr>
            <w:tcW w:w="229" w:type="pct"/>
            <w:shd w:val="clear" w:color="auto" w:fill="D9E2F3" w:themeFill="accent1" w:themeFillTint="33"/>
          </w:tcPr>
          <w:p w14:paraId="6239C318" w14:textId="103B6A81" w:rsidR="00294C99" w:rsidRPr="00E21488" w:rsidRDefault="00294C99" w:rsidP="007701D5">
            <w:pPr>
              <w:jc w:val="center"/>
            </w:pPr>
          </w:p>
        </w:tc>
      </w:tr>
      <w:tr w:rsidR="00294C99" w14:paraId="3386D3F6" w14:textId="5CFE5982" w:rsidTr="001E1FE3">
        <w:tc>
          <w:tcPr>
            <w:tcW w:w="4066" w:type="pct"/>
          </w:tcPr>
          <w:p w14:paraId="57C05223" w14:textId="2E15CA3C" w:rsidR="00294C99" w:rsidRDefault="00294C99" w:rsidP="00294C99"/>
        </w:tc>
        <w:tc>
          <w:tcPr>
            <w:tcW w:w="235" w:type="pct"/>
          </w:tcPr>
          <w:p w14:paraId="7A9449C9" w14:textId="3A78244F" w:rsidR="00294C99" w:rsidRPr="00E21488" w:rsidRDefault="00294C99" w:rsidP="007701D5">
            <w:pPr>
              <w:jc w:val="center"/>
            </w:pPr>
          </w:p>
        </w:tc>
        <w:tc>
          <w:tcPr>
            <w:tcW w:w="235" w:type="pct"/>
          </w:tcPr>
          <w:p w14:paraId="684A651E" w14:textId="75BEF98A" w:rsidR="00294C99" w:rsidRPr="00E21488" w:rsidRDefault="00294C99" w:rsidP="007701D5">
            <w:pPr>
              <w:jc w:val="center"/>
            </w:pPr>
          </w:p>
        </w:tc>
        <w:tc>
          <w:tcPr>
            <w:tcW w:w="234" w:type="pct"/>
          </w:tcPr>
          <w:p w14:paraId="067BE6D8" w14:textId="0D078D28" w:rsidR="00294C99" w:rsidRPr="00E21488" w:rsidRDefault="00294C99" w:rsidP="007701D5">
            <w:pPr>
              <w:jc w:val="center"/>
            </w:pPr>
          </w:p>
        </w:tc>
        <w:tc>
          <w:tcPr>
            <w:tcW w:w="229" w:type="pct"/>
          </w:tcPr>
          <w:p w14:paraId="24BCAD11" w14:textId="74EEED03" w:rsidR="00294C99" w:rsidRPr="00E21488" w:rsidRDefault="00294C99" w:rsidP="007701D5">
            <w:pPr>
              <w:jc w:val="center"/>
            </w:pPr>
          </w:p>
        </w:tc>
      </w:tr>
      <w:tr w:rsidR="00294C99" w14:paraId="18F50C73" w14:textId="75481AAC" w:rsidTr="001E1FE3">
        <w:tc>
          <w:tcPr>
            <w:tcW w:w="4066" w:type="pct"/>
            <w:shd w:val="clear" w:color="auto" w:fill="D9E2F3" w:themeFill="accent1" w:themeFillTint="33"/>
          </w:tcPr>
          <w:p w14:paraId="54BC39D3" w14:textId="22001DA7" w:rsidR="00294C99" w:rsidRDefault="00294C99" w:rsidP="00294C99"/>
        </w:tc>
        <w:tc>
          <w:tcPr>
            <w:tcW w:w="235" w:type="pct"/>
            <w:shd w:val="clear" w:color="auto" w:fill="D9E2F3" w:themeFill="accent1" w:themeFillTint="33"/>
          </w:tcPr>
          <w:p w14:paraId="0C4217C6" w14:textId="402D3968" w:rsidR="00294C99" w:rsidRPr="00E21488" w:rsidRDefault="00294C99" w:rsidP="007701D5">
            <w:pPr>
              <w:jc w:val="center"/>
            </w:pPr>
          </w:p>
        </w:tc>
        <w:tc>
          <w:tcPr>
            <w:tcW w:w="235" w:type="pct"/>
            <w:shd w:val="clear" w:color="auto" w:fill="D9E2F3" w:themeFill="accent1" w:themeFillTint="33"/>
          </w:tcPr>
          <w:p w14:paraId="33292827" w14:textId="2E8BB1B5" w:rsidR="00294C99" w:rsidRPr="00E21488" w:rsidRDefault="00294C99" w:rsidP="007701D5">
            <w:pPr>
              <w:jc w:val="center"/>
            </w:pPr>
          </w:p>
        </w:tc>
        <w:tc>
          <w:tcPr>
            <w:tcW w:w="234" w:type="pct"/>
            <w:shd w:val="clear" w:color="auto" w:fill="D9E2F3" w:themeFill="accent1" w:themeFillTint="33"/>
          </w:tcPr>
          <w:p w14:paraId="5393AAF3" w14:textId="28E32EEB" w:rsidR="00294C99" w:rsidRPr="00E21488" w:rsidRDefault="00294C99" w:rsidP="007701D5">
            <w:pPr>
              <w:jc w:val="center"/>
            </w:pPr>
          </w:p>
        </w:tc>
        <w:tc>
          <w:tcPr>
            <w:tcW w:w="229" w:type="pct"/>
            <w:shd w:val="clear" w:color="auto" w:fill="D9E2F3" w:themeFill="accent1" w:themeFillTint="33"/>
          </w:tcPr>
          <w:p w14:paraId="6A342CD9" w14:textId="14FC29FB" w:rsidR="00294C99" w:rsidRPr="00E21488" w:rsidRDefault="00294C99" w:rsidP="007701D5">
            <w:pPr>
              <w:jc w:val="center"/>
            </w:pPr>
          </w:p>
        </w:tc>
      </w:tr>
      <w:tr w:rsidR="00294C99" w14:paraId="263CCABE" w14:textId="6EA95E1D" w:rsidTr="001E1FE3">
        <w:tc>
          <w:tcPr>
            <w:tcW w:w="4066" w:type="pct"/>
          </w:tcPr>
          <w:p w14:paraId="63599AA7" w14:textId="684E5D67" w:rsidR="00294C99" w:rsidRDefault="00294C99" w:rsidP="00294C99"/>
        </w:tc>
        <w:tc>
          <w:tcPr>
            <w:tcW w:w="235" w:type="pct"/>
          </w:tcPr>
          <w:p w14:paraId="567A24F6" w14:textId="541FF031" w:rsidR="00294C99" w:rsidRPr="00E21488" w:rsidRDefault="00294C99" w:rsidP="007701D5">
            <w:pPr>
              <w:jc w:val="center"/>
            </w:pPr>
          </w:p>
        </w:tc>
        <w:tc>
          <w:tcPr>
            <w:tcW w:w="235" w:type="pct"/>
          </w:tcPr>
          <w:p w14:paraId="1C3BFA7D" w14:textId="0D1E07DA" w:rsidR="00294C99" w:rsidRPr="00E21488" w:rsidRDefault="00294C99" w:rsidP="007701D5">
            <w:pPr>
              <w:jc w:val="center"/>
            </w:pPr>
          </w:p>
        </w:tc>
        <w:tc>
          <w:tcPr>
            <w:tcW w:w="234" w:type="pct"/>
          </w:tcPr>
          <w:p w14:paraId="46E5EE89" w14:textId="010738E3" w:rsidR="00294C99" w:rsidRPr="00E21488" w:rsidRDefault="00294C99" w:rsidP="007701D5">
            <w:pPr>
              <w:jc w:val="center"/>
            </w:pPr>
          </w:p>
        </w:tc>
        <w:tc>
          <w:tcPr>
            <w:tcW w:w="229" w:type="pct"/>
          </w:tcPr>
          <w:p w14:paraId="728C8434" w14:textId="797E6575" w:rsidR="00294C99" w:rsidRPr="00E21488" w:rsidRDefault="00294C99" w:rsidP="007701D5">
            <w:pPr>
              <w:jc w:val="center"/>
            </w:pPr>
          </w:p>
        </w:tc>
      </w:tr>
      <w:tr w:rsidR="00294C99" w14:paraId="065F0ED9" w14:textId="13B8C0E5" w:rsidTr="001E1FE3">
        <w:tc>
          <w:tcPr>
            <w:tcW w:w="4066" w:type="pct"/>
            <w:shd w:val="clear" w:color="auto" w:fill="D9E2F3" w:themeFill="accent1" w:themeFillTint="33"/>
          </w:tcPr>
          <w:p w14:paraId="0314E091" w14:textId="07D7714F" w:rsidR="00294C99" w:rsidRDefault="00294C99" w:rsidP="00294C99"/>
        </w:tc>
        <w:tc>
          <w:tcPr>
            <w:tcW w:w="235" w:type="pct"/>
            <w:shd w:val="clear" w:color="auto" w:fill="D9E2F3" w:themeFill="accent1" w:themeFillTint="33"/>
          </w:tcPr>
          <w:p w14:paraId="4EF03D96" w14:textId="0341A158" w:rsidR="00294C99" w:rsidRPr="00E21488" w:rsidRDefault="00294C99" w:rsidP="007701D5">
            <w:pPr>
              <w:jc w:val="center"/>
            </w:pPr>
          </w:p>
        </w:tc>
        <w:tc>
          <w:tcPr>
            <w:tcW w:w="235" w:type="pct"/>
            <w:shd w:val="clear" w:color="auto" w:fill="D9E2F3" w:themeFill="accent1" w:themeFillTint="33"/>
          </w:tcPr>
          <w:p w14:paraId="1AB37DD3" w14:textId="02F4C54C" w:rsidR="00294C99" w:rsidRPr="00E21488" w:rsidRDefault="00294C99" w:rsidP="007701D5">
            <w:pPr>
              <w:jc w:val="center"/>
            </w:pPr>
          </w:p>
        </w:tc>
        <w:tc>
          <w:tcPr>
            <w:tcW w:w="234" w:type="pct"/>
            <w:shd w:val="clear" w:color="auto" w:fill="D9E2F3" w:themeFill="accent1" w:themeFillTint="33"/>
          </w:tcPr>
          <w:p w14:paraId="65FFA354" w14:textId="50485BC0" w:rsidR="00294C99" w:rsidRPr="00E21488" w:rsidRDefault="00294C99" w:rsidP="007701D5">
            <w:pPr>
              <w:jc w:val="center"/>
            </w:pPr>
          </w:p>
        </w:tc>
        <w:tc>
          <w:tcPr>
            <w:tcW w:w="229" w:type="pct"/>
            <w:shd w:val="clear" w:color="auto" w:fill="D9E2F3" w:themeFill="accent1" w:themeFillTint="33"/>
          </w:tcPr>
          <w:p w14:paraId="31CCCA5D" w14:textId="21623999" w:rsidR="00294C99" w:rsidRPr="00E21488" w:rsidRDefault="00294C99" w:rsidP="007701D5">
            <w:pPr>
              <w:jc w:val="center"/>
            </w:pPr>
          </w:p>
        </w:tc>
      </w:tr>
      <w:tr w:rsidR="00294C99" w14:paraId="42EA00CD" w14:textId="187C1BF8" w:rsidTr="001E1FE3">
        <w:tc>
          <w:tcPr>
            <w:tcW w:w="4066" w:type="pct"/>
          </w:tcPr>
          <w:p w14:paraId="53DA5036" w14:textId="5701ADD0" w:rsidR="00294C99" w:rsidRDefault="00294C99" w:rsidP="00294C99">
            <w:r w:rsidRPr="00D84C15">
              <w:t>9.Ömür boyu öğretmenlik yapmak istiyorum.</w:t>
            </w:r>
          </w:p>
        </w:tc>
        <w:tc>
          <w:tcPr>
            <w:tcW w:w="235" w:type="pct"/>
          </w:tcPr>
          <w:p w14:paraId="0EEDA49E" w14:textId="3CF20083" w:rsidR="00294C99" w:rsidRPr="00FF6D2A" w:rsidRDefault="00294C99" w:rsidP="007701D5">
            <w:pPr>
              <w:jc w:val="center"/>
            </w:pPr>
            <w:r>
              <w:t>1</w:t>
            </w:r>
          </w:p>
        </w:tc>
        <w:tc>
          <w:tcPr>
            <w:tcW w:w="235" w:type="pct"/>
          </w:tcPr>
          <w:p w14:paraId="501CBE27" w14:textId="2B0A7237" w:rsidR="00294C99" w:rsidRPr="00FF6D2A" w:rsidRDefault="00294C99" w:rsidP="007701D5">
            <w:pPr>
              <w:jc w:val="center"/>
            </w:pPr>
            <w:r>
              <w:t>2</w:t>
            </w:r>
          </w:p>
        </w:tc>
        <w:tc>
          <w:tcPr>
            <w:tcW w:w="234" w:type="pct"/>
          </w:tcPr>
          <w:p w14:paraId="29760F2E" w14:textId="4ACC6C8A" w:rsidR="00294C99" w:rsidRPr="00FF6D2A" w:rsidRDefault="00294C99" w:rsidP="007701D5">
            <w:pPr>
              <w:jc w:val="center"/>
            </w:pPr>
            <w:r>
              <w:t>3</w:t>
            </w:r>
          </w:p>
        </w:tc>
        <w:tc>
          <w:tcPr>
            <w:tcW w:w="229" w:type="pct"/>
          </w:tcPr>
          <w:p w14:paraId="6C49A5D3" w14:textId="1F6CCBB1" w:rsidR="00294C99" w:rsidRPr="00FF6D2A" w:rsidRDefault="00294C99" w:rsidP="007701D5">
            <w:pPr>
              <w:jc w:val="center"/>
            </w:pPr>
            <w:r>
              <w:t>4</w:t>
            </w:r>
          </w:p>
        </w:tc>
      </w:tr>
    </w:tbl>
    <w:p w14:paraId="3CE3932B" w14:textId="77777777" w:rsidR="00F235DE" w:rsidRDefault="00F235DE"/>
    <w:p w14:paraId="61A652AA" w14:textId="3BCFB7A2" w:rsidR="00223C6D" w:rsidRPr="00223C6D" w:rsidRDefault="00223C6D" w:rsidP="00223C6D">
      <w:pPr>
        <w:rPr>
          <w:b/>
          <w:bCs/>
          <w:u w:val="single"/>
        </w:rPr>
      </w:pPr>
      <w:r w:rsidRPr="00223C6D">
        <w:rPr>
          <w:b/>
          <w:bCs/>
          <w:u w:val="single"/>
        </w:rPr>
        <w:t>Alt boyutlar</w:t>
      </w:r>
    </w:p>
    <w:p w14:paraId="266B18F6" w14:textId="734F3F83" w:rsidR="00223C6D" w:rsidRDefault="00223C6D" w:rsidP="00DE04E7">
      <w:r>
        <w:t xml:space="preserve">1. </w:t>
      </w:r>
      <w:r w:rsidR="00532ECF" w:rsidRPr="00F235DE">
        <w:t>Öğretmenlikte</w:t>
      </w:r>
      <w:r>
        <w:t xml:space="preserve"> </w:t>
      </w:r>
      <w:r w:rsidR="00C22580">
        <w:t>azim</w:t>
      </w:r>
      <w:r>
        <w:t>: 1-8.maddeler</w:t>
      </w:r>
    </w:p>
    <w:p w14:paraId="0D628BF9" w14:textId="07648F29" w:rsidR="00223C6D" w:rsidRDefault="00223C6D" w:rsidP="00223C6D">
      <w:r>
        <w:t xml:space="preserve">2. </w:t>
      </w:r>
      <w:r w:rsidRPr="00F235DE">
        <w:t xml:space="preserve">Öğretmenlikte </w:t>
      </w:r>
      <w:r w:rsidR="000F2E0E" w:rsidRPr="00F235DE">
        <w:t>tutku ve amaç</w:t>
      </w:r>
      <w:r>
        <w:t>: 9-14.maddeler</w:t>
      </w:r>
    </w:p>
    <w:p w14:paraId="37D4CC92" w14:textId="79B8CB1C" w:rsidR="00A05CAF" w:rsidRDefault="00A05CAF" w:rsidP="00223C6D"/>
    <w:p w14:paraId="4154FBB7" w14:textId="034578F4" w:rsidR="00A05CAF" w:rsidRPr="00013558" w:rsidRDefault="00A05CAF" w:rsidP="00223C6D">
      <w:pPr>
        <w:rPr>
          <w:b/>
          <w:bCs/>
          <w:u w:val="single"/>
        </w:rPr>
      </w:pPr>
      <w:r w:rsidRPr="00013558">
        <w:rPr>
          <w:b/>
          <w:bCs/>
          <w:u w:val="single"/>
        </w:rPr>
        <w:t>PUANLAMA</w:t>
      </w:r>
    </w:p>
    <w:p w14:paraId="1B3DCB09" w14:textId="26B3F261" w:rsidR="008B32A8" w:rsidRPr="008B32A8" w:rsidRDefault="008B32A8" w:rsidP="008B32A8">
      <w:pPr>
        <w:jc w:val="both"/>
      </w:pPr>
      <w:r w:rsidRPr="008B32A8">
        <w:t>Ölçekten alt boyutlara göre bi</w:t>
      </w:r>
      <w:r w:rsidR="006E4635">
        <w:t>r</w:t>
      </w:r>
      <w:r w:rsidRPr="008B32A8">
        <w:t xml:space="preserve"> puan alınabildiği gibi toplam bir puan da alınabilmektedir. Artan puanlar öğretmenlik meslek kararlılığının arttığını göstermektedir.</w:t>
      </w:r>
    </w:p>
    <w:p w14:paraId="121A1349" w14:textId="6F009616" w:rsidR="00223C6D" w:rsidRDefault="00223C6D" w:rsidP="00223C6D"/>
    <w:p w14:paraId="34506F63" w14:textId="77777777" w:rsidR="001E1FE3" w:rsidRPr="00D77561" w:rsidRDefault="001E1FE3" w:rsidP="001E1FE3">
      <w:pPr>
        <w:rPr>
          <w:b/>
          <w:bCs/>
        </w:rPr>
      </w:pPr>
      <w:r w:rsidRPr="00D77561">
        <w:rPr>
          <w:b/>
          <w:bCs/>
        </w:rPr>
        <w:t xml:space="preserve">Önerilen dizinleme: </w:t>
      </w:r>
    </w:p>
    <w:p w14:paraId="0CCE0B6D" w14:textId="77777777" w:rsidR="001E1FE3" w:rsidRDefault="001E1FE3" w:rsidP="001E1FE3">
      <w:pPr>
        <w:ind w:left="709" w:hanging="709"/>
        <w:jc w:val="both"/>
      </w:pPr>
      <w:r>
        <w:t>Kayahan Yüksel, D</w:t>
      </w:r>
      <w:proofErr w:type="gramStart"/>
      <w:r>
        <w:t>.,</w:t>
      </w:r>
      <w:proofErr w:type="gramEnd"/>
      <w:r>
        <w:t xml:space="preserve"> &amp; </w:t>
      </w:r>
      <w:r w:rsidRPr="00B00007">
        <w:rPr>
          <w:b/>
          <w:bCs/>
        </w:rPr>
        <w:t>Sarıçam, H.</w:t>
      </w:r>
      <w:r>
        <w:t xml:space="preserve"> (2023). </w:t>
      </w:r>
      <w:r w:rsidRPr="00A809CC">
        <w:t xml:space="preserve">Öğretmen kararlılık ölçeğinin Türkçeye uyarlanması: Geçerlik ve güvenirlik çalışması. </w:t>
      </w:r>
      <w:r w:rsidRPr="00B00007">
        <w:rPr>
          <w:i/>
          <w:iCs/>
        </w:rPr>
        <w:t>Uluslararası Türkçe Edebiyat Kültür Eğitim Dergisi, 12</w:t>
      </w:r>
      <w:r w:rsidRPr="00A809CC">
        <w:t>(3), 1435-1449.</w:t>
      </w:r>
      <w:r>
        <w:t xml:space="preserve"> </w:t>
      </w:r>
      <w:hyperlink r:id="rId4" w:history="1">
        <w:r w:rsidRPr="00C2154E">
          <w:rPr>
            <w:rStyle w:val="Kpr"/>
          </w:rPr>
          <w:t>https://doi.org/10.7884/teke.1293454</w:t>
        </w:r>
      </w:hyperlink>
      <w:r>
        <w:t xml:space="preserve"> </w:t>
      </w:r>
    </w:p>
    <w:p w14:paraId="2D488ED5" w14:textId="77777777" w:rsidR="00D77561" w:rsidRDefault="00D77561"/>
    <w:sectPr w:rsidR="00D77561" w:rsidSect="00231B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DE"/>
    <w:rsid w:val="00013558"/>
    <w:rsid w:val="00013B6E"/>
    <w:rsid w:val="000F2E0E"/>
    <w:rsid w:val="00161976"/>
    <w:rsid w:val="001E1FE3"/>
    <w:rsid w:val="001F441A"/>
    <w:rsid w:val="00223C6D"/>
    <w:rsid w:val="00227497"/>
    <w:rsid w:val="00231B14"/>
    <w:rsid w:val="00294C99"/>
    <w:rsid w:val="003569CE"/>
    <w:rsid w:val="00532ECF"/>
    <w:rsid w:val="00545C33"/>
    <w:rsid w:val="006E4635"/>
    <w:rsid w:val="007701D5"/>
    <w:rsid w:val="007912AA"/>
    <w:rsid w:val="00861809"/>
    <w:rsid w:val="008B32A8"/>
    <w:rsid w:val="009E4919"/>
    <w:rsid w:val="00A05CAF"/>
    <w:rsid w:val="00A54080"/>
    <w:rsid w:val="00A67FF3"/>
    <w:rsid w:val="00A809CC"/>
    <w:rsid w:val="00B00007"/>
    <w:rsid w:val="00B66E6B"/>
    <w:rsid w:val="00C22580"/>
    <w:rsid w:val="00C37362"/>
    <w:rsid w:val="00D50FFF"/>
    <w:rsid w:val="00D77561"/>
    <w:rsid w:val="00D803F8"/>
    <w:rsid w:val="00D84C15"/>
    <w:rsid w:val="00DE04E7"/>
    <w:rsid w:val="00F235DE"/>
    <w:rsid w:val="00F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6E38"/>
  <w15:chartTrackingRefBased/>
  <w15:docId w15:val="{C0CF4DF9-9847-B14A-BBE9-32D27B67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569C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2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7884/teke.129345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DİDEM KAYAHAN YÜKSEL</dc:creator>
  <cp:keywords/>
  <dc:description/>
  <cp:lastModifiedBy>hp</cp:lastModifiedBy>
  <cp:revision>17</cp:revision>
  <dcterms:created xsi:type="dcterms:W3CDTF">2021-11-13T08:00:00Z</dcterms:created>
  <dcterms:modified xsi:type="dcterms:W3CDTF">2023-09-14T22:49:00Z</dcterms:modified>
</cp:coreProperties>
</file>