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87ED" w14:textId="57C96DC6" w:rsidR="00DD3494" w:rsidRPr="005E6AB9" w:rsidRDefault="00D829DC" w:rsidP="005E6AB9">
      <w:pPr>
        <w:spacing w:line="480" w:lineRule="auto"/>
        <w:jc w:val="center"/>
        <w:rPr>
          <w:rFonts w:ascii="Times New Roman" w:hAnsi="Times New Roman" w:cs="Times New Roman"/>
          <w:b/>
          <w:bCs/>
          <w:sz w:val="24"/>
          <w:szCs w:val="24"/>
        </w:rPr>
      </w:pPr>
      <w:bookmarkStart w:id="0" w:name="_Hlk130382633"/>
      <w:r w:rsidRPr="005E6AB9">
        <w:rPr>
          <w:rFonts w:ascii="Times New Roman" w:hAnsi="Times New Roman" w:cs="Times New Roman"/>
          <w:b/>
          <w:bCs/>
          <w:sz w:val="24"/>
          <w:szCs w:val="24"/>
        </w:rPr>
        <w:t>ÇEŞİTLİLİK YÖNETİMİ ALGISI</w:t>
      </w:r>
      <w:r w:rsidR="001D09C8" w:rsidRPr="005E6AB9">
        <w:rPr>
          <w:rFonts w:ascii="Times New Roman" w:hAnsi="Times New Roman" w:cs="Times New Roman"/>
          <w:b/>
          <w:bCs/>
          <w:sz w:val="24"/>
          <w:szCs w:val="24"/>
        </w:rPr>
        <w:t xml:space="preserve">NA YÖNELİK </w:t>
      </w:r>
      <w:r w:rsidRPr="005E6AB9">
        <w:rPr>
          <w:rFonts w:ascii="Times New Roman" w:hAnsi="Times New Roman" w:cs="Times New Roman"/>
          <w:b/>
          <w:bCs/>
          <w:sz w:val="24"/>
          <w:szCs w:val="24"/>
        </w:rPr>
        <w:t>BİR ÖLÇEK GELİŞTİRME ÇALIŞMASI</w:t>
      </w:r>
    </w:p>
    <w:p w14:paraId="56B406E9" w14:textId="3123879C" w:rsidR="00925A2E" w:rsidRDefault="00925A2E" w:rsidP="005E6AB9">
      <w:pPr>
        <w:spacing w:line="480" w:lineRule="auto"/>
        <w:rPr>
          <w:rFonts w:ascii="Times New Roman" w:hAnsi="Times New Roman" w:cs="Times New Roman"/>
          <w:b/>
          <w:bCs/>
          <w:sz w:val="24"/>
          <w:szCs w:val="24"/>
          <w:vertAlign w:val="superscript"/>
        </w:rPr>
      </w:pPr>
      <w:bookmarkStart w:id="1" w:name="_Hlk135385937"/>
      <w:r>
        <w:rPr>
          <w:rFonts w:ascii="Times New Roman" w:hAnsi="Times New Roman" w:cs="Times New Roman"/>
          <w:b/>
          <w:bCs/>
          <w:sz w:val="24"/>
          <w:szCs w:val="24"/>
        </w:rPr>
        <w:t>Yonca BİR</w:t>
      </w:r>
      <w:r w:rsidR="00F5539A">
        <w:rPr>
          <w:rFonts w:ascii="Times New Roman" w:hAnsi="Times New Roman" w:cs="Times New Roman"/>
          <w:b/>
          <w:bCs/>
          <w:sz w:val="24"/>
          <w:szCs w:val="24"/>
          <w:vertAlign w:val="superscript"/>
        </w:rPr>
        <w:t>1</w:t>
      </w:r>
    </w:p>
    <w:p w14:paraId="437219F1" w14:textId="77777777" w:rsidR="005E6AB9" w:rsidRDefault="00F5539A" w:rsidP="005E6AB9">
      <w:pPr>
        <w:spacing w:line="480" w:lineRule="auto"/>
        <w:rPr>
          <w:rFonts w:ascii="Times New Roman" w:hAnsi="Times New Roman" w:cs="Times New Roman"/>
          <w:sz w:val="24"/>
          <w:szCs w:val="24"/>
        </w:rPr>
      </w:pPr>
      <w:r w:rsidRPr="00F5539A">
        <w:rPr>
          <w:rFonts w:ascii="Times New Roman" w:hAnsi="Times New Roman" w:cs="Times New Roman"/>
          <w:sz w:val="24"/>
          <w:szCs w:val="24"/>
        </w:rPr>
        <w:t>Öğretim Görevlisi Dr.</w:t>
      </w:r>
    </w:p>
    <w:p w14:paraId="1A3AFD40" w14:textId="432F62C1" w:rsidR="00F5539A" w:rsidRDefault="00F5539A" w:rsidP="005E6AB9">
      <w:pPr>
        <w:spacing w:line="360" w:lineRule="auto"/>
        <w:rPr>
          <w:rFonts w:ascii="Times New Roman" w:hAnsi="Times New Roman" w:cs="Times New Roman"/>
          <w:sz w:val="24"/>
          <w:szCs w:val="24"/>
        </w:rPr>
      </w:pPr>
      <w:r w:rsidRPr="00F5539A">
        <w:rPr>
          <w:rFonts w:ascii="Times New Roman" w:hAnsi="Times New Roman" w:cs="Times New Roman"/>
          <w:sz w:val="24"/>
          <w:szCs w:val="24"/>
        </w:rPr>
        <w:t>Çağ Üniversitesi, Meslek Yüksekokulu</w:t>
      </w:r>
      <w:r w:rsidR="005E6AB9">
        <w:rPr>
          <w:rFonts w:ascii="Times New Roman" w:hAnsi="Times New Roman" w:cs="Times New Roman"/>
          <w:sz w:val="24"/>
          <w:szCs w:val="24"/>
        </w:rPr>
        <w:t>, Mersin, Türkiye</w:t>
      </w:r>
    </w:p>
    <w:p w14:paraId="63229D1E" w14:textId="77777777" w:rsidR="00F5539A" w:rsidRDefault="00F5539A" w:rsidP="005E6AB9">
      <w:pPr>
        <w:spacing w:line="360" w:lineRule="auto"/>
        <w:rPr>
          <w:rFonts w:ascii="Times New Roman" w:hAnsi="Times New Roman" w:cs="Times New Roman"/>
          <w:sz w:val="24"/>
          <w:szCs w:val="24"/>
        </w:rPr>
      </w:pPr>
      <w:r w:rsidRPr="00F5539A">
        <w:rPr>
          <w:rFonts w:ascii="Times New Roman" w:hAnsi="Times New Roman" w:cs="Times New Roman"/>
          <w:sz w:val="24"/>
          <w:szCs w:val="24"/>
        </w:rPr>
        <w:t xml:space="preserve"> </w:t>
      </w:r>
      <w:hyperlink r:id="rId8" w:history="1">
        <w:r w:rsidRPr="00ED2D49">
          <w:rPr>
            <w:rStyle w:val="Kpr"/>
            <w:rFonts w:ascii="Times New Roman" w:hAnsi="Times New Roman" w:cs="Times New Roman"/>
            <w:sz w:val="24"/>
            <w:szCs w:val="24"/>
          </w:rPr>
          <w:t>yoncabir@cag.edu.tr</w:t>
        </w:r>
      </w:hyperlink>
      <w:r>
        <w:rPr>
          <w:rFonts w:ascii="Times New Roman" w:hAnsi="Times New Roman" w:cs="Times New Roman"/>
          <w:sz w:val="24"/>
          <w:szCs w:val="24"/>
        </w:rPr>
        <w:t xml:space="preserve"> </w:t>
      </w:r>
      <w:r w:rsidRPr="00F5539A">
        <w:rPr>
          <w:rFonts w:ascii="Times New Roman" w:hAnsi="Times New Roman" w:cs="Times New Roman"/>
          <w:sz w:val="24"/>
          <w:szCs w:val="24"/>
        </w:rPr>
        <w:t xml:space="preserve"> </w:t>
      </w:r>
    </w:p>
    <w:p w14:paraId="6008492D" w14:textId="2B239F57" w:rsidR="00F5539A" w:rsidRPr="00F5539A" w:rsidRDefault="00F5539A" w:rsidP="005E6AB9">
      <w:pPr>
        <w:spacing w:line="480" w:lineRule="auto"/>
        <w:rPr>
          <w:rFonts w:ascii="Times New Roman" w:hAnsi="Times New Roman" w:cs="Times New Roman"/>
          <w:sz w:val="24"/>
          <w:szCs w:val="24"/>
        </w:rPr>
      </w:pPr>
      <w:r>
        <w:rPr>
          <w:rFonts w:ascii="Times New Roman" w:hAnsi="Times New Roman" w:cs="Times New Roman"/>
          <w:sz w:val="24"/>
          <w:szCs w:val="24"/>
        </w:rPr>
        <w:t xml:space="preserve">ORCID: </w:t>
      </w:r>
      <w:r w:rsidRPr="00F5539A">
        <w:rPr>
          <w:rFonts w:ascii="Times New Roman" w:hAnsi="Times New Roman" w:cs="Times New Roman"/>
          <w:sz w:val="24"/>
          <w:szCs w:val="24"/>
        </w:rPr>
        <w:t>0000-0002-49</w:t>
      </w:r>
      <w:r w:rsidR="002622C5">
        <w:rPr>
          <w:rFonts w:ascii="Times New Roman" w:hAnsi="Times New Roman" w:cs="Times New Roman"/>
          <w:sz w:val="24"/>
          <w:szCs w:val="24"/>
        </w:rPr>
        <w:t>7</w:t>
      </w:r>
      <w:r w:rsidRPr="00F5539A">
        <w:rPr>
          <w:rFonts w:ascii="Times New Roman" w:hAnsi="Times New Roman" w:cs="Times New Roman"/>
          <w:sz w:val="24"/>
          <w:szCs w:val="24"/>
        </w:rPr>
        <w:t>7-4010</w:t>
      </w:r>
      <w:r>
        <w:rPr>
          <w:rFonts w:ascii="Times New Roman" w:hAnsi="Times New Roman" w:cs="Times New Roman"/>
          <w:sz w:val="24"/>
          <w:szCs w:val="24"/>
        </w:rPr>
        <w:t xml:space="preserve"> </w:t>
      </w:r>
      <w:r w:rsidRPr="00F5539A">
        <w:rPr>
          <w:rFonts w:ascii="Times New Roman" w:hAnsi="Times New Roman" w:cs="Times New Roman"/>
          <w:sz w:val="24"/>
          <w:szCs w:val="24"/>
        </w:rPr>
        <w:t xml:space="preserve">  </w:t>
      </w:r>
    </w:p>
    <w:bookmarkEnd w:id="1"/>
    <w:p w14:paraId="2CAF245E" w14:textId="2FA8016F" w:rsidR="008346AA" w:rsidRPr="005E6AB9" w:rsidRDefault="00CE0CD5" w:rsidP="005E6AB9">
      <w:pPr>
        <w:spacing w:line="480" w:lineRule="auto"/>
        <w:jc w:val="both"/>
        <w:rPr>
          <w:rFonts w:ascii="Times New Roman" w:hAnsi="Times New Roman" w:cs="Times New Roman"/>
          <w:b/>
          <w:bCs/>
          <w:sz w:val="24"/>
          <w:szCs w:val="24"/>
        </w:rPr>
      </w:pPr>
      <w:r w:rsidRPr="005E6AB9">
        <w:rPr>
          <w:rFonts w:ascii="Times New Roman" w:hAnsi="Times New Roman" w:cs="Times New Roman"/>
          <w:b/>
          <w:bCs/>
          <w:sz w:val="24"/>
          <w:szCs w:val="24"/>
        </w:rPr>
        <w:t>Ö</w:t>
      </w:r>
      <w:r w:rsidR="005E6AB9">
        <w:rPr>
          <w:rFonts w:ascii="Times New Roman" w:hAnsi="Times New Roman" w:cs="Times New Roman"/>
          <w:b/>
          <w:bCs/>
          <w:sz w:val="24"/>
          <w:szCs w:val="24"/>
        </w:rPr>
        <w:t xml:space="preserve">ZET: </w:t>
      </w:r>
      <w:r w:rsidR="008346AA" w:rsidRPr="005E6AB9">
        <w:rPr>
          <w:rFonts w:ascii="Times New Roman" w:hAnsi="Times New Roman" w:cs="Times New Roman"/>
          <w:sz w:val="24"/>
          <w:szCs w:val="24"/>
        </w:rPr>
        <w:t xml:space="preserve">Bu araştırmanın amacı çalışanların çeşitlilik yönetimi algısını belirlemeye yönelik bir ölçek geliştirmektir. Araştırma verileri iki farklı örneklem grubundan </w:t>
      </w:r>
      <w:r w:rsidR="00E45385" w:rsidRPr="005E6AB9">
        <w:rPr>
          <w:rFonts w:ascii="Times New Roman" w:hAnsi="Times New Roman" w:cs="Times New Roman"/>
          <w:sz w:val="24"/>
          <w:szCs w:val="24"/>
        </w:rPr>
        <w:t>elde edilmiştir</w:t>
      </w:r>
      <w:r w:rsidR="008346AA" w:rsidRPr="005E6AB9">
        <w:rPr>
          <w:rFonts w:ascii="Times New Roman" w:hAnsi="Times New Roman" w:cs="Times New Roman"/>
          <w:sz w:val="24"/>
          <w:szCs w:val="24"/>
        </w:rPr>
        <w:t xml:space="preserve">. </w:t>
      </w:r>
      <w:r w:rsidR="00E45385" w:rsidRPr="005E6AB9">
        <w:rPr>
          <w:rFonts w:ascii="Times New Roman" w:hAnsi="Times New Roman" w:cs="Times New Roman"/>
          <w:sz w:val="24"/>
          <w:szCs w:val="24"/>
        </w:rPr>
        <w:t>Açıklayıcı Faktör Analizi</w:t>
      </w:r>
      <w:r w:rsidR="00635D97" w:rsidRPr="005E6AB9">
        <w:rPr>
          <w:rFonts w:ascii="Times New Roman" w:hAnsi="Times New Roman" w:cs="Times New Roman"/>
          <w:sz w:val="24"/>
          <w:szCs w:val="24"/>
        </w:rPr>
        <w:t xml:space="preserve"> (AFA)</w:t>
      </w:r>
      <w:r w:rsidR="00E45385" w:rsidRPr="005E6AB9">
        <w:rPr>
          <w:rFonts w:ascii="Times New Roman" w:hAnsi="Times New Roman" w:cs="Times New Roman"/>
          <w:sz w:val="24"/>
          <w:szCs w:val="24"/>
        </w:rPr>
        <w:t xml:space="preserve"> için </w:t>
      </w:r>
      <w:r w:rsidR="00A744E9" w:rsidRPr="005E6AB9">
        <w:rPr>
          <w:rFonts w:ascii="Times New Roman" w:hAnsi="Times New Roman" w:cs="Times New Roman"/>
          <w:sz w:val="24"/>
          <w:szCs w:val="24"/>
        </w:rPr>
        <w:t>400</w:t>
      </w:r>
      <w:r w:rsidR="00E45385" w:rsidRPr="005E6AB9">
        <w:rPr>
          <w:rFonts w:ascii="Times New Roman" w:hAnsi="Times New Roman" w:cs="Times New Roman"/>
          <w:sz w:val="24"/>
          <w:szCs w:val="24"/>
        </w:rPr>
        <w:t>, Doğrulayıcı Faktör Analizi</w:t>
      </w:r>
      <w:r w:rsidR="00635D97" w:rsidRPr="005E6AB9">
        <w:rPr>
          <w:rFonts w:ascii="Times New Roman" w:hAnsi="Times New Roman" w:cs="Times New Roman"/>
          <w:sz w:val="24"/>
          <w:szCs w:val="24"/>
        </w:rPr>
        <w:t xml:space="preserve"> (DFA)</w:t>
      </w:r>
      <w:r w:rsidR="00E45385" w:rsidRPr="005E6AB9">
        <w:rPr>
          <w:rFonts w:ascii="Times New Roman" w:hAnsi="Times New Roman" w:cs="Times New Roman"/>
          <w:sz w:val="24"/>
          <w:szCs w:val="24"/>
        </w:rPr>
        <w:t xml:space="preserve"> için </w:t>
      </w:r>
      <w:r w:rsidR="00A744E9" w:rsidRPr="005E6AB9">
        <w:rPr>
          <w:rFonts w:ascii="Times New Roman" w:hAnsi="Times New Roman" w:cs="Times New Roman"/>
          <w:sz w:val="24"/>
          <w:szCs w:val="24"/>
        </w:rPr>
        <w:t>399 katılımcıdan veri toplanmıştır.</w:t>
      </w:r>
      <w:r w:rsidR="00635D97" w:rsidRPr="005E6AB9">
        <w:rPr>
          <w:rFonts w:ascii="Times New Roman" w:hAnsi="Times New Roman" w:cs="Times New Roman"/>
          <w:sz w:val="24"/>
          <w:szCs w:val="24"/>
        </w:rPr>
        <w:t xml:space="preserve"> AFA sonucunda</w:t>
      </w:r>
      <w:r w:rsidR="004E28B1" w:rsidRPr="005E6AB9">
        <w:rPr>
          <w:rFonts w:ascii="Times New Roman" w:hAnsi="Times New Roman" w:cs="Times New Roman"/>
          <w:sz w:val="24"/>
          <w:szCs w:val="24"/>
        </w:rPr>
        <w:t xml:space="preserve"> varyansın 45% sini açıklayan, faktör yük değerleri 0,572(en düşük)-0,821(en yüksek) arasında değişen tek faktör 10 maddeden oluşan bir ölçek yapısı ortaya konulmuştur. </w:t>
      </w:r>
      <w:r w:rsidR="00D758B2" w:rsidRPr="005E6AB9">
        <w:rPr>
          <w:rFonts w:ascii="Times New Roman" w:hAnsi="Times New Roman" w:cs="Times New Roman"/>
          <w:sz w:val="24"/>
          <w:szCs w:val="24"/>
        </w:rPr>
        <w:t xml:space="preserve">Ölçeğin Cronbach α güvenirliği 0,891 olarak hesaplamıştır. Ölçeğin güvenirliği için alt-üst 27% </w:t>
      </w:r>
      <w:proofErr w:type="spellStart"/>
      <w:r w:rsidR="00D758B2" w:rsidRPr="005E6AB9">
        <w:rPr>
          <w:rFonts w:ascii="Times New Roman" w:hAnsi="Times New Roman" w:cs="Times New Roman"/>
          <w:sz w:val="24"/>
          <w:szCs w:val="24"/>
        </w:rPr>
        <w:t>lik</w:t>
      </w:r>
      <w:proofErr w:type="spellEnd"/>
      <w:r w:rsidR="00D758B2" w:rsidRPr="005E6AB9">
        <w:rPr>
          <w:rFonts w:ascii="Times New Roman" w:hAnsi="Times New Roman" w:cs="Times New Roman"/>
          <w:sz w:val="24"/>
          <w:szCs w:val="24"/>
        </w:rPr>
        <w:t xml:space="preserve"> gruplar arasında uygulanan bağımsız gruplar t testi sonucunda maddelerin ayırt edici ve tüm korelasyon değerlerinin anlamlı olduğu tespit edilmiştir. </w:t>
      </w:r>
      <w:r w:rsidR="004E28B1" w:rsidRPr="005E6AB9">
        <w:rPr>
          <w:rFonts w:ascii="Times New Roman" w:hAnsi="Times New Roman" w:cs="Times New Roman"/>
          <w:sz w:val="24"/>
          <w:szCs w:val="24"/>
        </w:rPr>
        <w:t>DFA sonucunda elde edilen uyum iyiliği indekslerine göre tek faktörlü yapı doğrulanmış</w:t>
      </w:r>
      <w:r w:rsidR="00D661C1" w:rsidRPr="005E6AB9">
        <w:rPr>
          <w:rFonts w:ascii="Times New Roman" w:hAnsi="Times New Roman" w:cs="Times New Roman"/>
          <w:sz w:val="24"/>
          <w:szCs w:val="24"/>
        </w:rPr>
        <w:t>, bileşik güvenirliği 0,90 olarak hesaplanmıştır</w:t>
      </w:r>
      <w:r w:rsidR="004E28B1" w:rsidRPr="005E6AB9">
        <w:rPr>
          <w:rFonts w:ascii="Times New Roman" w:hAnsi="Times New Roman" w:cs="Times New Roman"/>
          <w:sz w:val="24"/>
          <w:szCs w:val="24"/>
        </w:rPr>
        <w:t>.</w:t>
      </w:r>
      <w:r w:rsidR="00C34762" w:rsidRPr="005E6AB9">
        <w:rPr>
          <w:rFonts w:ascii="Times New Roman" w:hAnsi="Times New Roman" w:cs="Times New Roman"/>
          <w:sz w:val="24"/>
          <w:szCs w:val="24"/>
        </w:rPr>
        <w:t xml:space="preserve"> Sonuç olarak çalışanların çeşitlilik yönetimi algısını </w:t>
      </w:r>
      <w:r w:rsidR="00FC7F5C" w:rsidRPr="005E6AB9">
        <w:rPr>
          <w:rFonts w:ascii="Times New Roman" w:hAnsi="Times New Roman" w:cs="Times New Roman"/>
          <w:sz w:val="24"/>
          <w:szCs w:val="24"/>
        </w:rPr>
        <w:t xml:space="preserve">belirlemek </w:t>
      </w:r>
      <w:r w:rsidR="00C34762" w:rsidRPr="005E6AB9">
        <w:rPr>
          <w:rFonts w:ascii="Times New Roman" w:hAnsi="Times New Roman" w:cs="Times New Roman"/>
          <w:sz w:val="24"/>
          <w:szCs w:val="24"/>
        </w:rPr>
        <w:t>için kullanılabilecek geçerli ve güvenilir bir algı ölçeği geliştirilmiştir.</w:t>
      </w:r>
      <w:r w:rsidR="00320280" w:rsidRPr="005E6AB9">
        <w:rPr>
          <w:rFonts w:ascii="Times New Roman" w:hAnsi="Times New Roman" w:cs="Times New Roman"/>
          <w:sz w:val="24"/>
          <w:szCs w:val="24"/>
        </w:rPr>
        <w:t xml:space="preserve"> Araştırma kapsamında geliştirilen Çeşitlilik Yönetimi Algısı Ölçeğinde</w:t>
      </w:r>
      <w:r w:rsidR="00F27486" w:rsidRPr="005E6AB9">
        <w:rPr>
          <w:rFonts w:ascii="Times New Roman" w:hAnsi="Times New Roman" w:cs="Times New Roman"/>
          <w:sz w:val="24"/>
          <w:szCs w:val="24"/>
        </w:rPr>
        <w:t xml:space="preserve">n </w:t>
      </w:r>
      <w:r w:rsidR="00DD3494" w:rsidRPr="005E6AB9">
        <w:rPr>
          <w:rFonts w:ascii="Times New Roman" w:hAnsi="Times New Roman" w:cs="Times New Roman"/>
          <w:sz w:val="24"/>
          <w:szCs w:val="24"/>
        </w:rPr>
        <w:t>elde edilen</w:t>
      </w:r>
      <w:r w:rsidR="00D0303F" w:rsidRPr="005E6AB9">
        <w:rPr>
          <w:rFonts w:ascii="Times New Roman" w:hAnsi="Times New Roman" w:cs="Times New Roman"/>
          <w:sz w:val="24"/>
          <w:szCs w:val="24"/>
        </w:rPr>
        <w:t xml:space="preserve"> </w:t>
      </w:r>
      <w:r w:rsidR="00DD3494" w:rsidRPr="005E6AB9">
        <w:rPr>
          <w:rFonts w:ascii="Times New Roman" w:hAnsi="Times New Roman" w:cs="Times New Roman"/>
          <w:sz w:val="24"/>
          <w:szCs w:val="24"/>
        </w:rPr>
        <w:t>bulgu</w:t>
      </w:r>
      <w:r w:rsidR="00D0303F" w:rsidRPr="005E6AB9">
        <w:rPr>
          <w:rFonts w:ascii="Times New Roman" w:hAnsi="Times New Roman" w:cs="Times New Roman"/>
          <w:sz w:val="24"/>
          <w:szCs w:val="24"/>
        </w:rPr>
        <w:t xml:space="preserve">lara göre, çalışanların yüksek düzeyli çeşitlilik yönetimi algısı olduğu; bu algının yaş/kuşak ve çalışılan ile göre farklılık gösterdiği tespit edilmiştir. </w:t>
      </w:r>
    </w:p>
    <w:p w14:paraId="0819DF0F" w14:textId="10E60826" w:rsidR="00650B58" w:rsidRPr="005E6AB9" w:rsidRDefault="00650B58" w:rsidP="005E6AB9">
      <w:pPr>
        <w:spacing w:line="480" w:lineRule="auto"/>
        <w:jc w:val="both"/>
        <w:rPr>
          <w:rFonts w:ascii="Times New Roman" w:hAnsi="Times New Roman" w:cs="Times New Roman"/>
          <w:sz w:val="24"/>
          <w:szCs w:val="24"/>
        </w:rPr>
      </w:pPr>
      <w:r w:rsidRPr="005E6AB9">
        <w:rPr>
          <w:rFonts w:ascii="Times New Roman" w:hAnsi="Times New Roman" w:cs="Times New Roman"/>
          <w:b/>
          <w:sz w:val="24"/>
          <w:szCs w:val="24"/>
        </w:rPr>
        <w:t xml:space="preserve">Anahtar Kelimeler: </w:t>
      </w:r>
      <w:r w:rsidRPr="005E6AB9">
        <w:rPr>
          <w:rFonts w:ascii="Times New Roman" w:hAnsi="Times New Roman" w:cs="Times New Roman"/>
          <w:sz w:val="24"/>
          <w:szCs w:val="24"/>
        </w:rPr>
        <w:t>Çe</w:t>
      </w:r>
      <w:r w:rsidR="00977C31">
        <w:rPr>
          <w:rFonts w:ascii="Times New Roman" w:hAnsi="Times New Roman" w:cs="Times New Roman"/>
          <w:sz w:val="24"/>
          <w:szCs w:val="24"/>
        </w:rPr>
        <w:t>ş</w:t>
      </w:r>
      <w:r w:rsidRPr="005E6AB9">
        <w:rPr>
          <w:rFonts w:ascii="Times New Roman" w:hAnsi="Times New Roman" w:cs="Times New Roman"/>
          <w:sz w:val="24"/>
          <w:szCs w:val="24"/>
        </w:rPr>
        <w:t>itlilik, Yönetim, Algı, Çalışan</w:t>
      </w:r>
    </w:p>
    <w:p w14:paraId="038D8EAB" w14:textId="77777777" w:rsidR="001C7036" w:rsidRDefault="001C7036" w:rsidP="007176C7">
      <w:pPr>
        <w:spacing w:line="360" w:lineRule="auto"/>
        <w:jc w:val="center"/>
        <w:rPr>
          <w:rFonts w:ascii="Times New Roman" w:hAnsi="Times New Roman" w:cs="Times New Roman"/>
          <w:b/>
          <w:bCs/>
        </w:rPr>
      </w:pPr>
    </w:p>
    <w:p w14:paraId="68A6E373" w14:textId="77777777" w:rsidR="001C7036" w:rsidRDefault="001C7036" w:rsidP="007176C7">
      <w:pPr>
        <w:spacing w:line="360" w:lineRule="auto"/>
        <w:jc w:val="center"/>
        <w:rPr>
          <w:rFonts w:ascii="Times New Roman" w:hAnsi="Times New Roman" w:cs="Times New Roman"/>
          <w:b/>
          <w:bCs/>
        </w:rPr>
      </w:pPr>
    </w:p>
    <w:p w14:paraId="6570AEDB" w14:textId="77777777" w:rsidR="001C7036" w:rsidRDefault="001C7036" w:rsidP="007176C7">
      <w:pPr>
        <w:spacing w:line="360" w:lineRule="auto"/>
        <w:jc w:val="center"/>
        <w:rPr>
          <w:rFonts w:ascii="Times New Roman" w:hAnsi="Times New Roman" w:cs="Times New Roman"/>
          <w:b/>
          <w:bCs/>
        </w:rPr>
      </w:pPr>
    </w:p>
    <w:p w14:paraId="464CD534" w14:textId="774EF662" w:rsidR="007176C7" w:rsidRDefault="007176C7" w:rsidP="005E6AB9">
      <w:pPr>
        <w:spacing w:line="480" w:lineRule="auto"/>
        <w:jc w:val="center"/>
        <w:rPr>
          <w:rFonts w:ascii="Times New Roman" w:hAnsi="Times New Roman" w:cs="Times New Roman"/>
          <w:b/>
          <w:bCs/>
          <w:sz w:val="24"/>
          <w:szCs w:val="24"/>
        </w:rPr>
      </w:pPr>
      <w:r w:rsidRPr="005E6AB9">
        <w:rPr>
          <w:rFonts w:ascii="Times New Roman" w:hAnsi="Times New Roman" w:cs="Times New Roman"/>
          <w:b/>
          <w:bCs/>
          <w:sz w:val="24"/>
          <w:szCs w:val="24"/>
        </w:rPr>
        <w:t>A SCALE DEVELOPMENT STUDY TOWARDS DIVERSITY MANAGEMENT PERCEPTION</w:t>
      </w:r>
    </w:p>
    <w:p w14:paraId="7FF7D6FF" w14:textId="77777777" w:rsidR="005E6AB9" w:rsidRDefault="005E6AB9" w:rsidP="005E6AB9">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Yonca BİR</w:t>
      </w:r>
      <w:r>
        <w:rPr>
          <w:rFonts w:ascii="Times New Roman" w:hAnsi="Times New Roman" w:cs="Times New Roman"/>
          <w:b/>
          <w:bCs/>
          <w:sz w:val="24"/>
          <w:szCs w:val="24"/>
          <w:vertAlign w:val="superscript"/>
        </w:rPr>
        <w:t>1</w:t>
      </w:r>
    </w:p>
    <w:p w14:paraId="61FFF0F1" w14:textId="2EEC5A4A" w:rsidR="005E6AB9" w:rsidRDefault="00812025" w:rsidP="005E6AB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Lecturer</w:t>
      </w:r>
      <w:proofErr w:type="spellEnd"/>
      <w:r w:rsidR="005E6AB9" w:rsidRPr="00F5539A">
        <w:rPr>
          <w:rFonts w:ascii="Times New Roman" w:hAnsi="Times New Roman" w:cs="Times New Roman"/>
          <w:sz w:val="24"/>
          <w:szCs w:val="24"/>
        </w:rPr>
        <w:t xml:space="preserve"> Dr.</w:t>
      </w:r>
    </w:p>
    <w:p w14:paraId="32CB3494" w14:textId="3C8EA589" w:rsidR="005E6AB9" w:rsidRDefault="005E6AB9" w:rsidP="005E6AB9">
      <w:pPr>
        <w:spacing w:line="360" w:lineRule="auto"/>
        <w:rPr>
          <w:rFonts w:ascii="Times New Roman" w:hAnsi="Times New Roman" w:cs="Times New Roman"/>
          <w:sz w:val="24"/>
          <w:szCs w:val="24"/>
        </w:rPr>
      </w:pPr>
      <w:r w:rsidRPr="00F5539A">
        <w:rPr>
          <w:rFonts w:ascii="Times New Roman" w:hAnsi="Times New Roman" w:cs="Times New Roman"/>
          <w:sz w:val="24"/>
          <w:szCs w:val="24"/>
        </w:rPr>
        <w:t xml:space="preserve">Çağ </w:t>
      </w:r>
      <w:proofErr w:type="spellStart"/>
      <w:r>
        <w:rPr>
          <w:rFonts w:ascii="Times New Roman" w:hAnsi="Times New Roman" w:cs="Times New Roman"/>
          <w:sz w:val="24"/>
          <w:szCs w:val="24"/>
        </w:rPr>
        <w:t>U</w:t>
      </w:r>
      <w:r w:rsidRPr="00F5539A">
        <w:rPr>
          <w:rFonts w:ascii="Times New Roman" w:hAnsi="Times New Roman" w:cs="Times New Roman"/>
          <w:sz w:val="24"/>
          <w:szCs w:val="24"/>
        </w:rPr>
        <w:t>niversit</w:t>
      </w:r>
      <w:r>
        <w:rPr>
          <w:rFonts w:ascii="Times New Roman" w:hAnsi="Times New Roman" w:cs="Times New Roman"/>
          <w:sz w:val="24"/>
          <w:szCs w:val="24"/>
        </w:rPr>
        <w:t>y</w:t>
      </w:r>
      <w:proofErr w:type="spellEnd"/>
      <w:r w:rsidRPr="00F5539A">
        <w:rPr>
          <w:rFonts w:ascii="Times New Roman" w:hAnsi="Times New Roman" w:cs="Times New Roman"/>
          <w:sz w:val="24"/>
          <w:szCs w:val="24"/>
        </w:rPr>
        <w:t xml:space="preserve">, </w:t>
      </w:r>
      <w:proofErr w:type="spellStart"/>
      <w:r>
        <w:rPr>
          <w:rFonts w:ascii="Times New Roman" w:hAnsi="Times New Roman" w:cs="Times New Roman"/>
          <w:sz w:val="24"/>
          <w:szCs w:val="24"/>
        </w:rPr>
        <w:t>Vocational</w:t>
      </w:r>
      <w:proofErr w:type="spellEnd"/>
      <w:r>
        <w:rPr>
          <w:rFonts w:ascii="Times New Roman" w:hAnsi="Times New Roman" w:cs="Times New Roman"/>
          <w:sz w:val="24"/>
          <w:szCs w:val="24"/>
        </w:rPr>
        <w:t xml:space="preserve"> School, Mersin, </w:t>
      </w:r>
      <w:proofErr w:type="spellStart"/>
      <w:r>
        <w:rPr>
          <w:rFonts w:ascii="Times New Roman" w:hAnsi="Times New Roman" w:cs="Times New Roman"/>
          <w:sz w:val="24"/>
          <w:szCs w:val="24"/>
        </w:rPr>
        <w:t>Turkey</w:t>
      </w:r>
      <w:proofErr w:type="spellEnd"/>
    </w:p>
    <w:p w14:paraId="38ACE23D" w14:textId="77777777" w:rsidR="005E6AB9" w:rsidRDefault="005E6AB9" w:rsidP="005E6AB9">
      <w:pPr>
        <w:spacing w:line="360" w:lineRule="auto"/>
        <w:rPr>
          <w:rFonts w:ascii="Times New Roman" w:hAnsi="Times New Roman" w:cs="Times New Roman"/>
          <w:sz w:val="24"/>
          <w:szCs w:val="24"/>
        </w:rPr>
      </w:pPr>
      <w:r w:rsidRPr="00F5539A">
        <w:rPr>
          <w:rFonts w:ascii="Times New Roman" w:hAnsi="Times New Roman" w:cs="Times New Roman"/>
          <w:sz w:val="24"/>
          <w:szCs w:val="24"/>
        </w:rPr>
        <w:t xml:space="preserve"> </w:t>
      </w:r>
      <w:hyperlink r:id="rId9" w:history="1">
        <w:r w:rsidRPr="00ED2D49">
          <w:rPr>
            <w:rStyle w:val="Kpr"/>
            <w:rFonts w:ascii="Times New Roman" w:hAnsi="Times New Roman" w:cs="Times New Roman"/>
            <w:sz w:val="24"/>
            <w:szCs w:val="24"/>
          </w:rPr>
          <w:t>yoncabir@cag.edu.tr</w:t>
        </w:r>
      </w:hyperlink>
      <w:r>
        <w:rPr>
          <w:rFonts w:ascii="Times New Roman" w:hAnsi="Times New Roman" w:cs="Times New Roman"/>
          <w:sz w:val="24"/>
          <w:szCs w:val="24"/>
        </w:rPr>
        <w:t xml:space="preserve"> </w:t>
      </w:r>
      <w:r w:rsidRPr="00F5539A">
        <w:rPr>
          <w:rFonts w:ascii="Times New Roman" w:hAnsi="Times New Roman" w:cs="Times New Roman"/>
          <w:sz w:val="24"/>
          <w:szCs w:val="24"/>
        </w:rPr>
        <w:t xml:space="preserve"> </w:t>
      </w:r>
    </w:p>
    <w:p w14:paraId="018FA1E1" w14:textId="04A2DC32" w:rsidR="005E6AB9" w:rsidRPr="005E6AB9" w:rsidRDefault="005E6AB9" w:rsidP="005E6AB9">
      <w:pPr>
        <w:spacing w:line="480" w:lineRule="auto"/>
        <w:rPr>
          <w:rFonts w:ascii="Times New Roman" w:hAnsi="Times New Roman" w:cs="Times New Roman"/>
          <w:sz w:val="24"/>
          <w:szCs w:val="24"/>
        </w:rPr>
      </w:pPr>
      <w:r>
        <w:rPr>
          <w:rFonts w:ascii="Times New Roman" w:hAnsi="Times New Roman" w:cs="Times New Roman"/>
          <w:sz w:val="24"/>
          <w:szCs w:val="24"/>
        </w:rPr>
        <w:t xml:space="preserve">ORCID: </w:t>
      </w:r>
      <w:r w:rsidRPr="00F5539A">
        <w:rPr>
          <w:rFonts w:ascii="Times New Roman" w:hAnsi="Times New Roman" w:cs="Times New Roman"/>
          <w:sz w:val="24"/>
          <w:szCs w:val="24"/>
        </w:rPr>
        <w:t>0000-0002-4997-4010</w:t>
      </w:r>
      <w:r>
        <w:rPr>
          <w:rFonts w:ascii="Times New Roman" w:hAnsi="Times New Roman" w:cs="Times New Roman"/>
          <w:sz w:val="24"/>
          <w:szCs w:val="24"/>
        </w:rPr>
        <w:t xml:space="preserve"> </w:t>
      </w:r>
      <w:r w:rsidRPr="00F5539A">
        <w:rPr>
          <w:rFonts w:ascii="Times New Roman" w:hAnsi="Times New Roman" w:cs="Times New Roman"/>
          <w:sz w:val="24"/>
          <w:szCs w:val="24"/>
        </w:rPr>
        <w:t xml:space="preserve">  </w:t>
      </w:r>
    </w:p>
    <w:p w14:paraId="2DB5EA53" w14:textId="53C5C159" w:rsidR="008346AA" w:rsidRPr="005E6AB9" w:rsidRDefault="005E6AB9" w:rsidP="005E6AB9">
      <w:pPr>
        <w:spacing w:line="480" w:lineRule="auto"/>
        <w:jc w:val="both"/>
        <w:rPr>
          <w:rFonts w:ascii="Times New Roman" w:hAnsi="Times New Roman" w:cs="Times New Roman"/>
          <w:b/>
          <w:bCs/>
          <w:sz w:val="24"/>
          <w:szCs w:val="24"/>
        </w:rPr>
      </w:pPr>
      <w:r w:rsidRPr="005E6AB9">
        <w:rPr>
          <w:rFonts w:ascii="Times New Roman" w:hAnsi="Times New Roman" w:cs="Times New Roman"/>
          <w:b/>
          <w:bCs/>
          <w:sz w:val="24"/>
          <w:szCs w:val="24"/>
        </w:rPr>
        <w:t xml:space="preserve">ABSTRACT: </w:t>
      </w:r>
      <w:proofErr w:type="spellStart"/>
      <w:r w:rsidR="001620ED" w:rsidRPr="005E6AB9">
        <w:rPr>
          <w:rFonts w:ascii="Times New Roman" w:hAnsi="Times New Roman" w:cs="Times New Roman"/>
          <w:sz w:val="24"/>
          <w:szCs w:val="24"/>
        </w:rPr>
        <w:t>The</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aim</w:t>
      </w:r>
      <w:proofErr w:type="spellEnd"/>
      <w:r w:rsidR="001620ED" w:rsidRPr="005E6AB9">
        <w:rPr>
          <w:rFonts w:ascii="Times New Roman" w:hAnsi="Times New Roman" w:cs="Times New Roman"/>
          <w:sz w:val="24"/>
          <w:szCs w:val="24"/>
        </w:rPr>
        <w:t xml:space="preserve"> of </w:t>
      </w:r>
      <w:proofErr w:type="spellStart"/>
      <w:r w:rsidR="001620ED" w:rsidRPr="005E6AB9">
        <w:rPr>
          <w:rFonts w:ascii="Times New Roman" w:hAnsi="Times New Roman" w:cs="Times New Roman"/>
          <w:sz w:val="24"/>
          <w:szCs w:val="24"/>
        </w:rPr>
        <w:t>this</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study</w:t>
      </w:r>
      <w:proofErr w:type="spellEnd"/>
      <w:r w:rsidR="001620ED" w:rsidRPr="005E6AB9">
        <w:rPr>
          <w:rFonts w:ascii="Times New Roman" w:hAnsi="Times New Roman" w:cs="Times New Roman"/>
          <w:sz w:val="24"/>
          <w:szCs w:val="24"/>
        </w:rPr>
        <w:t xml:space="preserve"> is </w:t>
      </w:r>
      <w:proofErr w:type="spellStart"/>
      <w:r w:rsidR="001620ED" w:rsidRPr="005E6AB9">
        <w:rPr>
          <w:rFonts w:ascii="Times New Roman" w:hAnsi="Times New Roman" w:cs="Times New Roman"/>
          <w:sz w:val="24"/>
          <w:szCs w:val="24"/>
        </w:rPr>
        <w:t>to</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develop</w:t>
      </w:r>
      <w:proofErr w:type="spellEnd"/>
      <w:r w:rsidR="001620ED" w:rsidRPr="005E6AB9">
        <w:rPr>
          <w:rFonts w:ascii="Times New Roman" w:hAnsi="Times New Roman" w:cs="Times New Roman"/>
          <w:sz w:val="24"/>
          <w:szCs w:val="24"/>
        </w:rPr>
        <w:t xml:space="preserve"> a </w:t>
      </w:r>
      <w:proofErr w:type="spellStart"/>
      <w:r w:rsidR="001620ED" w:rsidRPr="005E6AB9">
        <w:rPr>
          <w:rFonts w:ascii="Times New Roman" w:hAnsi="Times New Roman" w:cs="Times New Roman"/>
          <w:sz w:val="24"/>
          <w:szCs w:val="24"/>
        </w:rPr>
        <w:t>scale</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to</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determine</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employees</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perception</w:t>
      </w:r>
      <w:proofErr w:type="spellEnd"/>
      <w:r w:rsidR="001620ED" w:rsidRPr="005E6AB9">
        <w:rPr>
          <w:rFonts w:ascii="Times New Roman" w:hAnsi="Times New Roman" w:cs="Times New Roman"/>
          <w:sz w:val="24"/>
          <w:szCs w:val="24"/>
        </w:rPr>
        <w:t xml:space="preserve"> of </w:t>
      </w:r>
      <w:proofErr w:type="spellStart"/>
      <w:r w:rsidR="001620ED" w:rsidRPr="005E6AB9">
        <w:rPr>
          <w:rFonts w:ascii="Times New Roman" w:hAnsi="Times New Roman" w:cs="Times New Roman"/>
          <w:sz w:val="24"/>
          <w:szCs w:val="24"/>
        </w:rPr>
        <w:t>diversity</w:t>
      </w:r>
      <w:proofErr w:type="spellEnd"/>
      <w:r w:rsidR="001620ED" w:rsidRPr="005E6AB9">
        <w:rPr>
          <w:rFonts w:ascii="Times New Roman" w:hAnsi="Times New Roman" w:cs="Times New Roman"/>
          <w:sz w:val="24"/>
          <w:szCs w:val="24"/>
        </w:rPr>
        <w:t xml:space="preserve"> </w:t>
      </w:r>
      <w:proofErr w:type="spellStart"/>
      <w:r w:rsidR="001620ED" w:rsidRPr="005E6AB9">
        <w:rPr>
          <w:rFonts w:ascii="Times New Roman" w:hAnsi="Times New Roman" w:cs="Times New Roman"/>
          <w:sz w:val="24"/>
          <w:szCs w:val="24"/>
        </w:rPr>
        <w:t>management</w:t>
      </w:r>
      <w:proofErr w:type="spellEnd"/>
      <w:r w:rsidR="001620ED" w:rsidRPr="005E6AB9">
        <w:rPr>
          <w:rFonts w:ascii="Times New Roman" w:hAnsi="Times New Roman" w:cs="Times New Roman"/>
          <w:sz w:val="24"/>
          <w:szCs w:val="24"/>
        </w:rPr>
        <w:t>.</w:t>
      </w:r>
      <w:r w:rsidR="00344B91" w:rsidRPr="005E6AB9">
        <w:rPr>
          <w:sz w:val="24"/>
          <w:szCs w:val="24"/>
        </w:rPr>
        <w:t xml:space="preserve"> </w:t>
      </w:r>
      <w:proofErr w:type="spellStart"/>
      <w:r w:rsidR="00344B91" w:rsidRPr="005E6AB9">
        <w:rPr>
          <w:rFonts w:ascii="Times New Roman" w:hAnsi="Times New Roman" w:cs="Times New Roman"/>
          <w:sz w:val="24"/>
          <w:szCs w:val="24"/>
        </w:rPr>
        <w:t>The</w:t>
      </w:r>
      <w:proofErr w:type="spellEnd"/>
      <w:r w:rsidR="00344B91" w:rsidRPr="005E6AB9">
        <w:rPr>
          <w:rFonts w:ascii="Times New Roman" w:hAnsi="Times New Roman" w:cs="Times New Roman"/>
          <w:sz w:val="24"/>
          <w:szCs w:val="24"/>
        </w:rPr>
        <w:t xml:space="preserve"> data of </w:t>
      </w:r>
      <w:proofErr w:type="spellStart"/>
      <w:r w:rsidR="00344B91" w:rsidRPr="005E6AB9">
        <w:rPr>
          <w:rFonts w:ascii="Times New Roman" w:hAnsi="Times New Roman" w:cs="Times New Roman"/>
          <w:sz w:val="24"/>
          <w:szCs w:val="24"/>
        </w:rPr>
        <w:t>the</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study</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were</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obtained</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from</w:t>
      </w:r>
      <w:proofErr w:type="spellEnd"/>
      <w:r w:rsidR="00344B91" w:rsidRPr="005E6AB9">
        <w:rPr>
          <w:rFonts w:ascii="Times New Roman" w:hAnsi="Times New Roman" w:cs="Times New Roman"/>
          <w:sz w:val="24"/>
          <w:szCs w:val="24"/>
        </w:rPr>
        <w:t xml:space="preserve"> two </w:t>
      </w:r>
      <w:proofErr w:type="spellStart"/>
      <w:r w:rsidR="00344B91" w:rsidRPr="005E6AB9">
        <w:rPr>
          <w:rFonts w:ascii="Times New Roman" w:hAnsi="Times New Roman" w:cs="Times New Roman"/>
          <w:sz w:val="24"/>
          <w:szCs w:val="24"/>
        </w:rPr>
        <w:t>different</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sample</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groups</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For</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Exploratory</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Factor</w:t>
      </w:r>
      <w:proofErr w:type="spellEnd"/>
      <w:r w:rsidR="00344B91" w:rsidRPr="005E6AB9">
        <w:rPr>
          <w:rFonts w:ascii="Times New Roman" w:hAnsi="Times New Roman" w:cs="Times New Roman"/>
          <w:sz w:val="24"/>
          <w:szCs w:val="24"/>
        </w:rPr>
        <w:t xml:space="preserve"> Analysis (EFA) 400 data, </w:t>
      </w:r>
      <w:proofErr w:type="spellStart"/>
      <w:r w:rsidR="0039588D" w:rsidRPr="005E6AB9">
        <w:rPr>
          <w:rFonts w:ascii="Times New Roman" w:hAnsi="Times New Roman" w:cs="Times New Roman"/>
          <w:sz w:val="24"/>
          <w:szCs w:val="24"/>
        </w:rPr>
        <w:t>and</w:t>
      </w:r>
      <w:proofErr w:type="spellEnd"/>
      <w:r w:rsidR="0039588D"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Confirmatory</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Factor</w:t>
      </w:r>
      <w:proofErr w:type="spellEnd"/>
      <w:r w:rsidR="00344B91" w:rsidRPr="005E6AB9">
        <w:rPr>
          <w:rFonts w:ascii="Times New Roman" w:hAnsi="Times New Roman" w:cs="Times New Roman"/>
          <w:sz w:val="24"/>
          <w:szCs w:val="24"/>
        </w:rPr>
        <w:t xml:space="preserve"> Analysis (CFA) 399 data </w:t>
      </w:r>
      <w:proofErr w:type="spellStart"/>
      <w:r w:rsidR="00344B91" w:rsidRPr="005E6AB9">
        <w:rPr>
          <w:rFonts w:ascii="Times New Roman" w:hAnsi="Times New Roman" w:cs="Times New Roman"/>
          <w:sz w:val="24"/>
          <w:szCs w:val="24"/>
        </w:rPr>
        <w:t>were</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collected</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from</w:t>
      </w:r>
      <w:proofErr w:type="spellEnd"/>
      <w:r w:rsidR="00344B91" w:rsidRPr="005E6AB9">
        <w:rPr>
          <w:rFonts w:ascii="Times New Roman" w:hAnsi="Times New Roman" w:cs="Times New Roman"/>
          <w:sz w:val="24"/>
          <w:szCs w:val="24"/>
        </w:rPr>
        <w:t xml:space="preserve"> </w:t>
      </w:r>
      <w:proofErr w:type="spellStart"/>
      <w:r w:rsidR="00344B91" w:rsidRPr="005E6AB9">
        <w:rPr>
          <w:rFonts w:ascii="Times New Roman" w:hAnsi="Times New Roman" w:cs="Times New Roman"/>
          <w:sz w:val="24"/>
          <w:szCs w:val="24"/>
        </w:rPr>
        <w:t>participants</w:t>
      </w:r>
      <w:proofErr w:type="spellEnd"/>
      <w:r w:rsidR="00344B91" w:rsidRPr="005E6AB9">
        <w:rPr>
          <w:rFonts w:ascii="Times New Roman" w:hAnsi="Times New Roman" w:cs="Times New Roman"/>
          <w:sz w:val="24"/>
          <w:szCs w:val="24"/>
        </w:rPr>
        <w:t>.</w:t>
      </w:r>
      <w:r w:rsidR="00F721D1" w:rsidRPr="005E6AB9">
        <w:rPr>
          <w:sz w:val="24"/>
          <w:szCs w:val="24"/>
        </w:rPr>
        <w:t xml:space="preserve"> </w:t>
      </w:r>
      <w:r w:rsidR="00F721D1" w:rsidRPr="005E6AB9">
        <w:rPr>
          <w:rFonts w:ascii="Times New Roman" w:hAnsi="Times New Roman" w:cs="Times New Roman"/>
          <w:sz w:val="24"/>
          <w:szCs w:val="24"/>
        </w:rPr>
        <w:t xml:space="preserve">As a </w:t>
      </w:r>
      <w:proofErr w:type="spellStart"/>
      <w:r w:rsidR="00F721D1" w:rsidRPr="005E6AB9">
        <w:rPr>
          <w:rFonts w:ascii="Times New Roman" w:hAnsi="Times New Roman" w:cs="Times New Roman"/>
          <w:sz w:val="24"/>
          <w:szCs w:val="24"/>
        </w:rPr>
        <w:t>result</w:t>
      </w:r>
      <w:proofErr w:type="spellEnd"/>
      <w:r w:rsidR="00F721D1" w:rsidRPr="005E6AB9">
        <w:rPr>
          <w:rFonts w:ascii="Times New Roman" w:hAnsi="Times New Roman" w:cs="Times New Roman"/>
          <w:sz w:val="24"/>
          <w:szCs w:val="24"/>
        </w:rPr>
        <w:t xml:space="preserve"> of EFA, </w:t>
      </w:r>
      <w:proofErr w:type="spellStart"/>
      <w:r w:rsidR="00F721D1" w:rsidRPr="005E6AB9">
        <w:rPr>
          <w:rFonts w:ascii="Times New Roman" w:hAnsi="Times New Roman" w:cs="Times New Roman"/>
          <w:sz w:val="24"/>
          <w:szCs w:val="24"/>
        </w:rPr>
        <w:t>the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structure</w:t>
      </w:r>
      <w:proofErr w:type="spellEnd"/>
      <w:r w:rsidR="00F721D1" w:rsidRPr="005E6AB9">
        <w:rPr>
          <w:rFonts w:ascii="Times New Roman" w:hAnsi="Times New Roman" w:cs="Times New Roman"/>
          <w:sz w:val="24"/>
          <w:szCs w:val="24"/>
        </w:rPr>
        <w:t xml:space="preserve"> of </w:t>
      </w:r>
      <w:proofErr w:type="spellStart"/>
      <w:r w:rsidR="00F721D1" w:rsidRPr="005E6AB9">
        <w:rPr>
          <w:rFonts w:ascii="Times New Roman" w:hAnsi="Times New Roman" w:cs="Times New Roman"/>
          <w:sz w:val="24"/>
          <w:szCs w:val="24"/>
        </w:rPr>
        <w:t>scale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consist</w:t>
      </w:r>
      <w:proofErr w:type="spellEnd"/>
      <w:r w:rsidR="00F721D1" w:rsidRPr="005E6AB9">
        <w:rPr>
          <w:rFonts w:ascii="Times New Roman" w:hAnsi="Times New Roman" w:cs="Times New Roman"/>
          <w:sz w:val="24"/>
          <w:szCs w:val="24"/>
        </w:rPr>
        <w:t xml:space="preserve"> 10 </w:t>
      </w:r>
      <w:proofErr w:type="spellStart"/>
      <w:r w:rsidR="00F721D1" w:rsidRPr="005E6AB9">
        <w:rPr>
          <w:rFonts w:ascii="Times New Roman" w:hAnsi="Times New Roman" w:cs="Times New Roman"/>
          <w:sz w:val="24"/>
          <w:szCs w:val="24"/>
        </w:rPr>
        <w:t>items</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and</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were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explained</w:t>
      </w:r>
      <w:proofErr w:type="spellEnd"/>
      <w:r w:rsidR="00F721D1" w:rsidRPr="005E6AB9">
        <w:rPr>
          <w:rFonts w:ascii="Times New Roman" w:hAnsi="Times New Roman" w:cs="Times New Roman"/>
          <w:sz w:val="24"/>
          <w:szCs w:val="24"/>
        </w:rPr>
        <w:t xml:space="preserve"> 45% of </w:t>
      </w:r>
      <w:proofErr w:type="spellStart"/>
      <w:r w:rsidR="00F721D1" w:rsidRPr="005E6AB9">
        <w:rPr>
          <w:rFonts w:ascii="Times New Roman" w:hAnsi="Times New Roman" w:cs="Times New Roman"/>
          <w:sz w:val="24"/>
          <w:szCs w:val="24"/>
        </w:rPr>
        <w:t>the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variance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and</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factor</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loading</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values</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ranged</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between</w:t>
      </w:r>
      <w:proofErr w:type="spellEnd"/>
      <w:r w:rsidR="00F721D1" w:rsidRPr="005E6AB9">
        <w:rPr>
          <w:rFonts w:ascii="Times New Roman" w:hAnsi="Times New Roman" w:cs="Times New Roman"/>
          <w:sz w:val="24"/>
          <w:szCs w:val="24"/>
        </w:rPr>
        <w:t xml:space="preserve"> 0.572 (</w:t>
      </w:r>
      <w:proofErr w:type="spellStart"/>
      <w:r w:rsidR="00F721D1" w:rsidRPr="005E6AB9">
        <w:rPr>
          <w:rFonts w:ascii="Times New Roman" w:hAnsi="Times New Roman" w:cs="Times New Roman"/>
          <w:sz w:val="24"/>
          <w:szCs w:val="24"/>
        </w:rPr>
        <w:t>min</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and</w:t>
      </w:r>
      <w:proofErr w:type="spellEnd"/>
      <w:r w:rsidR="00F721D1" w:rsidRPr="005E6AB9">
        <w:rPr>
          <w:rFonts w:ascii="Times New Roman" w:hAnsi="Times New Roman" w:cs="Times New Roman"/>
          <w:sz w:val="24"/>
          <w:szCs w:val="24"/>
        </w:rPr>
        <w:t xml:space="preserve"> 0.821 (</w:t>
      </w:r>
      <w:proofErr w:type="spellStart"/>
      <w:r w:rsidR="00F721D1" w:rsidRPr="005E6AB9">
        <w:rPr>
          <w:rFonts w:ascii="Times New Roman" w:hAnsi="Times New Roman" w:cs="Times New Roman"/>
          <w:sz w:val="24"/>
          <w:szCs w:val="24"/>
        </w:rPr>
        <w:t>max</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emerged</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Cronbachs</w:t>
      </w:r>
      <w:proofErr w:type="spellEnd"/>
      <w:r w:rsidR="00F721D1" w:rsidRPr="005E6AB9">
        <w:rPr>
          <w:rFonts w:ascii="Times New Roman" w:hAnsi="Times New Roman" w:cs="Times New Roman"/>
          <w:sz w:val="24"/>
          <w:szCs w:val="24"/>
        </w:rPr>
        <w:t xml:space="preserve"> α </w:t>
      </w:r>
      <w:proofErr w:type="spellStart"/>
      <w:r w:rsidR="00D80DB3" w:rsidRPr="005E6AB9">
        <w:rPr>
          <w:rFonts w:ascii="Times New Roman" w:hAnsi="Times New Roman" w:cs="Times New Roman"/>
          <w:sz w:val="24"/>
          <w:szCs w:val="24"/>
        </w:rPr>
        <w:t>reliability</w:t>
      </w:r>
      <w:proofErr w:type="spellEnd"/>
      <w:r w:rsidR="00D80DB3" w:rsidRPr="005E6AB9">
        <w:rPr>
          <w:rFonts w:ascii="Times New Roman" w:hAnsi="Times New Roman" w:cs="Times New Roman"/>
          <w:sz w:val="24"/>
          <w:szCs w:val="24"/>
        </w:rPr>
        <w:t xml:space="preserve"> </w:t>
      </w:r>
      <w:r w:rsidR="00F721D1" w:rsidRPr="005E6AB9">
        <w:rPr>
          <w:rFonts w:ascii="Times New Roman" w:hAnsi="Times New Roman" w:cs="Times New Roman"/>
          <w:sz w:val="24"/>
          <w:szCs w:val="24"/>
        </w:rPr>
        <w:t xml:space="preserve">of </w:t>
      </w:r>
      <w:proofErr w:type="spellStart"/>
      <w:r w:rsidR="00F721D1" w:rsidRPr="005E6AB9">
        <w:rPr>
          <w:rFonts w:ascii="Times New Roman" w:hAnsi="Times New Roman" w:cs="Times New Roman"/>
          <w:sz w:val="24"/>
          <w:szCs w:val="24"/>
        </w:rPr>
        <w:t>scale</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was</w:t>
      </w:r>
      <w:proofErr w:type="spellEnd"/>
      <w:r w:rsidR="00F721D1" w:rsidRPr="005E6AB9">
        <w:rPr>
          <w:rFonts w:ascii="Times New Roman" w:hAnsi="Times New Roman" w:cs="Times New Roman"/>
          <w:sz w:val="24"/>
          <w:szCs w:val="24"/>
        </w:rPr>
        <w:t xml:space="preserve"> </w:t>
      </w:r>
      <w:proofErr w:type="spellStart"/>
      <w:r w:rsidR="00F721D1" w:rsidRPr="005E6AB9">
        <w:rPr>
          <w:rFonts w:ascii="Times New Roman" w:hAnsi="Times New Roman" w:cs="Times New Roman"/>
          <w:sz w:val="24"/>
          <w:szCs w:val="24"/>
        </w:rPr>
        <w:t>calculated</w:t>
      </w:r>
      <w:proofErr w:type="spellEnd"/>
      <w:r w:rsidR="00F721D1" w:rsidRPr="005E6AB9">
        <w:rPr>
          <w:rFonts w:ascii="Times New Roman" w:hAnsi="Times New Roman" w:cs="Times New Roman"/>
          <w:sz w:val="24"/>
          <w:szCs w:val="24"/>
        </w:rPr>
        <w:t xml:space="preserve"> 0.891.</w:t>
      </w:r>
      <w:r w:rsidR="00546E8C"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I</w:t>
      </w:r>
      <w:r w:rsidR="00D80DB3" w:rsidRPr="005E6AB9">
        <w:rPr>
          <w:rFonts w:ascii="Times New Roman" w:hAnsi="Times New Roman" w:cs="Times New Roman"/>
          <w:sz w:val="24"/>
          <w:szCs w:val="24"/>
        </w:rPr>
        <w:t>ndependent</w:t>
      </w:r>
      <w:proofErr w:type="spellEnd"/>
      <w:r w:rsidR="00D80DB3" w:rsidRPr="005E6AB9">
        <w:rPr>
          <w:rFonts w:ascii="Times New Roman" w:hAnsi="Times New Roman" w:cs="Times New Roman"/>
          <w:sz w:val="24"/>
          <w:szCs w:val="24"/>
        </w:rPr>
        <w:t xml:space="preserve"> t-test </w:t>
      </w:r>
      <w:proofErr w:type="spellStart"/>
      <w:r w:rsidR="00D80DB3" w:rsidRPr="005E6AB9">
        <w:rPr>
          <w:rFonts w:ascii="Times New Roman" w:hAnsi="Times New Roman" w:cs="Times New Roman"/>
          <w:sz w:val="24"/>
          <w:szCs w:val="24"/>
        </w:rPr>
        <w:t>re</w:t>
      </w:r>
      <w:r w:rsidR="007050BD" w:rsidRPr="005E6AB9">
        <w:rPr>
          <w:rFonts w:ascii="Times New Roman" w:hAnsi="Times New Roman" w:cs="Times New Roman"/>
          <w:sz w:val="24"/>
          <w:szCs w:val="24"/>
        </w:rPr>
        <w:t>sult</w:t>
      </w:r>
      <w:proofErr w:type="spellEnd"/>
      <w:r w:rsidR="007050BD"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between</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the</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upper-lower</w:t>
      </w:r>
      <w:proofErr w:type="spellEnd"/>
      <w:r w:rsidR="00D80DB3" w:rsidRPr="005E6AB9">
        <w:rPr>
          <w:rFonts w:ascii="Times New Roman" w:hAnsi="Times New Roman" w:cs="Times New Roman"/>
          <w:sz w:val="24"/>
          <w:szCs w:val="24"/>
        </w:rPr>
        <w:t xml:space="preserve"> 27 % </w:t>
      </w:r>
      <w:proofErr w:type="spellStart"/>
      <w:r w:rsidR="00D80DB3" w:rsidRPr="005E6AB9">
        <w:rPr>
          <w:rFonts w:ascii="Times New Roman" w:hAnsi="Times New Roman" w:cs="Times New Roman"/>
          <w:sz w:val="24"/>
          <w:szCs w:val="24"/>
        </w:rPr>
        <w:t>groups</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for</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the</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reliability</w:t>
      </w:r>
      <w:proofErr w:type="spellEnd"/>
      <w:r w:rsidR="00D80DB3"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showed</w:t>
      </w:r>
      <w:proofErr w:type="spellEnd"/>
      <w:r w:rsidR="007050BD"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that</w:t>
      </w:r>
      <w:proofErr w:type="spellEnd"/>
      <w:r w:rsidR="007050BD"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the</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items</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were</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distinguished</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and</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all</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correlation</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values</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were</w:t>
      </w:r>
      <w:proofErr w:type="spellEnd"/>
      <w:r w:rsidR="00D80DB3" w:rsidRPr="005E6AB9">
        <w:rPr>
          <w:rFonts w:ascii="Times New Roman" w:hAnsi="Times New Roman" w:cs="Times New Roman"/>
          <w:sz w:val="24"/>
          <w:szCs w:val="24"/>
        </w:rPr>
        <w:t xml:space="preserve"> </w:t>
      </w:r>
      <w:proofErr w:type="spellStart"/>
      <w:r w:rsidR="00D80DB3" w:rsidRPr="005E6AB9">
        <w:rPr>
          <w:rFonts w:ascii="Times New Roman" w:hAnsi="Times New Roman" w:cs="Times New Roman"/>
          <w:sz w:val="24"/>
          <w:szCs w:val="24"/>
        </w:rPr>
        <w:t>significant</w:t>
      </w:r>
      <w:proofErr w:type="spellEnd"/>
      <w:r w:rsidR="00D80DB3" w:rsidRPr="005E6AB9">
        <w:rPr>
          <w:rFonts w:ascii="Times New Roman" w:hAnsi="Times New Roman" w:cs="Times New Roman"/>
          <w:sz w:val="24"/>
          <w:szCs w:val="24"/>
        </w:rPr>
        <w:t>.</w:t>
      </w:r>
      <w:r w:rsidR="008A1E63" w:rsidRPr="005E6AB9">
        <w:rPr>
          <w:sz w:val="24"/>
          <w:szCs w:val="24"/>
        </w:rPr>
        <w:t xml:space="preserve"> </w:t>
      </w:r>
      <w:proofErr w:type="spellStart"/>
      <w:r w:rsidR="007050BD" w:rsidRPr="005E6AB9">
        <w:rPr>
          <w:rFonts w:ascii="Times New Roman" w:hAnsi="Times New Roman" w:cs="Times New Roman"/>
          <w:sz w:val="24"/>
          <w:szCs w:val="24"/>
        </w:rPr>
        <w:t>According</w:t>
      </w:r>
      <w:proofErr w:type="spellEnd"/>
      <w:r w:rsidR="007050BD"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to</w:t>
      </w:r>
      <w:proofErr w:type="spellEnd"/>
      <w:r w:rsidR="007050BD"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goodness</w:t>
      </w:r>
      <w:proofErr w:type="spellEnd"/>
      <w:r w:rsidR="007050BD" w:rsidRPr="005E6AB9">
        <w:rPr>
          <w:rFonts w:ascii="Times New Roman" w:hAnsi="Times New Roman" w:cs="Times New Roman"/>
          <w:sz w:val="24"/>
          <w:szCs w:val="24"/>
        </w:rPr>
        <w:t xml:space="preserve">-of-fit </w:t>
      </w:r>
      <w:proofErr w:type="spellStart"/>
      <w:r w:rsidR="007050BD" w:rsidRPr="005E6AB9">
        <w:rPr>
          <w:rFonts w:ascii="Times New Roman" w:hAnsi="Times New Roman" w:cs="Times New Roman"/>
          <w:sz w:val="24"/>
          <w:szCs w:val="24"/>
        </w:rPr>
        <w:t>statistics</w:t>
      </w:r>
      <w:proofErr w:type="spellEnd"/>
      <w:r w:rsidR="007050BD"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obtained</w:t>
      </w:r>
      <w:proofErr w:type="spellEnd"/>
      <w:r w:rsidR="007050BD" w:rsidRPr="005E6AB9">
        <w:rPr>
          <w:rFonts w:ascii="Times New Roman" w:hAnsi="Times New Roman" w:cs="Times New Roman"/>
          <w:sz w:val="24"/>
          <w:szCs w:val="24"/>
        </w:rPr>
        <w:t xml:space="preserve"> </w:t>
      </w:r>
      <w:proofErr w:type="spellStart"/>
      <w:r w:rsidR="007050BD" w:rsidRPr="005E6AB9">
        <w:rPr>
          <w:rFonts w:ascii="Times New Roman" w:hAnsi="Times New Roman" w:cs="Times New Roman"/>
          <w:sz w:val="24"/>
          <w:szCs w:val="24"/>
        </w:rPr>
        <w:t>from</w:t>
      </w:r>
      <w:proofErr w:type="spellEnd"/>
      <w:r w:rsidR="007050BD" w:rsidRPr="005E6AB9">
        <w:rPr>
          <w:rFonts w:ascii="Times New Roman" w:hAnsi="Times New Roman" w:cs="Times New Roman"/>
          <w:sz w:val="24"/>
          <w:szCs w:val="24"/>
        </w:rPr>
        <w:t xml:space="preserve"> </w:t>
      </w:r>
      <w:r w:rsidR="008A1E63" w:rsidRPr="005E6AB9">
        <w:rPr>
          <w:rFonts w:ascii="Times New Roman" w:hAnsi="Times New Roman" w:cs="Times New Roman"/>
          <w:sz w:val="24"/>
          <w:szCs w:val="24"/>
        </w:rPr>
        <w:t>CFA</w:t>
      </w:r>
      <w:r w:rsidR="007050BD" w:rsidRPr="005E6AB9">
        <w:rPr>
          <w:rFonts w:ascii="Times New Roman" w:hAnsi="Times New Roman" w:cs="Times New Roman"/>
          <w:sz w:val="24"/>
          <w:szCs w:val="24"/>
        </w:rPr>
        <w:t>,</w:t>
      </w:r>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structure</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with</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one</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factor</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was</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confirmed</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and</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Composite</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Reliability</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was</w:t>
      </w:r>
      <w:proofErr w:type="spellEnd"/>
      <w:r w:rsidR="00F21E09" w:rsidRPr="005E6AB9">
        <w:rPr>
          <w:rFonts w:ascii="Times New Roman" w:hAnsi="Times New Roman" w:cs="Times New Roman"/>
          <w:sz w:val="24"/>
          <w:szCs w:val="24"/>
        </w:rPr>
        <w:t xml:space="preserve"> </w:t>
      </w:r>
      <w:proofErr w:type="spellStart"/>
      <w:r w:rsidR="00F21E09" w:rsidRPr="005E6AB9">
        <w:rPr>
          <w:rFonts w:ascii="Times New Roman" w:hAnsi="Times New Roman" w:cs="Times New Roman"/>
          <w:sz w:val="24"/>
          <w:szCs w:val="24"/>
        </w:rPr>
        <w:t>computed</w:t>
      </w:r>
      <w:proofErr w:type="spellEnd"/>
      <w:r w:rsidR="00F21E09" w:rsidRPr="005E6AB9">
        <w:rPr>
          <w:rFonts w:ascii="Times New Roman" w:hAnsi="Times New Roman" w:cs="Times New Roman"/>
          <w:sz w:val="24"/>
          <w:szCs w:val="24"/>
        </w:rPr>
        <w:t xml:space="preserve"> as 0.90.</w:t>
      </w:r>
      <w:r w:rsidR="00F873E2" w:rsidRPr="005E6AB9">
        <w:rPr>
          <w:sz w:val="24"/>
          <w:szCs w:val="24"/>
        </w:rPr>
        <w:t xml:space="preserve"> </w:t>
      </w:r>
      <w:proofErr w:type="spellStart"/>
      <w:r w:rsidR="00F873E2" w:rsidRPr="005E6AB9">
        <w:rPr>
          <w:rFonts w:ascii="Times New Roman" w:hAnsi="Times New Roman" w:cs="Times New Roman"/>
          <w:sz w:val="24"/>
          <w:szCs w:val="24"/>
        </w:rPr>
        <w:t>In</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conclusion</w:t>
      </w:r>
      <w:proofErr w:type="spellEnd"/>
      <w:r w:rsidR="00F873E2" w:rsidRPr="005E6AB9">
        <w:rPr>
          <w:rFonts w:ascii="Times New Roman" w:hAnsi="Times New Roman" w:cs="Times New Roman"/>
          <w:sz w:val="24"/>
          <w:szCs w:val="24"/>
        </w:rPr>
        <w:t xml:space="preserve">, it is </w:t>
      </w:r>
      <w:proofErr w:type="spellStart"/>
      <w:r w:rsidR="00F873E2" w:rsidRPr="005E6AB9">
        <w:rPr>
          <w:rFonts w:ascii="Times New Roman" w:hAnsi="Times New Roman" w:cs="Times New Roman"/>
          <w:sz w:val="24"/>
          <w:szCs w:val="24"/>
        </w:rPr>
        <w:t>developed</w:t>
      </w:r>
      <w:proofErr w:type="spellEnd"/>
      <w:r w:rsidR="00F873E2" w:rsidRPr="005E6AB9">
        <w:rPr>
          <w:rFonts w:ascii="Times New Roman" w:hAnsi="Times New Roman" w:cs="Times New Roman"/>
          <w:sz w:val="24"/>
          <w:szCs w:val="24"/>
        </w:rPr>
        <w:t xml:space="preserve"> a </w:t>
      </w:r>
      <w:proofErr w:type="spellStart"/>
      <w:r w:rsidR="00F873E2" w:rsidRPr="005E6AB9">
        <w:rPr>
          <w:rFonts w:ascii="Times New Roman" w:hAnsi="Times New Roman" w:cs="Times New Roman"/>
          <w:sz w:val="24"/>
          <w:szCs w:val="24"/>
        </w:rPr>
        <w:t>valid</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and</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reliable</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perception</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scale</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that</w:t>
      </w:r>
      <w:proofErr w:type="spellEnd"/>
      <w:r w:rsidR="00F873E2" w:rsidRPr="005E6AB9">
        <w:rPr>
          <w:rFonts w:ascii="Times New Roman" w:hAnsi="Times New Roman" w:cs="Times New Roman"/>
          <w:sz w:val="24"/>
          <w:szCs w:val="24"/>
        </w:rPr>
        <w:t xml:space="preserve"> can be </w:t>
      </w:r>
      <w:proofErr w:type="spellStart"/>
      <w:r w:rsidR="00F873E2" w:rsidRPr="005E6AB9">
        <w:rPr>
          <w:rFonts w:ascii="Times New Roman" w:hAnsi="Times New Roman" w:cs="Times New Roman"/>
          <w:sz w:val="24"/>
          <w:szCs w:val="24"/>
        </w:rPr>
        <w:t>used</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to</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determine</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employees</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diversity</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management</w:t>
      </w:r>
      <w:proofErr w:type="spellEnd"/>
      <w:r w:rsidR="00F873E2" w:rsidRPr="005E6AB9">
        <w:rPr>
          <w:rFonts w:ascii="Times New Roman" w:hAnsi="Times New Roman" w:cs="Times New Roman"/>
          <w:sz w:val="24"/>
          <w:szCs w:val="24"/>
        </w:rPr>
        <w:t xml:space="preserve"> </w:t>
      </w:r>
      <w:proofErr w:type="spellStart"/>
      <w:r w:rsidR="00F873E2" w:rsidRPr="005E6AB9">
        <w:rPr>
          <w:rFonts w:ascii="Times New Roman" w:hAnsi="Times New Roman" w:cs="Times New Roman"/>
          <w:sz w:val="24"/>
          <w:szCs w:val="24"/>
        </w:rPr>
        <w:t>perception</w:t>
      </w:r>
      <w:proofErr w:type="spellEnd"/>
      <w:r w:rsidR="00F873E2"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Accordingly</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findings</w:t>
      </w:r>
      <w:proofErr w:type="spellEnd"/>
      <w:r w:rsidR="00177D8B" w:rsidRPr="005E6AB9">
        <w:rPr>
          <w:sz w:val="24"/>
          <w:szCs w:val="24"/>
        </w:rPr>
        <w:t xml:space="preserve"> </w:t>
      </w:r>
      <w:proofErr w:type="spellStart"/>
      <w:r w:rsidR="00177D8B" w:rsidRPr="005E6AB9">
        <w:rPr>
          <w:rFonts w:ascii="Times New Roman" w:hAnsi="Times New Roman" w:cs="Times New Roman"/>
          <w:sz w:val="24"/>
          <w:szCs w:val="24"/>
        </w:rPr>
        <w:t>obtained</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from</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the</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Diversity</w:t>
      </w:r>
      <w:proofErr w:type="spellEnd"/>
      <w:r w:rsidR="00177D8B" w:rsidRPr="005E6AB9">
        <w:rPr>
          <w:rFonts w:ascii="Times New Roman" w:hAnsi="Times New Roman" w:cs="Times New Roman"/>
          <w:sz w:val="24"/>
          <w:szCs w:val="24"/>
        </w:rPr>
        <w:t xml:space="preserve"> Management </w:t>
      </w:r>
      <w:proofErr w:type="spellStart"/>
      <w:r w:rsidR="00177D8B" w:rsidRPr="005E6AB9">
        <w:rPr>
          <w:rFonts w:ascii="Times New Roman" w:hAnsi="Times New Roman" w:cs="Times New Roman"/>
          <w:sz w:val="24"/>
          <w:szCs w:val="24"/>
        </w:rPr>
        <w:t>Perception</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Scale</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developing</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within</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the</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scope</w:t>
      </w:r>
      <w:proofErr w:type="spellEnd"/>
      <w:r w:rsidR="00177D8B" w:rsidRPr="005E6AB9">
        <w:rPr>
          <w:rFonts w:ascii="Times New Roman" w:hAnsi="Times New Roman" w:cs="Times New Roman"/>
          <w:sz w:val="24"/>
          <w:szCs w:val="24"/>
        </w:rPr>
        <w:t xml:space="preserve"> of </w:t>
      </w:r>
      <w:proofErr w:type="spellStart"/>
      <w:r w:rsidR="00177D8B" w:rsidRPr="005E6AB9">
        <w:rPr>
          <w:rFonts w:ascii="Times New Roman" w:hAnsi="Times New Roman" w:cs="Times New Roman"/>
          <w:sz w:val="24"/>
          <w:szCs w:val="24"/>
        </w:rPr>
        <w:t>this</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study</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detected</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high</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level</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diversity</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management</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perception</w:t>
      </w:r>
      <w:proofErr w:type="spellEnd"/>
      <w:r w:rsidR="00177D8B" w:rsidRPr="005E6AB9">
        <w:rPr>
          <w:rFonts w:ascii="Times New Roman" w:hAnsi="Times New Roman" w:cs="Times New Roman"/>
          <w:sz w:val="24"/>
          <w:szCs w:val="24"/>
        </w:rPr>
        <w:t xml:space="preserve"> of </w:t>
      </w:r>
      <w:proofErr w:type="spellStart"/>
      <w:r w:rsidR="00177D8B" w:rsidRPr="005E6AB9">
        <w:rPr>
          <w:rFonts w:ascii="Times New Roman" w:hAnsi="Times New Roman" w:cs="Times New Roman"/>
          <w:sz w:val="24"/>
          <w:szCs w:val="24"/>
        </w:rPr>
        <w:t>employees</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this</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perception</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differs</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from</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to</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age</w:t>
      </w:r>
      <w:proofErr w:type="spellEnd"/>
      <w:r w:rsidR="00177D8B" w:rsidRPr="005E6AB9">
        <w:rPr>
          <w:rFonts w:ascii="Times New Roman" w:hAnsi="Times New Roman" w:cs="Times New Roman"/>
          <w:sz w:val="24"/>
          <w:szCs w:val="24"/>
        </w:rPr>
        <w:t>/</w:t>
      </w:r>
      <w:proofErr w:type="spellStart"/>
      <w:r w:rsidR="00177D8B" w:rsidRPr="005E6AB9">
        <w:rPr>
          <w:rFonts w:ascii="Times New Roman" w:hAnsi="Times New Roman" w:cs="Times New Roman"/>
          <w:sz w:val="24"/>
          <w:szCs w:val="24"/>
        </w:rPr>
        <w:t>generation</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and</w:t>
      </w:r>
      <w:proofErr w:type="spellEnd"/>
      <w:r w:rsidR="00177D8B" w:rsidRPr="005E6AB9">
        <w:rPr>
          <w:rFonts w:ascii="Times New Roman" w:hAnsi="Times New Roman" w:cs="Times New Roman"/>
          <w:sz w:val="24"/>
          <w:szCs w:val="24"/>
        </w:rPr>
        <w:t xml:space="preserve"> </w:t>
      </w:r>
      <w:proofErr w:type="spellStart"/>
      <w:r w:rsidR="00177D8B" w:rsidRPr="005E6AB9">
        <w:rPr>
          <w:rFonts w:ascii="Times New Roman" w:hAnsi="Times New Roman" w:cs="Times New Roman"/>
          <w:sz w:val="24"/>
          <w:szCs w:val="24"/>
        </w:rPr>
        <w:t>province</w:t>
      </w:r>
      <w:proofErr w:type="spellEnd"/>
      <w:r w:rsidR="00177D8B" w:rsidRPr="005E6AB9">
        <w:rPr>
          <w:rFonts w:ascii="Times New Roman" w:hAnsi="Times New Roman" w:cs="Times New Roman"/>
          <w:sz w:val="24"/>
          <w:szCs w:val="24"/>
        </w:rPr>
        <w:t>.</w:t>
      </w:r>
    </w:p>
    <w:p w14:paraId="2EF0FFF8" w14:textId="7B41983F" w:rsidR="001C7036" w:rsidRPr="005E6AB9" w:rsidRDefault="001C7036" w:rsidP="005E6AB9">
      <w:pPr>
        <w:spacing w:line="480" w:lineRule="auto"/>
        <w:jc w:val="both"/>
        <w:rPr>
          <w:rFonts w:ascii="Times New Roman" w:hAnsi="Times New Roman" w:cs="Times New Roman"/>
          <w:b/>
          <w:bCs/>
          <w:sz w:val="24"/>
          <w:szCs w:val="24"/>
        </w:rPr>
      </w:pPr>
      <w:proofErr w:type="spellStart"/>
      <w:r w:rsidRPr="005E6AB9">
        <w:rPr>
          <w:rFonts w:ascii="Times New Roman" w:hAnsi="Times New Roman" w:cs="Times New Roman"/>
          <w:b/>
          <w:sz w:val="24"/>
          <w:szCs w:val="24"/>
        </w:rPr>
        <w:t>Keywords</w:t>
      </w:r>
      <w:proofErr w:type="spellEnd"/>
      <w:r w:rsidRPr="005E6AB9">
        <w:rPr>
          <w:rFonts w:ascii="Times New Roman" w:hAnsi="Times New Roman" w:cs="Times New Roman"/>
          <w:b/>
          <w:sz w:val="24"/>
          <w:szCs w:val="24"/>
        </w:rPr>
        <w:t>:</w:t>
      </w:r>
      <w:r w:rsidRPr="005E6AB9">
        <w:rPr>
          <w:rFonts w:ascii="Times New Roman" w:hAnsi="Times New Roman" w:cs="Times New Roman"/>
          <w:sz w:val="24"/>
          <w:szCs w:val="24"/>
        </w:rPr>
        <w:t xml:space="preserve"> </w:t>
      </w:r>
      <w:proofErr w:type="spellStart"/>
      <w:r w:rsidRPr="005E6AB9">
        <w:rPr>
          <w:rFonts w:ascii="Times New Roman" w:hAnsi="Times New Roman" w:cs="Times New Roman"/>
          <w:sz w:val="24"/>
          <w:szCs w:val="24"/>
        </w:rPr>
        <w:t>Diversity</w:t>
      </w:r>
      <w:proofErr w:type="spellEnd"/>
      <w:r w:rsidRPr="005E6AB9">
        <w:rPr>
          <w:rFonts w:ascii="Times New Roman" w:hAnsi="Times New Roman" w:cs="Times New Roman"/>
          <w:sz w:val="24"/>
          <w:szCs w:val="24"/>
        </w:rPr>
        <w:t xml:space="preserve">, Management, </w:t>
      </w:r>
      <w:proofErr w:type="spellStart"/>
      <w:r w:rsidRPr="005E6AB9">
        <w:rPr>
          <w:rFonts w:ascii="Times New Roman" w:hAnsi="Times New Roman" w:cs="Times New Roman"/>
          <w:sz w:val="24"/>
          <w:szCs w:val="24"/>
        </w:rPr>
        <w:t>Perception</w:t>
      </w:r>
      <w:proofErr w:type="spellEnd"/>
      <w:r w:rsidRPr="005E6AB9">
        <w:rPr>
          <w:rFonts w:ascii="Times New Roman" w:hAnsi="Times New Roman" w:cs="Times New Roman"/>
          <w:sz w:val="24"/>
          <w:szCs w:val="24"/>
        </w:rPr>
        <w:t xml:space="preserve">, </w:t>
      </w:r>
      <w:proofErr w:type="spellStart"/>
      <w:r w:rsidRPr="005E6AB9">
        <w:rPr>
          <w:rFonts w:ascii="Times New Roman" w:hAnsi="Times New Roman" w:cs="Times New Roman"/>
          <w:sz w:val="24"/>
          <w:szCs w:val="24"/>
        </w:rPr>
        <w:t>Employee</w:t>
      </w:r>
      <w:proofErr w:type="spellEnd"/>
    </w:p>
    <w:p w14:paraId="36252078" w14:textId="789731EA" w:rsidR="004233BD" w:rsidRPr="004138C5" w:rsidRDefault="004233BD" w:rsidP="004138C5">
      <w:pPr>
        <w:pStyle w:val="ListeParagraf"/>
        <w:numPr>
          <w:ilvl w:val="0"/>
          <w:numId w:val="2"/>
        </w:numPr>
        <w:spacing w:line="360" w:lineRule="auto"/>
        <w:jc w:val="both"/>
        <w:rPr>
          <w:rFonts w:ascii="Times New Roman" w:hAnsi="Times New Roman" w:cs="Times New Roman"/>
          <w:b/>
          <w:bCs/>
          <w:sz w:val="24"/>
          <w:szCs w:val="24"/>
        </w:rPr>
      </w:pPr>
      <w:r w:rsidRPr="004138C5">
        <w:rPr>
          <w:rFonts w:ascii="Times New Roman" w:hAnsi="Times New Roman" w:cs="Times New Roman"/>
          <w:b/>
          <w:bCs/>
          <w:sz w:val="24"/>
          <w:szCs w:val="24"/>
        </w:rPr>
        <w:lastRenderedPageBreak/>
        <w:t>GİRİŞ</w:t>
      </w:r>
    </w:p>
    <w:p w14:paraId="6B1441B1" w14:textId="3DCFECC2" w:rsidR="004233BD" w:rsidRPr="000854C0" w:rsidRDefault="001B1A67"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 xml:space="preserve">Küresel iş çevresinde artan farklılıklar, aykırı durum ve davranışlar, yeni insan tipleri organizasyonları zorlamakta ve işletmeleri öğrenen örgüt olmak durumunda bırakmaktadır. Örgütler bu duruma uyum sağlamalı ve farklılıkları anlamalıdır (Güney, 2020). İşletmelerde belli görevler farklı özellikleri olan çalışanlar tarafından gerçekleştirilmektedir. Çeşitlilikler doğru şekilde yönetildiğinde örgütün devamlılığını sağlamak mümkündür. </w:t>
      </w:r>
      <w:r w:rsidR="00A96D88" w:rsidRPr="000854C0">
        <w:rPr>
          <w:rFonts w:ascii="Times New Roman" w:hAnsi="Times New Roman" w:cs="Times New Roman"/>
          <w:sz w:val="24"/>
          <w:szCs w:val="24"/>
        </w:rPr>
        <w:t>Ö</w:t>
      </w:r>
      <w:r w:rsidRPr="000854C0">
        <w:rPr>
          <w:rFonts w:ascii="Times New Roman" w:hAnsi="Times New Roman" w:cs="Times New Roman"/>
          <w:sz w:val="24"/>
          <w:szCs w:val="24"/>
        </w:rPr>
        <w:t>rgüt içerisindeki çeşitlilik</w:t>
      </w:r>
      <w:r w:rsidR="00A96D88" w:rsidRPr="000854C0">
        <w:rPr>
          <w:rFonts w:ascii="Times New Roman" w:hAnsi="Times New Roman" w:cs="Times New Roman"/>
          <w:sz w:val="24"/>
          <w:szCs w:val="24"/>
        </w:rPr>
        <w:t>,</w:t>
      </w:r>
      <w:r w:rsidRPr="000854C0">
        <w:rPr>
          <w:rFonts w:ascii="Times New Roman" w:hAnsi="Times New Roman" w:cs="Times New Roman"/>
          <w:sz w:val="24"/>
          <w:szCs w:val="24"/>
        </w:rPr>
        <w:t xml:space="preserve"> farklı tüketici </w:t>
      </w:r>
      <w:r w:rsidR="00A96D88" w:rsidRPr="000854C0">
        <w:rPr>
          <w:rFonts w:ascii="Times New Roman" w:hAnsi="Times New Roman" w:cs="Times New Roman"/>
          <w:sz w:val="24"/>
          <w:szCs w:val="24"/>
        </w:rPr>
        <w:t>taleplerini</w:t>
      </w:r>
      <w:r w:rsidRPr="000854C0">
        <w:rPr>
          <w:rFonts w:ascii="Times New Roman" w:hAnsi="Times New Roman" w:cs="Times New Roman"/>
          <w:sz w:val="24"/>
          <w:szCs w:val="24"/>
        </w:rPr>
        <w:t xml:space="preserve"> karşılamak için de hızlı bir çözüm olabilir</w:t>
      </w:r>
      <w:r w:rsidRPr="000854C0">
        <w:rPr>
          <w:sz w:val="24"/>
          <w:szCs w:val="24"/>
        </w:rPr>
        <w:t xml:space="preserve"> (</w:t>
      </w:r>
      <w:r w:rsidRPr="000854C0">
        <w:rPr>
          <w:rFonts w:ascii="Times New Roman" w:hAnsi="Times New Roman" w:cs="Times New Roman"/>
          <w:sz w:val="24"/>
          <w:szCs w:val="24"/>
        </w:rPr>
        <w:t>Göktaş-</w:t>
      </w:r>
      <w:proofErr w:type="spellStart"/>
      <w:r w:rsidRPr="000854C0">
        <w:rPr>
          <w:rFonts w:ascii="Times New Roman" w:hAnsi="Times New Roman" w:cs="Times New Roman"/>
          <w:sz w:val="24"/>
          <w:szCs w:val="24"/>
        </w:rPr>
        <w:t>Kulualp</w:t>
      </w:r>
      <w:proofErr w:type="spellEnd"/>
      <w:r w:rsidRPr="000854C0">
        <w:rPr>
          <w:rFonts w:ascii="Times New Roman" w:hAnsi="Times New Roman" w:cs="Times New Roman"/>
          <w:sz w:val="24"/>
          <w:szCs w:val="24"/>
        </w:rPr>
        <w:t xml:space="preserve"> </w:t>
      </w:r>
      <w:r w:rsidR="00535259" w:rsidRPr="000854C0">
        <w:rPr>
          <w:rFonts w:ascii="Times New Roman" w:hAnsi="Times New Roman" w:cs="Times New Roman"/>
          <w:sz w:val="24"/>
          <w:szCs w:val="24"/>
        </w:rPr>
        <w:t>&amp;</w:t>
      </w:r>
      <w:r w:rsidRPr="000854C0">
        <w:rPr>
          <w:rFonts w:ascii="Times New Roman" w:hAnsi="Times New Roman" w:cs="Times New Roman"/>
          <w:sz w:val="24"/>
          <w:szCs w:val="24"/>
        </w:rPr>
        <w:t xml:space="preserve"> Demir, 2020). </w:t>
      </w:r>
      <w:r w:rsidR="00172596" w:rsidRPr="000854C0">
        <w:rPr>
          <w:rFonts w:ascii="Times New Roman" w:hAnsi="Times New Roman" w:cs="Times New Roman"/>
          <w:sz w:val="24"/>
          <w:szCs w:val="24"/>
        </w:rPr>
        <w:t xml:space="preserve">Cinsiyet, ırk ve etnik köken gibi doğuştan itibaren birtakım farklı özelliklere sahip </w:t>
      </w:r>
      <w:r w:rsidR="00F94135" w:rsidRPr="000854C0">
        <w:rPr>
          <w:rFonts w:ascii="Times New Roman" w:hAnsi="Times New Roman" w:cs="Times New Roman"/>
          <w:sz w:val="24"/>
          <w:szCs w:val="24"/>
        </w:rPr>
        <w:t xml:space="preserve">olan </w:t>
      </w:r>
      <w:r w:rsidR="00172596" w:rsidRPr="000854C0">
        <w:rPr>
          <w:rFonts w:ascii="Times New Roman" w:hAnsi="Times New Roman" w:cs="Times New Roman"/>
          <w:sz w:val="24"/>
          <w:szCs w:val="24"/>
        </w:rPr>
        <w:t>bireyler, ailesi, ait olduğu ve büyüdüğü toplumdan kaynaklanan kültür, din, mezhep gibi farklılıklar</w:t>
      </w:r>
      <w:r w:rsidR="00F94135" w:rsidRPr="000854C0">
        <w:rPr>
          <w:rFonts w:ascii="Times New Roman" w:hAnsi="Times New Roman" w:cs="Times New Roman"/>
          <w:sz w:val="24"/>
          <w:szCs w:val="24"/>
        </w:rPr>
        <w:t>ı</w:t>
      </w:r>
      <w:r w:rsidR="00172596" w:rsidRPr="000854C0">
        <w:rPr>
          <w:rFonts w:ascii="Times New Roman" w:hAnsi="Times New Roman" w:cs="Times New Roman"/>
          <w:sz w:val="24"/>
          <w:szCs w:val="24"/>
        </w:rPr>
        <w:t xml:space="preserve"> ile yaşamını devam ettirmektedir. Çalışma hayatına yansıyan bu vd. farklılıklar, işletmeler açısından değişen çevresel ve örgütsel koşullar kapsamında birer zenginlik olarak değerlendirildiğinde</w:t>
      </w:r>
      <w:r w:rsidR="00075100" w:rsidRPr="000854C0">
        <w:rPr>
          <w:rFonts w:ascii="Times New Roman" w:hAnsi="Times New Roman" w:cs="Times New Roman"/>
          <w:sz w:val="24"/>
          <w:szCs w:val="24"/>
        </w:rPr>
        <w:t>,</w:t>
      </w:r>
      <w:r w:rsidR="00172596" w:rsidRPr="000854C0">
        <w:rPr>
          <w:rFonts w:ascii="Times New Roman" w:hAnsi="Times New Roman" w:cs="Times New Roman"/>
          <w:sz w:val="24"/>
          <w:szCs w:val="24"/>
        </w:rPr>
        <w:t xml:space="preserve"> </w:t>
      </w:r>
      <w:r w:rsidR="00075100" w:rsidRPr="000854C0">
        <w:rPr>
          <w:rFonts w:ascii="Times New Roman" w:hAnsi="Times New Roman" w:cs="Times New Roman"/>
          <w:sz w:val="24"/>
          <w:szCs w:val="24"/>
        </w:rPr>
        <w:t xml:space="preserve">etkin bir çeşitlilik yönetimi sayesinde kuruluşlar en geniş fikir, yetenek, beceri ve özellik havuzuna </w:t>
      </w:r>
      <w:r w:rsidR="00172596" w:rsidRPr="000854C0">
        <w:rPr>
          <w:rFonts w:ascii="Times New Roman" w:hAnsi="Times New Roman" w:cs="Times New Roman"/>
          <w:sz w:val="24"/>
          <w:szCs w:val="24"/>
        </w:rPr>
        <w:t>(</w:t>
      </w:r>
      <w:r w:rsidR="006F5B32" w:rsidRPr="000854C0">
        <w:rPr>
          <w:rFonts w:ascii="Times New Roman" w:hAnsi="Times New Roman" w:cs="Times New Roman"/>
          <w:sz w:val="24"/>
          <w:szCs w:val="24"/>
        </w:rPr>
        <w:t xml:space="preserve">Robbins </w:t>
      </w:r>
      <w:r w:rsidR="00535259" w:rsidRPr="000854C0">
        <w:rPr>
          <w:rFonts w:ascii="Times New Roman" w:hAnsi="Times New Roman" w:cs="Times New Roman"/>
          <w:sz w:val="24"/>
          <w:szCs w:val="24"/>
        </w:rPr>
        <w:t>&amp;</w:t>
      </w:r>
      <w:r w:rsidR="006F5B32" w:rsidRPr="000854C0">
        <w:rPr>
          <w:rFonts w:ascii="Times New Roman" w:hAnsi="Times New Roman" w:cs="Times New Roman"/>
          <w:sz w:val="24"/>
          <w:szCs w:val="24"/>
        </w:rPr>
        <w:t xml:space="preserve"> </w:t>
      </w:r>
      <w:proofErr w:type="spellStart"/>
      <w:r w:rsidR="006F5B32" w:rsidRPr="000854C0">
        <w:rPr>
          <w:rFonts w:ascii="Times New Roman" w:hAnsi="Times New Roman" w:cs="Times New Roman"/>
          <w:sz w:val="24"/>
          <w:szCs w:val="24"/>
        </w:rPr>
        <w:t>Judge</w:t>
      </w:r>
      <w:proofErr w:type="spellEnd"/>
      <w:r w:rsidR="006F5B32" w:rsidRPr="000854C0">
        <w:rPr>
          <w:rFonts w:ascii="Times New Roman" w:hAnsi="Times New Roman" w:cs="Times New Roman"/>
          <w:sz w:val="24"/>
          <w:szCs w:val="24"/>
        </w:rPr>
        <w:t xml:space="preserve">, çev. </w:t>
      </w:r>
      <w:r w:rsidR="00075100" w:rsidRPr="000854C0">
        <w:rPr>
          <w:rFonts w:ascii="Times New Roman" w:hAnsi="Times New Roman" w:cs="Times New Roman"/>
          <w:sz w:val="24"/>
          <w:szCs w:val="24"/>
        </w:rPr>
        <w:t>201</w:t>
      </w:r>
      <w:r w:rsidR="00E53CCC" w:rsidRPr="000854C0">
        <w:rPr>
          <w:rFonts w:ascii="Times New Roman" w:hAnsi="Times New Roman" w:cs="Times New Roman"/>
          <w:sz w:val="24"/>
          <w:szCs w:val="24"/>
        </w:rPr>
        <w:t>5</w:t>
      </w:r>
      <w:r w:rsidR="00075100" w:rsidRPr="000854C0">
        <w:rPr>
          <w:rFonts w:ascii="Times New Roman" w:hAnsi="Times New Roman" w:cs="Times New Roman"/>
          <w:sz w:val="24"/>
          <w:szCs w:val="24"/>
        </w:rPr>
        <w:t xml:space="preserve">; </w:t>
      </w:r>
      <w:r w:rsidR="00172596" w:rsidRPr="000854C0">
        <w:rPr>
          <w:rFonts w:ascii="Times New Roman" w:hAnsi="Times New Roman" w:cs="Times New Roman"/>
          <w:sz w:val="24"/>
          <w:szCs w:val="24"/>
        </w:rPr>
        <w:t>Yılmaz, 2019).</w:t>
      </w:r>
    </w:p>
    <w:p w14:paraId="496B831C" w14:textId="50A1340B" w:rsidR="00EB6883" w:rsidRPr="000854C0" w:rsidRDefault="00EB6883"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 xml:space="preserve">Çeşitlilik, bireyler ve gruplar arasındaki ırk, etnik köken, cinsiyet, kültür, yaş, cinsel yönelim, din, dil, </w:t>
      </w:r>
      <w:proofErr w:type="spellStart"/>
      <w:r w:rsidRPr="000854C0">
        <w:rPr>
          <w:rFonts w:ascii="Times New Roman" w:hAnsi="Times New Roman" w:cs="Times New Roman"/>
          <w:sz w:val="24"/>
          <w:szCs w:val="24"/>
        </w:rPr>
        <w:t>sosyo</w:t>
      </w:r>
      <w:proofErr w:type="spellEnd"/>
      <w:r w:rsidRPr="000854C0">
        <w:rPr>
          <w:rFonts w:ascii="Times New Roman" w:hAnsi="Times New Roman" w:cs="Times New Roman"/>
          <w:sz w:val="24"/>
          <w:szCs w:val="24"/>
        </w:rPr>
        <w:t>-ekonomik durum, kişilik, eğitim, yaşam tarzları, aile durumu, fiziksel ve zihinsel yetenek gibi farklılıkları ve benzerlikleri içerir (</w:t>
      </w:r>
      <w:proofErr w:type="spellStart"/>
      <w:r w:rsidRPr="000854C0">
        <w:rPr>
          <w:rFonts w:ascii="Times New Roman" w:hAnsi="Times New Roman" w:cs="Times New Roman"/>
          <w:sz w:val="24"/>
          <w:szCs w:val="24"/>
        </w:rPr>
        <w:t>D’Netto</w:t>
      </w:r>
      <w:proofErr w:type="spellEnd"/>
      <w:r w:rsidRPr="000854C0">
        <w:rPr>
          <w:rFonts w:ascii="Times New Roman" w:hAnsi="Times New Roman" w:cs="Times New Roman"/>
          <w:sz w:val="24"/>
          <w:szCs w:val="24"/>
        </w:rPr>
        <w:t xml:space="preserve"> vd., 2000; Nicholas, 2000; </w:t>
      </w:r>
      <w:proofErr w:type="spellStart"/>
      <w:r w:rsidRPr="000854C0">
        <w:rPr>
          <w:rFonts w:ascii="Times New Roman" w:hAnsi="Times New Roman" w:cs="Times New Roman"/>
          <w:sz w:val="24"/>
          <w:szCs w:val="24"/>
        </w:rPr>
        <w:t>Ozgener</w:t>
      </w:r>
      <w:proofErr w:type="spellEnd"/>
      <w:r w:rsidRPr="000854C0">
        <w:rPr>
          <w:rFonts w:ascii="Times New Roman" w:hAnsi="Times New Roman" w:cs="Times New Roman"/>
          <w:sz w:val="24"/>
          <w:szCs w:val="24"/>
        </w:rPr>
        <w:t>, 200</w:t>
      </w:r>
      <w:r w:rsidR="00A459D2" w:rsidRPr="000854C0">
        <w:rPr>
          <w:rFonts w:ascii="Times New Roman" w:hAnsi="Times New Roman" w:cs="Times New Roman"/>
          <w:sz w:val="24"/>
          <w:szCs w:val="24"/>
        </w:rPr>
        <w:t>8</w:t>
      </w:r>
      <w:r w:rsidRPr="000854C0">
        <w:rPr>
          <w:rFonts w:ascii="Times New Roman" w:hAnsi="Times New Roman" w:cs="Times New Roman"/>
          <w:sz w:val="24"/>
          <w:szCs w:val="24"/>
        </w:rPr>
        <w:t>).</w:t>
      </w:r>
      <w:r w:rsidR="008A1E36" w:rsidRPr="000854C0">
        <w:rPr>
          <w:rFonts w:ascii="Times New Roman" w:hAnsi="Times New Roman" w:cs="Times New Roman"/>
          <w:sz w:val="24"/>
          <w:szCs w:val="24"/>
        </w:rPr>
        <w:t xml:space="preserve"> Farklılığın iç boyutla ilgili nedenleri yaş, cinsiyet, cinsel yönelim, fiziksel yeterlik, etnik köken ve ırk; dış boyutla ilgili nedenleri coğrafi konum, gelir, kişisel alışkanlıklar, boş zaman geçirme alışkanlıkları, din, eğitim düzeyi, iş deneyimi, dış görünüş, ebeveynlik ve medeni durum olarak sıralanmıştır (</w:t>
      </w:r>
      <w:proofErr w:type="spellStart"/>
      <w:r w:rsidR="008A1E36" w:rsidRPr="000854C0">
        <w:rPr>
          <w:rFonts w:ascii="Times New Roman" w:hAnsi="Times New Roman" w:cs="Times New Roman"/>
          <w:sz w:val="24"/>
          <w:szCs w:val="24"/>
        </w:rPr>
        <w:t>Hanappi-Egger</w:t>
      </w:r>
      <w:proofErr w:type="spellEnd"/>
      <w:r w:rsidR="008A1E36" w:rsidRPr="000854C0">
        <w:rPr>
          <w:rFonts w:ascii="Times New Roman" w:hAnsi="Times New Roman" w:cs="Times New Roman"/>
          <w:sz w:val="24"/>
          <w:szCs w:val="24"/>
        </w:rPr>
        <w:t xml:space="preserve">, 2006; </w:t>
      </w:r>
      <w:r w:rsidR="00AF3A93" w:rsidRPr="000854C0">
        <w:rPr>
          <w:rFonts w:ascii="Times New Roman" w:hAnsi="Times New Roman" w:cs="Times New Roman"/>
          <w:sz w:val="24"/>
          <w:szCs w:val="24"/>
        </w:rPr>
        <w:t xml:space="preserve">Demirel </w:t>
      </w:r>
      <w:r w:rsidR="00535259" w:rsidRPr="000854C0">
        <w:rPr>
          <w:rFonts w:ascii="Times New Roman" w:hAnsi="Times New Roman" w:cs="Times New Roman"/>
          <w:sz w:val="24"/>
          <w:szCs w:val="24"/>
        </w:rPr>
        <w:t>&amp;</w:t>
      </w:r>
      <w:r w:rsidR="00AF3A93" w:rsidRPr="000854C0">
        <w:rPr>
          <w:rFonts w:ascii="Times New Roman" w:hAnsi="Times New Roman" w:cs="Times New Roman"/>
          <w:sz w:val="24"/>
          <w:szCs w:val="24"/>
        </w:rPr>
        <w:t xml:space="preserve"> </w:t>
      </w:r>
      <w:proofErr w:type="spellStart"/>
      <w:r w:rsidR="00AF3A93" w:rsidRPr="000854C0">
        <w:rPr>
          <w:rFonts w:ascii="Times New Roman" w:hAnsi="Times New Roman" w:cs="Times New Roman"/>
          <w:sz w:val="24"/>
          <w:szCs w:val="24"/>
        </w:rPr>
        <w:t>Özbezek</w:t>
      </w:r>
      <w:proofErr w:type="spellEnd"/>
      <w:r w:rsidR="00AF3A93" w:rsidRPr="000854C0">
        <w:rPr>
          <w:rFonts w:ascii="Times New Roman" w:hAnsi="Times New Roman" w:cs="Times New Roman"/>
          <w:sz w:val="24"/>
          <w:szCs w:val="24"/>
        </w:rPr>
        <w:t xml:space="preserve">, 2016; Kevser, 2019; </w:t>
      </w:r>
      <w:r w:rsidR="008A1E36" w:rsidRPr="000854C0">
        <w:rPr>
          <w:rFonts w:ascii="Times New Roman" w:hAnsi="Times New Roman" w:cs="Times New Roman"/>
          <w:sz w:val="24"/>
          <w:szCs w:val="24"/>
        </w:rPr>
        <w:t>Bayar, 2021).</w:t>
      </w:r>
    </w:p>
    <w:p w14:paraId="66D2EA5D" w14:textId="36F2BB60" w:rsidR="00BF142F" w:rsidRPr="000854C0" w:rsidRDefault="00013FC7"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Organizasyonlar yaş ayrımı yapmadan, yaşlı çalışanların tecrübelerinden yararlanmalı</w:t>
      </w:r>
      <w:r w:rsidR="00E66360" w:rsidRPr="000854C0">
        <w:rPr>
          <w:rFonts w:ascii="Times New Roman" w:hAnsi="Times New Roman" w:cs="Times New Roman"/>
          <w:sz w:val="24"/>
          <w:szCs w:val="24"/>
        </w:rPr>
        <w:t>,</w:t>
      </w:r>
      <w:r w:rsidRPr="000854C0">
        <w:rPr>
          <w:rFonts w:ascii="Times New Roman" w:hAnsi="Times New Roman" w:cs="Times New Roman"/>
          <w:sz w:val="24"/>
          <w:szCs w:val="24"/>
        </w:rPr>
        <w:t xml:space="preserve"> ihtiyaçlarına cevap vermeli</w:t>
      </w:r>
      <w:r w:rsidR="00E66360" w:rsidRPr="000854C0">
        <w:rPr>
          <w:rFonts w:ascii="Times New Roman" w:hAnsi="Times New Roman" w:cs="Times New Roman"/>
          <w:sz w:val="24"/>
          <w:szCs w:val="24"/>
        </w:rPr>
        <w:t xml:space="preserve"> ve genç çalışanlarla da nasıl çalışacağını öğrenmeli</w:t>
      </w:r>
      <w:r w:rsidRPr="000854C0">
        <w:rPr>
          <w:rFonts w:ascii="Times New Roman" w:hAnsi="Times New Roman" w:cs="Times New Roman"/>
          <w:sz w:val="24"/>
          <w:szCs w:val="24"/>
        </w:rPr>
        <w:t>dir (</w:t>
      </w:r>
      <w:proofErr w:type="spellStart"/>
      <w:r w:rsidRPr="000854C0">
        <w:rPr>
          <w:rFonts w:ascii="Times New Roman" w:hAnsi="Times New Roman" w:cs="Times New Roman"/>
          <w:sz w:val="24"/>
          <w:szCs w:val="24"/>
        </w:rPr>
        <w:t>Luthans</w:t>
      </w:r>
      <w:proofErr w:type="spellEnd"/>
      <w:r w:rsidRPr="000854C0">
        <w:rPr>
          <w:rFonts w:ascii="Times New Roman" w:hAnsi="Times New Roman" w:cs="Times New Roman"/>
          <w:sz w:val="24"/>
          <w:szCs w:val="24"/>
        </w:rPr>
        <w:t xml:space="preserve">, 1995; Atasoy, 2012). </w:t>
      </w:r>
      <w:r w:rsidR="00B261F2" w:rsidRPr="000854C0">
        <w:rPr>
          <w:rFonts w:ascii="Times New Roman" w:hAnsi="Times New Roman" w:cs="Times New Roman"/>
          <w:sz w:val="24"/>
          <w:szCs w:val="24"/>
        </w:rPr>
        <w:t xml:space="preserve">Kuruluşlarda yaş çeşitliliği yönetimi çeşitli çalışan gruplarının yaşa göre tanınmasını, entegrasyonunu ve eğitimini amaçlayan insan yönetimi politikaları ve uygulamaları olarak tanımlanmıştır </w:t>
      </w:r>
      <w:r w:rsidR="003C7803" w:rsidRPr="000854C0">
        <w:rPr>
          <w:rFonts w:ascii="Times New Roman" w:hAnsi="Times New Roman" w:cs="Times New Roman"/>
          <w:sz w:val="24"/>
          <w:szCs w:val="24"/>
        </w:rPr>
        <w:t>(</w:t>
      </w:r>
      <w:proofErr w:type="spellStart"/>
      <w:r w:rsidR="00B261F2" w:rsidRPr="000854C0">
        <w:rPr>
          <w:rFonts w:ascii="Times New Roman" w:hAnsi="Times New Roman" w:cs="Times New Roman"/>
          <w:sz w:val="24"/>
          <w:szCs w:val="24"/>
        </w:rPr>
        <w:t>Pasquali</w:t>
      </w:r>
      <w:proofErr w:type="spellEnd"/>
      <w:r w:rsidR="00B261F2" w:rsidRPr="000854C0">
        <w:rPr>
          <w:rFonts w:ascii="Times New Roman" w:hAnsi="Times New Roman" w:cs="Times New Roman"/>
          <w:sz w:val="24"/>
          <w:szCs w:val="24"/>
        </w:rPr>
        <w:t xml:space="preserve">, 2012; </w:t>
      </w:r>
      <w:proofErr w:type="spellStart"/>
      <w:r w:rsidR="00B261F2" w:rsidRPr="000854C0">
        <w:rPr>
          <w:rFonts w:ascii="Times New Roman" w:hAnsi="Times New Roman" w:cs="Times New Roman"/>
          <w:sz w:val="24"/>
          <w:szCs w:val="24"/>
        </w:rPr>
        <w:t>Seid</w:t>
      </w:r>
      <w:r w:rsidR="0036207C" w:rsidRPr="000854C0">
        <w:rPr>
          <w:rFonts w:ascii="Times New Roman" w:hAnsi="Times New Roman" w:cs="Times New Roman"/>
          <w:sz w:val="24"/>
          <w:szCs w:val="24"/>
        </w:rPr>
        <w:t>l</w:t>
      </w:r>
      <w:proofErr w:type="spellEnd"/>
      <w:r w:rsidR="00B261F2" w:rsidRPr="000854C0">
        <w:rPr>
          <w:rFonts w:ascii="Times New Roman" w:hAnsi="Times New Roman" w:cs="Times New Roman"/>
          <w:sz w:val="24"/>
          <w:szCs w:val="24"/>
        </w:rPr>
        <w:t xml:space="preserve"> vd., 2022).</w:t>
      </w:r>
      <w:r w:rsidR="00C1091D" w:rsidRPr="000854C0">
        <w:rPr>
          <w:rFonts w:ascii="Times New Roman" w:hAnsi="Times New Roman" w:cs="Times New Roman"/>
          <w:sz w:val="24"/>
          <w:szCs w:val="24"/>
        </w:rPr>
        <w:t xml:space="preserve"> Farklılık yönetiminde temel faktörlerden birisi de cinsiyettir. Yapılan çalışmalarda kadın ve erkeklerin başarı oranlarında önemsenmeyecek kadar az farklılık söz konusudur (</w:t>
      </w:r>
      <w:proofErr w:type="spellStart"/>
      <w:r w:rsidR="00C1091D" w:rsidRPr="000854C0">
        <w:rPr>
          <w:rFonts w:ascii="Times New Roman" w:hAnsi="Times New Roman" w:cs="Times New Roman"/>
          <w:sz w:val="24"/>
          <w:szCs w:val="24"/>
        </w:rPr>
        <w:t>Powell</w:t>
      </w:r>
      <w:proofErr w:type="spellEnd"/>
      <w:r w:rsidR="00C1091D" w:rsidRPr="000854C0">
        <w:rPr>
          <w:rFonts w:ascii="Times New Roman" w:hAnsi="Times New Roman" w:cs="Times New Roman"/>
          <w:sz w:val="24"/>
          <w:szCs w:val="24"/>
        </w:rPr>
        <w:t xml:space="preserve">, </w:t>
      </w:r>
      <w:r w:rsidR="00BF142F" w:rsidRPr="000854C0">
        <w:rPr>
          <w:rFonts w:ascii="Times New Roman" w:hAnsi="Times New Roman" w:cs="Times New Roman"/>
          <w:sz w:val="24"/>
          <w:szCs w:val="24"/>
        </w:rPr>
        <w:t xml:space="preserve">1988; Özkalp </w:t>
      </w:r>
      <w:r w:rsidR="00535259" w:rsidRPr="000854C0">
        <w:rPr>
          <w:rFonts w:ascii="Times New Roman" w:hAnsi="Times New Roman" w:cs="Times New Roman"/>
          <w:sz w:val="24"/>
          <w:szCs w:val="24"/>
        </w:rPr>
        <w:t>&amp;</w:t>
      </w:r>
      <w:r w:rsidR="00BF142F" w:rsidRPr="000854C0">
        <w:rPr>
          <w:rFonts w:ascii="Times New Roman" w:hAnsi="Times New Roman" w:cs="Times New Roman"/>
          <w:sz w:val="24"/>
          <w:szCs w:val="24"/>
        </w:rPr>
        <w:t xml:space="preserve"> </w:t>
      </w:r>
      <w:proofErr w:type="spellStart"/>
      <w:r w:rsidR="00BF142F" w:rsidRPr="000854C0">
        <w:rPr>
          <w:rFonts w:ascii="Times New Roman" w:hAnsi="Times New Roman" w:cs="Times New Roman"/>
          <w:sz w:val="24"/>
          <w:szCs w:val="24"/>
        </w:rPr>
        <w:t>Kırel</w:t>
      </w:r>
      <w:proofErr w:type="spellEnd"/>
      <w:r w:rsidR="00BF142F" w:rsidRPr="000854C0">
        <w:rPr>
          <w:rFonts w:ascii="Times New Roman" w:hAnsi="Times New Roman" w:cs="Times New Roman"/>
          <w:sz w:val="24"/>
          <w:szCs w:val="24"/>
        </w:rPr>
        <w:t>, 2016). Kadınların aktif iş yaşamında gün geçtikçe artan katılımları ile şirketler cinsiyet farklılıklarını bir zenginlik olarak rekabet avantajına dönüştürmeyi amaçlamaktadır</w:t>
      </w:r>
      <w:r w:rsidR="00BF142F" w:rsidRPr="000854C0">
        <w:rPr>
          <w:sz w:val="24"/>
          <w:szCs w:val="24"/>
        </w:rPr>
        <w:t xml:space="preserve"> (</w:t>
      </w:r>
      <w:proofErr w:type="spellStart"/>
      <w:r w:rsidR="00BF142F" w:rsidRPr="000854C0">
        <w:rPr>
          <w:rFonts w:ascii="Times New Roman" w:hAnsi="Times New Roman" w:cs="Times New Roman"/>
          <w:sz w:val="24"/>
          <w:szCs w:val="24"/>
        </w:rPr>
        <w:t>Köksalan</w:t>
      </w:r>
      <w:proofErr w:type="spellEnd"/>
      <w:r w:rsidR="00BF142F" w:rsidRPr="000854C0">
        <w:rPr>
          <w:rFonts w:ascii="Times New Roman" w:hAnsi="Times New Roman" w:cs="Times New Roman"/>
          <w:sz w:val="24"/>
          <w:szCs w:val="24"/>
        </w:rPr>
        <w:t xml:space="preserve">, 2019). </w:t>
      </w:r>
    </w:p>
    <w:p w14:paraId="1BA6A780" w14:textId="5DC98F71" w:rsidR="00FC2CD4" w:rsidRPr="000854C0" w:rsidRDefault="007C1452"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lastRenderedPageBreak/>
        <w:t>Farklılıkları yönetebilmenin yolu, farklı özelliklere sahip bireyleri bir arada çalıştırmak, bu bireyler ve gruplar arasındaki ilişkileri daha iyi duruma getirmekten geçmektedir</w:t>
      </w:r>
      <w:r w:rsidR="00DA1191" w:rsidRPr="000854C0">
        <w:rPr>
          <w:rFonts w:ascii="Times New Roman" w:hAnsi="Times New Roman" w:cs="Times New Roman"/>
          <w:sz w:val="24"/>
          <w:szCs w:val="24"/>
        </w:rPr>
        <w:t>. Farklılıklar iyi yönetildiğinde, çalışanların etkililiği arttırılır; yüksek düzeyde yaratıcılık ve yenileşme</w:t>
      </w:r>
      <w:r w:rsidR="00266A50" w:rsidRPr="000854C0">
        <w:rPr>
          <w:rFonts w:ascii="Times New Roman" w:hAnsi="Times New Roman" w:cs="Times New Roman"/>
          <w:sz w:val="24"/>
          <w:szCs w:val="24"/>
        </w:rPr>
        <w:t xml:space="preserve"> </w:t>
      </w:r>
      <w:proofErr w:type="gramStart"/>
      <w:r w:rsidR="00DA1191" w:rsidRPr="000854C0">
        <w:rPr>
          <w:rFonts w:ascii="Times New Roman" w:hAnsi="Times New Roman" w:cs="Times New Roman"/>
          <w:sz w:val="24"/>
          <w:szCs w:val="24"/>
        </w:rPr>
        <w:t>sağlanır;</w:t>
      </w:r>
      <w:proofErr w:type="gramEnd"/>
      <w:r w:rsidR="00DA1191" w:rsidRPr="000854C0">
        <w:rPr>
          <w:rFonts w:ascii="Times New Roman" w:hAnsi="Times New Roman" w:cs="Times New Roman"/>
          <w:sz w:val="24"/>
          <w:szCs w:val="24"/>
        </w:rPr>
        <w:t xml:space="preserve"> çevresel değişime daha yüksek düzeyde uyum sağlanır; işten ayrılma ve devamsızlık azalır ve etkili bir kontrol sistemi kendiliğinden oluşur</w:t>
      </w:r>
      <w:r w:rsidRPr="000854C0">
        <w:rPr>
          <w:rFonts w:ascii="Times New Roman" w:hAnsi="Times New Roman" w:cs="Times New Roman"/>
          <w:sz w:val="24"/>
          <w:szCs w:val="24"/>
        </w:rPr>
        <w:t xml:space="preserve"> (</w:t>
      </w:r>
      <w:proofErr w:type="spellStart"/>
      <w:r w:rsidRPr="000854C0">
        <w:rPr>
          <w:rFonts w:ascii="Times New Roman" w:hAnsi="Times New Roman" w:cs="Times New Roman"/>
          <w:sz w:val="24"/>
          <w:szCs w:val="24"/>
        </w:rPr>
        <w:t>Bhadury</w:t>
      </w:r>
      <w:proofErr w:type="spellEnd"/>
      <w:r w:rsidRPr="000854C0">
        <w:rPr>
          <w:rFonts w:ascii="Times New Roman" w:hAnsi="Times New Roman" w:cs="Times New Roman"/>
          <w:sz w:val="24"/>
          <w:szCs w:val="24"/>
        </w:rPr>
        <w:t xml:space="preserve"> vd., 2000, </w:t>
      </w:r>
      <w:proofErr w:type="spellStart"/>
      <w:r w:rsidRPr="000854C0">
        <w:rPr>
          <w:rFonts w:ascii="Times New Roman" w:hAnsi="Times New Roman" w:cs="Times New Roman"/>
          <w:sz w:val="24"/>
          <w:szCs w:val="24"/>
        </w:rPr>
        <w:t>Balyer</w:t>
      </w:r>
      <w:proofErr w:type="spellEnd"/>
      <w:r w:rsidRPr="000854C0">
        <w:rPr>
          <w:rFonts w:ascii="Times New Roman" w:hAnsi="Times New Roman" w:cs="Times New Roman"/>
          <w:sz w:val="24"/>
          <w:szCs w:val="24"/>
        </w:rPr>
        <w:t xml:space="preserve"> </w:t>
      </w:r>
      <w:r w:rsidR="00535259" w:rsidRPr="000854C0">
        <w:rPr>
          <w:rFonts w:ascii="Times New Roman" w:hAnsi="Times New Roman" w:cs="Times New Roman"/>
          <w:sz w:val="24"/>
          <w:szCs w:val="24"/>
        </w:rPr>
        <w:t>&amp;</w:t>
      </w:r>
      <w:r w:rsidRPr="000854C0">
        <w:rPr>
          <w:rFonts w:ascii="Times New Roman" w:hAnsi="Times New Roman" w:cs="Times New Roman"/>
          <w:sz w:val="24"/>
          <w:szCs w:val="24"/>
        </w:rPr>
        <w:t xml:space="preserve"> Gündüz, 2010).</w:t>
      </w:r>
      <w:r w:rsidR="00266A50" w:rsidRPr="000854C0">
        <w:rPr>
          <w:rFonts w:ascii="Times New Roman" w:hAnsi="Times New Roman" w:cs="Times New Roman"/>
          <w:sz w:val="24"/>
          <w:szCs w:val="24"/>
        </w:rPr>
        <w:t xml:space="preserve"> </w:t>
      </w:r>
    </w:p>
    <w:p w14:paraId="0C1FC42A" w14:textId="698DA37A" w:rsidR="00FC2CD4" w:rsidRPr="000854C0" w:rsidRDefault="002942CB"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 xml:space="preserve">Alan yazın incelendiğinde, </w:t>
      </w:r>
      <w:r w:rsidR="002855E1" w:rsidRPr="000854C0">
        <w:rPr>
          <w:rFonts w:ascii="Times New Roman" w:hAnsi="Times New Roman" w:cs="Times New Roman"/>
          <w:sz w:val="24"/>
          <w:szCs w:val="24"/>
        </w:rPr>
        <w:t xml:space="preserve">çeşitlilik yönetimi ile ilgili ölçme araçlarının olduğu görülmektedir. </w:t>
      </w:r>
      <w:r w:rsidR="00850793" w:rsidRPr="000854C0">
        <w:rPr>
          <w:rFonts w:ascii="Times New Roman" w:hAnsi="Times New Roman" w:cs="Times New Roman"/>
          <w:sz w:val="24"/>
          <w:szCs w:val="24"/>
        </w:rPr>
        <w:t xml:space="preserve">Mor Barak, </w:t>
      </w:r>
      <w:proofErr w:type="spellStart"/>
      <w:r w:rsidR="00850793" w:rsidRPr="000854C0">
        <w:rPr>
          <w:rFonts w:ascii="Times New Roman" w:hAnsi="Times New Roman" w:cs="Times New Roman"/>
          <w:sz w:val="24"/>
          <w:szCs w:val="24"/>
        </w:rPr>
        <w:t>Cherin</w:t>
      </w:r>
      <w:proofErr w:type="spellEnd"/>
      <w:r w:rsidR="00850793" w:rsidRPr="000854C0">
        <w:rPr>
          <w:rFonts w:ascii="Times New Roman" w:hAnsi="Times New Roman" w:cs="Times New Roman"/>
          <w:sz w:val="24"/>
          <w:szCs w:val="24"/>
        </w:rPr>
        <w:t xml:space="preserve"> </w:t>
      </w:r>
      <w:r w:rsidR="00535259" w:rsidRPr="000854C0">
        <w:rPr>
          <w:rFonts w:ascii="Times New Roman" w:hAnsi="Times New Roman" w:cs="Times New Roman"/>
          <w:sz w:val="24"/>
          <w:szCs w:val="24"/>
        </w:rPr>
        <w:t>&amp;</w:t>
      </w:r>
      <w:r w:rsidR="00850793" w:rsidRPr="000854C0">
        <w:rPr>
          <w:rFonts w:ascii="Times New Roman" w:hAnsi="Times New Roman" w:cs="Times New Roman"/>
          <w:sz w:val="24"/>
          <w:szCs w:val="24"/>
        </w:rPr>
        <w:t xml:space="preserve"> Berkman (1998) çok kültürlü bir topluluğun yer aldığı elektronik şirketindeki 2.686 çalışanın çeşitlilik algılarındaki cinsiyet ve ırksal/etnik farklılıkları incelediği çalışmada “Çeşitlilik Algısı” ölçeğini geliştirmiştir. </w:t>
      </w:r>
      <w:proofErr w:type="spellStart"/>
      <w:r w:rsidR="0069268E" w:rsidRPr="000854C0">
        <w:rPr>
          <w:rFonts w:ascii="Times New Roman" w:hAnsi="Times New Roman" w:cs="Times New Roman"/>
          <w:sz w:val="24"/>
          <w:szCs w:val="24"/>
        </w:rPr>
        <w:t>Bean</w:t>
      </w:r>
      <w:proofErr w:type="spellEnd"/>
      <w:r w:rsidR="0069268E" w:rsidRPr="000854C0">
        <w:rPr>
          <w:rFonts w:ascii="Times New Roman" w:hAnsi="Times New Roman" w:cs="Times New Roman"/>
          <w:sz w:val="24"/>
          <w:szCs w:val="24"/>
        </w:rPr>
        <w:t xml:space="preserve"> </w:t>
      </w:r>
      <w:r w:rsidR="005B5CEE" w:rsidRPr="000854C0">
        <w:rPr>
          <w:rFonts w:ascii="Times New Roman" w:hAnsi="Times New Roman" w:cs="Times New Roman"/>
          <w:sz w:val="24"/>
          <w:szCs w:val="24"/>
        </w:rPr>
        <w:t xml:space="preserve">vd. </w:t>
      </w:r>
      <w:r w:rsidR="0069268E" w:rsidRPr="000854C0">
        <w:rPr>
          <w:rFonts w:ascii="Times New Roman" w:hAnsi="Times New Roman" w:cs="Times New Roman"/>
          <w:sz w:val="24"/>
          <w:szCs w:val="24"/>
        </w:rPr>
        <w:t xml:space="preserve">(2001) </w:t>
      </w:r>
      <w:r w:rsidR="00442C51" w:rsidRPr="000854C0">
        <w:rPr>
          <w:rFonts w:ascii="Times New Roman" w:hAnsi="Times New Roman" w:cs="Times New Roman"/>
          <w:sz w:val="24"/>
          <w:szCs w:val="24"/>
        </w:rPr>
        <w:t xml:space="preserve">“Using </w:t>
      </w:r>
      <w:proofErr w:type="spellStart"/>
      <w:r w:rsidR="00442C51" w:rsidRPr="000854C0">
        <w:rPr>
          <w:rFonts w:ascii="Times New Roman" w:hAnsi="Times New Roman" w:cs="Times New Roman"/>
          <w:sz w:val="24"/>
          <w:szCs w:val="24"/>
        </w:rPr>
        <w:t>Diversity</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Climate</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Surveys</w:t>
      </w:r>
      <w:proofErr w:type="spellEnd"/>
      <w:r w:rsidR="00442C51" w:rsidRPr="000854C0">
        <w:rPr>
          <w:rFonts w:ascii="Times New Roman" w:hAnsi="Times New Roman" w:cs="Times New Roman"/>
          <w:sz w:val="24"/>
          <w:szCs w:val="24"/>
        </w:rPr>
        <w:t xml:space="preserve">: A Toolkit </w:t>
      </w:r>
      <w:proofErr w:type="spellStart"/>
      <w:r w:rsidR="00442C51" w:rsidRPr="000854C0">
        <w:rPr>
          <w:rFonts w:ascii="Times New Roman" w:hAnsi="Times New Roman" w:cs="Times New Roman"/>
          <w:sz w:val="24"/>
          <w:szCs w:val="24"/>
        </w:rPr>
        <w:t>For</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Diversity</w:t>
      </w:r>
      <w:proofErr w:type="spellEnd"/>
      <w:r w:rsidR="00442C51" w:rsidRPr="000854C0">
        <w:rPr>
          <w:rFonts w:ascii="Times New Roman" w:hAnsi="Times New Roman" w:cs="Times New Roman"/>
          <w:sz w:val="24"/>
          <w:szCs w:val="24"/>
        </w:rPr>
        <w:t xml:space="preserve"> Management” isimli çalışmada </w:t>
      </w:r>
      <w:r w:rsidR="005B5CEE" w:rsidRPr="000854C0">
        <w:rPr>
          <w:rFonts w:ascii="Times New Roman" w:hAnsi="Times New Roman" w:cs="Times New Roman"/>
          <w:sz w:val="24"/>
          <w:szCs w:val="24"/>
        </w:rPr>
        <w:t>firmaların çeşitlilik yönetimi ortamını ve performansını ölçme ve değerlendirmesi için “Çeşitlilik İklimi” anketlerini geliştirmişlerdir.</w:t>
      </w:r>
      <w:r w:rsidR="0069268E" w:rsidRPr="000854C0">
        <w:rPr>
          <w:rFonts w:ascii="Times New Roman" w:hAnsi="Times New Roman" w:cs="Times New Roman"/>
          <w:sz w:val="24"/>
          <w:szCs w:val="24"/>
        </w:rPr>
        <w:t xml:space="preserve"> </w:t>
      </w:r>
      <w:proofErr w:type="spellStart"/>
      <w:r w:rsidR="00200769" w:rsidRPr="000854C0">
        <w:rPr>
          <w:rFonts w:ascii="Times New Roman" w:hAnsi="Times New Roman" w:cs="Times New Roman"/>
          <w:sz w:val="24"/>
          <w:szCs w:val="24"/>
        </w:rPr>
        <w:t>Balay</w:t>
      </w:r>
      <w:proofErr w:type="spellEnd"/>
      <w:r w:rsidR="00200769" w:rsidRPr="000854C0">
        <w:rPr>
          <w:rFonts w:ascii="Times New Roman" w:hAnsi="Times New Roman" w:cs="Times New Roman"/>
          <w:sz w:val="24"/>
          <w:szCs w:val="24"/>
        </w:rPr>
        <w:t xml:space="preserve"> </w:t>
      </w:r>
      <w:r w:rsidR="00535259" w:rsidRPr="000854C0">
        <w:rPr>
          <w:rFonts w:ascii="Times New Roman" w:hAnsi="Times New Roman" w:cs="Times New Roman"/>
          <w:sz w:val="24"/>
          <w:szCs w:val="24"/>
        </w:rPr>
        <w:t>&amp;</w:t>
      </w:r>
      <w:r w:rsidR="00200769" w:rsidRPr="000854C0">
        <w:rPr>
          <w:rFonts w:ascii="Times New Roman" w:hAnsi="Times New Roman" w:cs="Times New Roman"/>
          <w:sz w:val="24"/>
          <w:szCs w:val="24"/>
        </w:rPr>
        <w:t xml:space="preserve"> Sağlam (2004) eğitim </w:t>
      </w:r>
      <w:proofErr w:type="spellStart"/>
      <w:r w:rsidR="00200769" w:rsidRPr="000854C0">
        <w:rPr>
          <w:rFonts w:ascii="Times New Roman" w:hAnsi="Times New Roman" w:cs="Times New Roman"/>
          <w:sz w:val="24"/>
          <w:szCs w:val="24"/>
        </w:rPr>
        <w:t>işgörenlerinin</w:t>
      </w:r>
      <w:proofErr w:type="spellEnd"/>
      <w:r w:rsidR="00200769" w:rsidRPr="000854C0">
        <w:rPr>
          <w:rFonts w:ascii="Times New Roman" w:hAnsi="Times New Roman" w:cs="Times New Roman"/>
          <w:sz w:val="24"/>
          <w:szCs w:val="24"/>
        </w:rPr>
        <w:t xml:space="preserve"> farklılıkların yönetimine ilişkin algılarını ölçmede kullanılabilecek “Farklılıkların Yönetimi” ölçeğini geliştirmiştir. </w:t>
      </w:r>
      <w:r w:rsidR="00F371E0" w:rsidRPr="000854C0">
        <w:rPr>
          <w:rFonts w:ascii="Times New Roman" w:hAnsi="Times New Roman" w:cs="Times New Roman"/>
          <w:sz w:val="24"/>
          <w:szCs w:val="24"/>
        </w:rPr>
        <w:t xml:space="preserve">Taylor (2011) </w:t>
      </w:r>
      <w:r w:rsidR="00442C51" w:rsidRPr="000854C0">
        <w:rPr>
          <w:rFonts w:ascii="Times New Roman" w:hAnsi="Times New Roman" w:cs="Times New Roman"/>
          <w:sz w:val="24"/>
          <w:szCs w:val="24"/>
        </w:rPr>
        <w:t>“</w:t>
      </w:r>
      <w:proofErr w:type="spellStart"/>
      <w:r w:rsidR="00442C51" w:rsidRPr="000854C0">
        <w:rPr>
          <w:rFonts w:ascii="Times New Roman" w:hAnsi="Times New Roman" w:cs="Times New Roman"/>
          <w:sz w:val="24"/>
          <w:szCs w:val="24"/>
        </w:rPr>
        <w:t>Toward</w:t>
      </w:r>
      <w:proofErr w:type="spellEnd"/>
      <w:r w:rsidR="00442C51" w:rsidRPr="000854C0">
        <w:rPr>
          <w:rFonts w:ascii="Times New Roman" w:hAnsi="Times New Roman" w:cs="Times New Roman"/>
          <w:sz w:val="24"/>
          <w:szCs w:val="24"/>
        </w:rPr>
        <w:t xml:space="preserve"> a </w:t>
      </w:r>
      <w:proofErr w:type="spellStart"/>
      <w:r w:rsidR="00442C51" w:rsidRPr="000854C0">
        <w:rPr>
          <w:rFonts w:ascii="Times New Roman" w:hAnsi="Times New Roman" w:cs="Times New Roman"/>
          <w:sz w:val="24"/>
          <w:szCs w:val="24"/>
        </w:rPr>
        <w:t>Taxonomy</w:t>
      </w:r>
      <w:proofErr w:type="spellEnd"/>
      <w:r w:rsidR="00442C51" w:rsidRPr="000854C0">
        <w:rPr>
          <w:rFonts w:ascii="Times New Roman" w:hAnsi="Times New Roman" w:cs="Times New Roman"/>
          <w:sz w:val="24"/>
          <w:szCs w:val="24"/>
        </w:rPr>
        <w:t xml:space="preserve"> of </w:t>
      </w:r>
      <w:proofErr w:type="spellStart"/>
      <w:r w:rsidR="00442C51" w:rsidRPr="000854C0">
        <w:rPr>
          <w:rFonts w:ascii="Times New Roman" w:hAnsi="Times New Roman" w:cs="Times New Roman"/>
          <w:sz w:val="24"/>
          <w:szCs w:val="24"/>
        </w:rPr>
        <w:t>Diversity</w:t>
      </w:r>
      <w:proofErr w:type="spellEnd"/>
      <w:r w:rsidR="00442C51" w:rsidRPr="000854C0">
        <w:rPr>
          <w:rFonts w:ascii="Times New Roman" w:hAnsi="Times New Roman" w:cs="Times New Roman"/>
          <w:sz w:val="24"/>
          <w:szCs w:val="24"/>
        </w:rPr>
        <w:t xml:space="preserve"> at </w:t>
      </w:r>
      <w:proofErr w:type="spellStart"/>
      <w:r w:rsidR="00442C51" w:rsidRPr="000854C0">
        <w:rPr>
          <w:rFonts w:ascii="Times New Roman" w:hAnsi="Times New Roman" w:cs="Times New Roman"/>
          <w:sz w:val="24"/>
          <w:szCs w:val="24"/>
        </w:rPr>
        <w:t>Work</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Developing</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and</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Validating</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the</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Workplace</w:t>
      </w:r>
      <w:proofErr w:type="spellEnd"/>
      <w:r w:rsidR="00442C51" w:rsidRPr="000854C0">
        <w:rPr>
          <w:rFonts w:ascii="Times New Roman" w:hAnsi="Times New Roman" w:cs="Times New Roman"/>
          <w:sz w:val="24"/>
          <w:szCs w:val="24"/>
        </w:rPr>
        <w:t xml:space="preserve"> </w:t>
      </w:r>
      <w:proofErr w:type="spellStart"/>
      <w:r w:rsidR="00442C51" w:rsidRPr="000854C0">
        <w:rPr>
          <w:rFonts w:ascii="Times New Roman" w:hAnsi="Times New Roman" w:cs="Times New Roman"/>
          <w:sz w:val="24"/>
          <w:szCs w:val="24"/>
        </w:rPr>
        <w:t>Diversity</w:t>
      </w:r>
      <w:proofErr w:type="spellEnd"/>
      <w:r w:rsidR="00442C51" w:rsidRPr="000854C0">
        <w:rPr>
          <w:rFonts w:ascii="Times New Roman" w:hAnsi="Times New Roman" w:cs="Times New Roman"/>
          <w:sz w:val="24"/>
          <w:szCs w:val="24"/>
        </w:rPr>
        <w:t xml:space="preserve"> Inventory” isimli </w:t>
      </w:r>
      <w:r w:rsidR="00F371E0" w:rsidRPr="000854C0">
        <w:rPr>
          <w:rFonts w:ascii="Times New Roman" w:hAnsi="Times New Roman" w:cs="Times New Roman"/>
          <w:sz w:val="24"/>
          <w:szCs w:val="24"/>
        </w:rPr>
        <w:t>tez çalışmasında işyerindeki çeşitliliği belirle</w:t>
      </w:r>
      <w:r w:rsidR="0069268E" w:rsidRPr="000854C0">
        <w:rPr>
          <w:rFonts w:ascii="Times New Roman" w:hAnsi="Times New Roman" w:cs="Times New Roman"/>
          <w:sz w:val="24"/>
          <w:szCs w:val="24"/>
        </w:rPr>
        <w:t>yebilmek amacıyla</w:t>
      </w:r>
      <w:r w:rsidR="00F371E0" w:rsidRPr="000854C0">
        <w:rPr>
          <w:rFonts w:ascii="Times New Roman" w:hAnsi="Times New Roman" w:cs="Times New Roman"/>
          <w:sz w:val="24"/>
          <w:szCs w:val="24"/>
        </w:rPr>
        <w:t xml:space="preserve"> </w:t>
      </w:r>
      <w:r w:rsidR="0069268E" w:rsidRPr="000854C0">
        <w:rPr>
          <w:rFonts w:ascii="Times New Roman" w:hAnsi="Times New Roman" w:cs="Times New Roman"/>
          <w:sz w:val="24"/>
          <w:szCs w:val="24"/>
        </w:rPr>
        <w:t>altı boyuttan oluşan 24 ifadeli “</w:t>
      </w:r>
      <w:r w:rsidR="00F371E0" w:rsidRPr="000854C0">
        <w:rPr>
          <w:rFonts w:ascii="Times New Roman" w:hAnsi="Times New Roman" w:cs="Times New Roman"/>
          <w:sz w:val="24"/>
          <w:szCs w:val="24"/>
        </w:rPr>
        <w:t>İşyeri Çeşitliliği</w:t>
      </w:r>
      <w:r w:rsidR="005B5CEE" w:rsidRPr="000854C0">
        <w:rPr>
          <w:rFonts w:ascii="Times New Roman" w:hAnsi="Times New Roman" w:cs="Times New Roman"/>
          <w:sz w:val="24"/>
          <w:szCs w:val="24"/>
        </w:rPr>
        <w:t>”</w:t>
      </w:r>
      <w:r w:rsidR="00F371E0" w:rsidRPr="000854C0">
        <w:rPr>
          <w:rFonts w:ascii="Times New Roman" w:hAnsi="Times New Roman" w:cs="Times New Roman"/>
          <w:sz w:val="24"/>
          <w:szCs w:val="24"/>
        </w:rPr>
        <w:t xml:space="preserve"> </w:t>
      </w:r>
      <w:r w:rsidR="005B5CEE" w:rsidRPr="000854C0">
        <w:rPr>
          <w:rFonts w:ascii="Times New Roman" w:hAnsi="Times New Roman" w:cs="Times New Roman"/>
          <w:sz w:val="24"/>
          <w:szCs w:val="24"/>
        </w:rPr>
        <w:t>envanterini</w:t>
      </w:r>
      <w:r w:rsidR="0069268E" w:rsidRPr="000854C0">
        <w:rPr>
          <w:rFonts w:ascii="Times New Roman" w:hAnsi="Times New Roman" w:cs="Times New Roman"/>
          <w:sz w:val="24"/>
          <w:szCs w:val="24"/>
        </w:rPr>
        <w:t xml:space="preserve"> geliştirmiştir.</w:t>
      </w:r>
      <w:r w:rsidRPr="000854C0">
        <w:rPr>
          <w:rFonts w:ascii="Times New Roman" w:hAnsi="Times New Roman" w:cs="Times New Roman"/>
          <w:sz w:val="24"/>
          <w:szCs w:val="24"/>
        </w:rPr>
        <w:t xml:space="preserve"> </w:t>
      </w:r>
      <w:r w:rsidR="00671B7D" w:rsidRPr="000854C0">
        <w:rPr>
          <w:rFonts w:ascii="Times New Roman" w:hAnsi="Times New Roman" w:cs="Times New Roman"/>
          <w:sz w:val="24"/>
          <w:szCs w:val="24"/>
        </w:rPr>
        <w:t xml:space="preserve">Sağlık ve eğitim kurumları başta olmak üzere çeşitli sektörlerde çeşitlilik yönetimini bu ölçme araçlarından yararlanarak inceleyen çalışmalar görülmektedir (Aksu, 2008; </w:t>
      </w:r>
      <w:proofErr w:type="spellStart"/>
      <w:r w:rsidR="00671B7D" w:rsidRPr="000854C0">
        <w:rPr>
          <w:rFonts w:ascii="Times New Roman" w:hAnsi="Times New Roman" w:cs="Times New Roman"/>
          <w:sz w:val="24"/>
          <w:szCs w:val="24"/>
        </w:rPr>
        <w:t>Tüz</w:t>
      </w:r>
      <w:proofErr w:type="spellEnd"/>
      <w:r w:rsidR="00671B7D" w:rsidRPr="000854C0">
        <w:rPr>
          <w:rFonts w:ascii="Times New Roman" w:hAnsi="Times New Roman" w:cs="Times New Roman"/>
          <w:sz w:val="24"/>
          <w:szCs w:val="24"/>
        </w:rPr>
        <w:t xml:space="preserve"> </w:t>
      </w:r>
      <w:r w:rsidR="00094CA6" w:rsidRPr="000854C0">
        <w:rPr>
          <w:rFonts w:ascii="Times New Roman" w:hAnsi="Times New Roman" w:cs="Times New Roman"/>
          <w:sz w:val="24"/>
          <w:szCs w:val="24"/>
        </w:rPr>
        <w:t>&amp;</w:t>
      </w:r>
      <w:r w:rsidR="00671B7D" w:rsidRPr="000854C0">
        <w:rPr>
          <w:rFonts w:ascii="Times New Roman" w:hAnsi="Times New Roman" w:cs="Times New Roman"/>
          <w:sz w:val="24"/>
          <w:szCs w:val="24"/>
        </w:rPr>
        <w:t xml:space="preserve"> Gümüş, 2010; </w:t>
      </w:r>
      <w:proofErr w:type="spellStart"/>
      <w:r w:rsidR="00671B7D" w:rsidRPr="000854C0">
        <w:rPr>
          <w:rFonts w:ascii="Times New Roman" w:hAnsi="Times New Roman" w:cs="Times New Roman"/>
          <w:sz w:val="24"/>
          <w:szCs w:val="24"/>
        </w:rPr>
        <w:t>Sezerel</w:t>
      </w:r>
      <w:proofErr w:type="spellEnd"/>
      <w:r w:rsidR="00671B7D" w:rsidRPr="000854C0">
        <w:rPr>
          <w:rFonts w:ascii="Times New Roman" w:hAnsi="Times New Roman" w:cs="Times New Roman"/>
          <w:sz w:val="24"/>
          <w:szCs w:val="24"/>
        </w:rPr>
        <w:t xml:space="preserve">, 2013; Ergül </w:t>
      </w:r>
      <w:r w:rsidR="00094CA6" w:rsidRPr="000854C0">
        <w:rPr>
          <w:rFonts w:ascii="Times New Roman" w:hAnsi="Times New Roman" w:cs="Times New Roman"/>
          <w:sz w:val="24"/>
          <w:szCs w:val="24"/>
        </w:rPr>
        <w:t>&amp;</w:t>
      </w:r>
      <w:r w:rsidR="00671B7D" w:rsidRPr="000854C0">
        <w:rPr>
          <w:rFonts w:ascii="Times New Roman" w:hAnsi="Times New Roman" w:cs="Times New Roman"/>
          <w:sz w:val="24"/>
          <w:szCs w:val="24"/>
        </w:rPr>
        <w:t xml:space="preserve"> Kurtulmuş, 2014; Yoğun </w:t>
      </w:r>
      <w:r w:rsidR="00094CA6" w:rsidRPr="000854C0">
        <w:rPr>
          <w:rFonts w:ascii="Times New Roman" w:hAnsi="Times New Roman" w:cs="Times New Roman"/>
          <w:sz w:val="24"/>
          <w:szCs w:val="24"/>
        </w:rPr>
        <w:t>&amp;</w:t>
      </w:r>
      <w:r w:rsidR="00671B7D" w:rsidRPr="000854C0">
        <w:rPr>
          <w:rFonts w:ascii="Times New Roman" w:hAnsi="Times New Roman" w:cs="Times New Roman"/>
          <w:sz w:val="24"/>
          <w:szCs w:val="24"/>
        </w:rPr>
        <w:t xml:space="preserve"> Polat, 2015;</w:t>
      </w:r>
      <w:r w:rsidR="00671B7D" w:rsidRPr="000854C0">
        <w:rPr>
          <w:rFonts w:ascii="Times New Roman" w:hAnsi="Times New Roman" w:cs="Times New Roman"/>
          <w:color w:val="FF0000"/>
          <w:sz w:val="24"/>
          <w:szCs w:val="24"/>
        </w:rPr>
        <w:t xml:space="preserve"> </w:t>
      </w:r>
      <w:r w:rsidR="00671B7D" w:rsidRPr="000854C0">
        <w:rPr>
          <w:rFonts w:ascii="Times New Roman" w:hAnsi="Times New Roman" w:cs="Times New Roman"/>
          <w:sz w:val="24"/>
          <w:szCs w:val="24"/>
        </w:rPr>
        <w:t xml:space="preserve">Yılmaz, 2019; Özdoğru, 2020; Bayram, 2022). </w:t>
      </w:r>
      <w:proofErr w:type="spellStart"/>
      <w:r w:rsidR="00671B7D" w:rsidRPr="000854C0">
        <w:rPr>
          <w:rFonts w:ascii="Times New Roman" w:hAnsi="Times New Roman" w:cs="Times New Roman"/>
          <w:sz w:val="24"/>
          <w:szCs w:val="24"/>
        </w:rPr>
        <w:t>Seid</w:t>
      </w:r>
      <w:r w:rsidR="00FD7E1F" w:rsidRPr="000854C0">
        <w:rPr>
          <w:rFonts w:ascii="Times New Roman" w:hAnsi="Times New Roman" w:cs="Times New Roman"/>
          <w:sz w:val="24"/>
          <w:szCs w:val="24"/>
        </w:rPr>
        <w:t>l</w:t>
      </w:r>
      <w:proofErr w:type="spellEnd"/>
      <w:r w:rsidR="00671B7D" w:rsidRPr="000854C0">
        <w:rPr>
          <w:rFonts w:ascii="Times New Roman" w:hAnsi="Times New Roman" w:cs="Times New Roman"/>
          <w:sz w:val="24"/>
          <w:szCs w:val="24"/>
        </w:rPr>
        <w:t xml:space="preserve"> vd. (2022) ise, çalışmasında Örgütlerde Yaş Çeşitliliği Yönetimi </w:t>
      </w:r>
      <w:proofErr w:type="spellStart"/>
      <w:r w:rsidR="00671B7D" w:rsidRPr="000854C0">
        <w:rPr>
          <w:rFonts w:ascii="Times New Roman" w:hAnsi="Times New Roman" w:cs="Times New Roman"/>
          <w:sz w:val="24"/>
          <w:szCs w:val="24"/>
        </w:rPr>
        <w:t>Ölçeği’ni</w:t>
      </w:r>
      <w:proofErr w:type="spellEnd"/>
      <w:r w:rsidR="00671B7D" w:rsidRPr="000854C0">
        <w:rPr>
          <w:rFonts w:ascii="Times New Roman" w:hAnsi="Times New Roman" w:cs="Times New Roman"/>
          <w:sz w:val="24"/>
          <w:szCs w:val="24"/>
        </w:rPr>
        <w:t xml:space="preserve"> geliştirmiştir. Bu araştırmada </w:t>
      </w:r>
      <w:r w:rsidR="00F14AF7" w:rsidRPr="000854C0">
        <w:rPr>
          <w:rFonts w:ascii="Times New Roman" w:hAnsi="Times New Roman" w:cs="Times New Roman"/>
          <w:sz w:val="24"/>
          <w:szCs w:val="24"/>
        </w:rPr>
        <w:t xml:space="preserve">çeşitlilik yönetiminin çalışan üzerindeki algısal etkilerinin ölçülebilmesine yönelik bir ölçme aracı olarak “Çeşitlilik Yönetimi Algısı </w:t>
      </w:r>
      <w:proofErr w:type="spellStart"/>
      <w:r w:rsidR="00F14AF7" w:rsidRPr="000854C0">
        <w:rPr>
          <w:rFonts w:ascii="Times New Roman" w:hAnsi="Times New Roman" w:cs="Times New Roman"/>
          <w:sz w:val="24"/>
          <w:szCs w:val="24"/>
        </w:rPr>
        <w:t>Ölçeği’nin</w:t>
      </w:r>
      <w:proofErr w:type="spellEnd"/>
      <w:r w:rsidR="00F14AF7" w:rsidRPr="000854C0">
        <w:rPr>
          <w:rFonts w:ascii="Times New Roman" w:hAnsi="Times New Roman" w:cs="Times New Roman"/>
          <w:sz w:val="24"/>
          <w:szCs w:val="24"/>
        </w:rPr>
        <w:t>” geliştirilmesi amaçlanmıştır.</w:t>
      </w:r>
    </w:p>
    <w:p w14:paraId="2E29E676" w14:textId="12D76812" w:rsidR="00A004B7" w:rsidRPr="004138C5" w:rsidRDefault="00A004B7" w:rsidP="004138C5">
      <w:pPr>
        <w:pStyle w:val="ListeParagraf"/>
        <w:numPr>
          <w:ilvl w:val="0"/>
          <w:numId w:val="2"/>
        </w:numPr>
        <w:spacing w:after="120" w:line="360" w:lineRule="auto"/>
        <w:rPr>
          <w:rFonts w:ascii="Times New Roman" w:hAnsi="Times New Roman" w:cs="Times New Roman"/>
          <w:b/>
          <w:bCs/>
          <w:sz w:val="24"/>
          <w:szCs w:val="24"/>
        </w:rPr>
      </w:pPr>
      <w:r w:rsidRPr="004138C5">
        <w:rPr>
          <w:rFonts w:ascii="Times New Roman" w:hAnsi="Times New Roman" w:cs="Times New Roman"/>
          <w:b/>
          <w:bCs/>
          <w:sz w:val="24"/>
          <w:szCs w:val="24"/>
        </w:rPr>
        <w:t>YÖNTEM</w:t>
      </w:r>
    </w:p>
    <w:p w14:paraId="4C1B2D3F" w14:textId="0A4D7228" w:rsidR="0041300F" w:rsidRPr="000854C0" w:rsidRDefault="00A004B7" w:rsidP="000854C0">
      <w:pPr>
        <w:spacing w:after="120" w:line="360" w:lineRule="auto"/>
        <w:ind w:firstLine="709"/>
        <w:jc w:val="both"/>
        <w:rPr>
          <w:sz w:val="24"/>
          <w:szCs w:val="24"/>
        </w:rPr>
      </w:pPr>
      <w:r w:rsidRPr="000854C0">
        <w:rPr>
          <w:rFonts w:ascii="Times New Roman" w:hAnsi="Times New Roman" w:cs="Times New Roman"/>
          <w:sz w:val="24"/>
          <w:szCs w:val="24"/>
        </w:rPr>
        <w:t>Araştırmada çalışanların çeşitlilik yönetimi algısını belirlemeye yönelik bir ölçek geliştirmek amaçlanmıştır. İş yerinde çeşitlilik ve yönetimi ile ilgili literatür taranmış, konuyla ilgili çalışmalar ve ölçekler incelenmiş, madde havuzu oluşturulmuş, uzman görüşleri</w:t>
      </w:r>
      <w:r w:rsidR="002A4209" w:rsidRPr="000854C0">
        <w:rPr>
          <w:rFonts w:ascii="Times New Roman" w:hAnsi="Times New Roman" w:cs="Times New Roman"/>
          <w:sz w:val="24"/>
          <w:szCs w:val="24"/>
        </w:rPr>
        <w:t xml:space="preserve"> alınmıştır</w:t>
      </w:r>
      <w:r w:rsidRPr="000854C0">
        <w:rPr>
          <w:rFonts w:ascii="Times New Roman" w:hAnsi="Times New Roman" w:cs="Times New Roman"/>
          <w:sz w:val="24"/>
          <w:szCs w:val="24"/>
        </w:rPr>
        <w:t xml:space="preserve">. </w:t>
      </w:r>
      <w:r w:rsidR="002A4209" w:rsidRPr="000854C0">
        <w:rPr>
          <w:rFonts w:ascii="Times New Roman" w:hAnsi="Times New Roman" w:cs="Times New Roman"/>
          <w:sz w:val="24"/>
          <w:szCs w:val="24"/>
        </w:rPr>
        <w:t>Yapılan araştırma sonuçları ve uzman görüşleri</w:t>
      </w:r>
      <w:r w:rsidR="00A803C4" w:rsidRPr="000854C0">
        <w:rPr>
          <w:rFonts w:ascii="Times New Roman" w:hAnsi="Times New Roman" w:cs="Times New Roman"/>
          <w:sz w:val="24"/>
          <w:szCs w:val="24"/>
        </w:rPr>
        <w:t>nden hareketle,</w:t>
      </w:r>
      <w:r w:rsidR="002A4209" w:rsidRPr="000854C0">
        <w:rPr>
          <w:rFonts w:ascii="Times New Roman" w:hAnsi="Times New Roman" w:cs="Times New Roman"/>
          <w:sz w:val="24"/>
          <w:szCs w:val="24"/>
        </w:rPr>
        <w:t xml:space="preserve"> dört derecelendirmeli 10 maddelik bir ölçek oluşturulmuştur (</w:t>
      </w:r>
      <w:bookmarkStart w:id="2" w:name="_Hlk133091688"/>
      <w:r w:rsidR="002A4209" w:rsidRPr="000854C0">
        <w:rPr>
          <w:rFonts w:ascii="Times New Roman" w:hAnsi="Times New Roman" w:cs="Times New Roman"/>
          <w:sz w:val="24"/>
          <w:szCs w:val="24"/>
        </w:rPr>
        <w:t>1: Hiçbir zaman, 2: Bazen, 3: Çoğunlukla, 4: Her zaman</w:t>
      </w:r>
      <w:bookmarkEnd w:id="2"/>
      <w:r w:rsidR="002A4209" w:rsidRPr="000854C0">
        <w:rPr>
          <w:rFonts w:ascii="Times New Roman" w:hAnsi="Times New Roman" w:cs="Times New Roman"/>
          <w:sz w:val="24"/>
          <w:szCs w:val="24"/>
        </w:rPr>
        <w:t>).</w:t>
      </w:r>
      <w:r w:rsidR="00F50FEC" w:rsidRPr="000854C0">
        <w:rPr>
          <w:rFonts w:ascii="Times New Roman" w:hAnsi="Times New Roman" w:cs="Times New Roman"/>
          <w:sz w:val="24"/>
          <w:szCs w:val="24"/>
        </w:rPr>
        <w:t xml:space="preserve"> Oluşturulan ölçme aracı online anket formu aracılığıyla Mersin ve Adana illeri ile çevresinde sağlık ve eğitim ağırlıklı olmak üzere çeşitli sektörlerde çalışanlara uygulanmıştır.</w:t>
      </w:r>
      <w:r w:rsidR="00F50FEC" w:rsidRPr="000854C0">
        <w:rPr>
          <w:sz w:val="24"/>
          <w:szCs w:val="24"/>
        </w:rPr>
        <w:t xml:space="preserve"> </w:t>
      </w:r>
      <w:r w:rsidR="00F50FEC" w:rsidRPr="000854C0">
        <w:rPr>
          <w:rFonts w:ascii="Times New Roman" w:hAnsi="Times New Roman" w:cs="Times New Roman"/>
          <w:sz w:val="24"/>
          <w:szCs w:val="24"/>
        </w:rPr>
        <w:t xml:space="preserve">Ölçeğin geçerlik ve güvenirlik analizlerinin yapılabilmesi amacıyla </w:t>
      </w:r>
      <w:r w:rsidR="0041300F" w:rsidRPr="000854C0">
        <w:rPr>
          <w:rFonts w:ascii="Times New Roman" w:hAnsi="Times New Roman" w:cs="Times New Roman"/>
          <w:sz w:val="24"/>
          <w:szCs w:val="24"/>
        </w:rPr>
        <w:lastRenderedPageBreak/>
        <w:t>veriler toplamda 799 çalışanın katıldığı iki farklı örneklemden toplanmıştır</w:t>
      </w:r>
      <w:r w:rsidR="00F50FEC" w:rsidRPr="000854C0">
        <w:rPr>
          <w:rFonts w:ascii="Times New Roman" w:hAnsi="Times New Roman" w:cs="Times New Roman"/>
          <w:sz w:val="24"/>
          <w:szCs w:val="24"/>
        </w:rPr>
        <w:t>.</w:t>
      </w:r>
      <w:r w:rsidR="00C17709" w:rsidRPr="000854C0">
        <w:rPr>
          <w:sz w:val="24"/>
          <w:szCs w:val="24"/>
        </w:rPr>
        <w:t xml:space="preserve"> </w:t>
      </w:r>
      <w:r w:rsidR="0041300F" w:rsidRPr="000854C0">
        <w:rPr>
          <w:rFonts w:ascii="Times New Roman" w:hAnsi="Times New Roman" w:cs="Times New Roman"/>
          <w:sz w:val="24"/>
          <w:szCs w:val="24"/>
        </w:rPr>
        <w:t>Araştırmanın örneklem grupları basit tesadüfi örnekleme yöntemiyle seçilmiş ve katılımcıların rızası alınmıştır.</w:t>
      </w:r>
      <w:r w:rsidR="00EF1B37" w:rsidRPr="000854C0">
        <w:rPr>
          <w:rFonts w:ascii="Times New Roman" w:hAnsi="Times New Roman" w:cs="Times New Roman"/>
          <w:sz w:val="24"/>
          <w:szCs w:val="24"/>
        </w:rPr>
        <w:t xml:space="preserve"> Verilerin analiz edilmesi için SPSS 25.0 ve AMOS 23.0 istatistik paket programları kullanılmıştır. Ölçeğin yapı geçerliği</w:t>
      </w:r>
      <w:r w:rsidR="00B16C1E" w:rsidRPr="000854C0">
        <w:rPr>
          <w:rFonts w:ascii="Times New Roman" w:hAnsi="Times New Roman" w:cs="Times New Roman"/>
          <w:sz w:val="24"/>
          <w:szCs w:val="24"/>
        </w:rPr>
        <w:t>nin test edilmesinde</w:t>
      </w:r>
      <w:r w:rsidR="00EF1B37" w:rsidRPr="000854C0">
        <w:rPr>
          <w:rFonts w:ascii="Times New Roman" w:hAnsi="Times New Roman" w:cs="Times New Roman"/>
          <w:sz w:val="24"/>
          <w:szCs w:val="24"/>
        </w:rPr>
        <w:t xml:space="preserve"> Açıklayıcı </w:t>
      </w:r>
      <w:r w:rsidR="003667D7" w:rsidRPr="000854C0">
        <w:rPr>
          <w:rFonts w:ascii="Times New Roman" w:hAnsi="Times New Roman" w:cs="Times New Roman"/>
          <w:sz w:val="24"/>
          <w:szCs w:val="24"/>
        </w:rPr>
        <w:t>ve Doğrulayıcı Faktör Analizleri</w:t>
      </w:r>
      <w:r w:rsidR="00B16C1E" w:rsidRPr="000854C0">
        <w:rPr>
          <w:rFonts w:ascii="Times New Roman" w:hAnsi="Times New Roman" w:cs="Times New Roman"/>
          <w:sz w:val="24"/>
          <w:szCs w:val="24"/>
        </w:rPr>
        <w:t xml:space="preserve"> ve</w:t>
      </w:r>
      <w:r w:rsidR="003667D7" w:rsidRPr="000854C0">
        <w:rPr>
          <w:rFonts w:ascii="Times New Roman" w:hAnsi="Times New Roman" w:cs="Times New Roman"/>
          <w:sz w:val="24"/>
          <w:szCs w:val="24"/>
        </w:rPr>
        <w:t xml:space="preserve"> </w:t>
      </w:r>
      <w:bookmarkStart w:id="3" w:name="_Hlk131341586"/>
      <w:r w:rsidR="003667D7" w:rsidRPr="000854C0">
        <w:rPr>
          <w:rFonts w:ascii="Times New Roman" w:hAnsi="Times New Roman" w:cs="Times New Roman"/>
          <w:sz w:val="24"/>
          <w:szCs w:val="24"/>
        </w:rPr>
        <w:t xml:space="preserve">Ortalama Açıklanan Varyans </w:t>
      </w:r>
      <w:bookmarkEnd w:id="3"/>
      <w:r w:rsidR="003667D7" w:rsidRPr="000854C0">
        <w:rPr>
          <w:rFonts w:ascii="Times New Roman" w:hAnsi="Times New Roman" w:cs="Times New Roman"/>
          <w:sz w:val="24"/>
          <w:szCs w:val="24"/>
        </w:rPr>
        <w:t>(AVE)</w:t>
      </w:r>
      <w:r w:rsidR="00B16C1E" w:rsidRPr="000854C0">
        <w:rPr>
          <w:rFonts w:ascii="Times New Roman" w:hAnsi="Times New Roman" w:cs="Times New Roman"/>
          <w:sz w:val="24"/>
          <w:szCs w:val="24"/>
        </w:rPr>
        <w:t xml:space="preserve"> değeri, güvenirliğinin sınanmasında madde analizleri, Cronbach alfa iç tutarlık katsayısı ve Bileşik Güvenirlik (CR) değeri kullanılmıştır.</w:t>
      </w:r>
    </w:p>
    <w:p w14:paraId="4A8A906B" w14:textId="235EE70B" w:rsidR="0041300F" w:rsidRPr="000854C0" w:rsidRDefault="0041300F"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A</w:t>
      </w:r>
      <w:r w:rsidR="003667D7" w:rsidRPr="000854C0">
        <w:rPr>
          <w:rFonts w:ascii="Times New Roman" w:hAnsi="Times New Roman" w:cs="Times New Roman"/>
          <w:sz w:val="24"/>
          <w:szCs w:val="24"/>
        </w:rPr>
        <w:t xml:space="preserve">çıklayıcı </w:t>
      </w:r>
      <w:r w:rsidR="00EF1B37" w:rsidRPr="000854C0">
        <w:rPr>
          <w:rFonts w:ascii="Times New Roman" w:hAnsi="Times New Roman" w:cs="Times New Roman"/>
          <w:sz w:val="24"/>
          <w:szCs w:val="24"/>
        </w:rPr>
        <w:t>F</w:t>
      </w:r>
      <w:r w:rsidR="003667D7" w:rsidRPr="000854C0">
        <w:rPr>
          <w:rFonts w:ascii="Times New Roman" w:hAnsi="Times New Roman" w:cs="Times New Roman"/>
          <w:sz w:val="24"/>
          <w:szCs w:val="24"/>
        </w:rPr>
        <w:t xml:space="preserve">aktör </w:t>
      </w:r>
      <w:r w:rsidR="00EF1B37" w:rsidRPr="000854C0">
        <w:rPr>
          <w:rFonts w:ascii="Times New Roman" w:hAnsi="Times New Roman" w:cs="Times New Roman"/>
          <w:sz w:val="24"/>
          <w:szCs w:val="24"/>
        </w:rPr>
        <w:t>A</w:t>
      </w:r>
      <w:r w:rsidR="003667D7" w:rsidRPr="000854C0">
        <w:rPr>
          <w:rFonts w:ascii="Times New Roman" w:hAnsi="Times New Roman" w:cs="Times New Roman"/>
          <w:sz w:val="24"/>
          <w:szCs w:val="24"/>
        </w:rPr>
        <w:t>nalizi</w:t>
      </w:r>
      <w:r w:rsidR="00EF1B37" w:rsidRPr="000854C0">
        <w:rPr>
          <w:rFonts w:ascii="Times New Roman" w:hAnsi="Times New Roman" w:cs="Times New Roman"/>
          <w:sz w:val="24"/>
          <w:szCs w:val="24"/>
        </w:rPr>
        <w:t xml:space="preserve"> </w:t>
      </w:r>
      <w:r w:rsidRPr="000854C0">
        <w:rPr>
          <w:rFonts w:ascii="Times New Roman" w:hAnsi="Times New Roman" w:cs="Times New Roman"/>
          <w:sz w:val="24"/>
          <w:szCs w:val="24"/>
        </w:rPr>
        <w:t xml:space="preserve">400 katılımcıdan oluşan örneklemle gerçekleştirilmiştir. </w:t>
      </w:r>
      <w:r w:rsidR="00EF1B37" w:rsidRPr="000854C0">
        <w:rPr>
          <w:rFonts w:ascii="Times New Roman" w:hAnsi="Times New Roman" w:cs="Times New Roman"/>
          <w:sz w:val="24"/>
          <w:szCs w:val="24"/>
        </w:rPr>
        <w:t>Veri setinde</w:t>
      </w:r>
      <w:r w:rsidRPr="000854C0">
        <w:rPr>
          <w:rFonts w:ascii="Times New Roman" w:hAnsi="Times New Roman" w:cs="Times New Roman"/>
          <w:sz w:val="24"/>
          <w:szCs w:val="24"/>
        </w:rPr>
        <w:t xml:space="preserve"> tek değişkenli uç değerler</w:t>
      </w:r>
      <w:r w:rsidR="00EF1B37" w:rsidRPr="000854C0">
        <w:rPr>
          <w:rFonts w:ascii="Times New Roman" w:hAnsi="Times New Roman" w:cs="Times New Roman"/>
          <w:sz w:val="24"/>
          <w:szCs w:val="24"/>
        </w:rPr>
        <w:t>in olup olmadığı</w:t>
      </w:r>
      <w:r w:rsidRPr="000854C0">
        <w:rPr>
          <w:rFonts w:ascii="Times New Roman" w:hAnsi="Times New Roman" w:cs="Times New Roman"/>
          <w:sz w:val="24"/>
          <w:szCs w:val="24"/>
        </w:rPr>
        <w:t xml:space="preserve"> standart Z puanlar yardımıyla incelenmiştir. </w:t>
      </w:r>
      <w:bookmarkStart w:id="4" w:name="_Hlk130413341"/>
      <w:r w:rsidRPr="000854C0">
        <w:rPr>
          <w:rFonts w:ascii="Times New Roman" w:hAnsi="Times New Roman" w:cs="Times New Roman"/>
          <w:sz w:val="24"/>
          <w:szCs w:val="24"/>
        </w:rPr>
        <w:t>Z puanları aralığı ±3 sınırlarının dışında kalan 5 katılımcı verisi uç değer olarak tespit edilmiş v</w:t>
      </w:r>
      <w:r w:rsidR="00EF1B37" w:rsidRPr="000854C0">
        <w:rPr>
          <w:rFonts w:ascii="Times New Roman" w:hAnsi="Times New Roman" w:cs="Times New Roman"/>
          <w:sz w:val="24"/>
          <w:szCs w:val="24"/>
        </w:rPr>
        <w:t xml:space="preserve">e </w:t>
      </w:r>
      <w:r w:rsidRPr="000854C0">
        <w:rPr>
          <w:rFonts w:ascii="Times New Roman" w:hAnsi="Times New Roman" w:cs="Times New Roman"/>
          <w:sz w:val="24"/>
          <w:szCs w:val="24"/>
        </w:rPr>
        <w:t>395 veri analize alınmıştır.</w:t>
      </w:r>
      <w:bookmarkEnd w:id="4"/>
      <w:r w:rsidRPr="000854C0">
        <w:rPr>
          <w:rFonts w:ascii="Times New Roman" w:hAnsi="Times New Roman" w:cs="Times New Roman"/>
          <w:sz w:val="24"/>
          <w:szCs w:val="24"/>
        </w:rPr>
        <w:t xml:space="preserve"> Ölçek verilerinin normal dağılımı basıklık ve çarpıklık değerleri incelenerek değerlendirilmiştir. </w:t>
      </w:r>
      <w:bookmarkStart w:id="5" w:name="_Hlk131339994"/>
      <w:r w:rsidRPr="000854C0">
        <w:rPr>
          <w:rFonts w:ascii="Times New Roman" w:hAnsi="Times New Roman" w:cs="Times New Roman"/>
          <w:sz w:val="24"/>
          <w:szCs w:val="24"/>
        </w:rPr>
        <w:t xml:space="preserve">Ölçekten elde edilen puanların çarpıklık değeri -0,91, basıklık değeri 0,15 olarak </w:t>
      </w:r>
      <w:bookmarkEnd w:id="5"/>
      <w:r w:rsidRPr="000854C0">
        <w:rPr>
          <w:rFonts w:ascii="Times New Roman" w:hAnsi="Times New Roman" w:cs="Times New Roman"/>
          <w:sz w:val="24"/>
          <w:szCs w:val="24"/>
        </w:rPr>
        <w:t>tespit edilmiştir. Bu değerlerin ±1</w:t>
      </w:r>
      <w:r w:rsidR="005D50DC" w:rsidRPr="000854C0">
        <w:rPr>
          <w:rFonts w:ascii="Times New Roman" w:hAnsi="Times New Roman" w:cs="Times New Roman"/>
          <w:sz w:val="24"/>
          <w:szCs w:val="24"/>
        </w:rPr>
        <w:t>,5</w:t>
      </w:r>
      <w:r w:rsidRPr="000854C0">
        <w:rPr>
          <w:rFonts w:ascii="Times New Roman" w:hAnsi="Times New Roman" w:cs="Times New Roman"/>
          <w:sz w:val="24"/>
          <w:szCs w:val="24"/>
        </w:rPr>
        <w:t xml:space="preserve"> arasında olması normal dağılımın sağlandığını göstermektedir</w:t>
      </w:r>
      <w:r w:rsidR="005D50DC" w:rsidRPr="000854C0">
        <w:rPr>
          <w:rFonts w:ascii="Times New Roman" w:hAnsi="Times New Roman" w:cs="Times New Roman"/>
          <w:sz w:val="24"/>
          <w:szCs w:val="24"/>
        </w:rPr>
        <w:t xml:space="preserve"> (Sürücü, Şeşen </w:t>
      </w:r>
      <w:r w:rsidR="00094CA6" w:rsidRPr="000854C0">
        <w:rPr>
          <w:rFonts w:ascii="Times New Roman" w:hAnsi="Times New Roman" w:cs="Times New Roman"/>
          <w:sz w:val="24"/>
          <w:szCs w:val="24"/>
        </w:rPr>
        <w:t>&amp;</w:t>
      </w:r>
      <w:r w:rsidR="005D50DC" w:rsidRPr="000854C0">
        <w:rPr>
          <w:rFonts w:ascii="Times New Roman" w:hAnsi="Times New Roman" w:cs="Times New Roman"/>
          <w:sz w:val="24"/>
          <w:szCs w:val="24"/>
        </w:rPr>
        <w:t xml:space="preserve"> </w:t>
      </w:r>
      <w:proofErr w:type="spellStart"/>
      <w:r w:rsidR="005D50DC" w:rsidRPr="000854C0">
        <w:rPr>
          <w:rFonts w:ascii="Times New Roman" w:hAnsi="Times New Roman" w:cs="Times New Roman"/>
          <w:sz w:val="24"/>
          <w:szCs w:val="24"/>
        </w:rPr>
        <w:t>Maşlakçı</w:t>
      </w:r>
      <w:proofErr w:type="spellEnd"/>
      <w:r w:rsidR="005D50DC" w:rsidRPr="000854C0">
        <w:rPr>
          <w:rFonts w:ascii="Times New Roman" w:hAnsi="Times New Roman" w:cs="Times New Roman"/>
          <w:sz w:val="24"/>
          <w:szCs w:val="24"/>
        </w:rPr>
        <w:t>, 2021)</w:t>
      </w:r>
      <w:r w:rsidRPr="000854C0">
        <w:rPr>
          <w:rFonts w:ascii="Times New Roman" w:hAnsi="Times New Roman" w:cs="Times New Roman"/>
          <w:sz w:val="24"/>
          <w:szCs w:val="24"/>
        </w:rPr>
        <w:t xml:space="preserve">. </w:t>
      </w:r>
    </w:p>
    <w:p w14:paraId="5B03022D" w14:textId="1C661515" w:rsidR="00A004B7" w:rsidRPr="000854C0" w:rsidRDefault="0041300F" w:rsidP="000854C0">
      <w:pPr>
        <w:spacing w:after="120" w:line="360" w:lineRule="auto"/>
        <w:ind w:firstLine="709"/>
        <w:jc w:val="both"/>
        <w:rPr>
          <w:sz w:val="24"/>
          <w:szCs w:val="24"/>
        </w:rPr>
      </w:pPr>
      <w:r w:rsidRPr="000854C0">
        <w:rPr>
          <w:rFonts w:ascii="Times New Roman" w:hAnsi="Times New Roman" w:cs="Times New Roman"/>
          <w:sz w:val="24"/>
          <w:szCs w:val="24"/>
        </w:rPr>
        <w:t xml:space="preserve">Doğrulayıcı </w:t>
      </w:r>
      <w:r w:rsidR="00332CD7" w:rsidRPr="000854C0">
        <w:rPr>
          <w:rFonts w:ascii="Times New Roman" w:hAnsi="Times New Roman" w:cs="Times New Roman"/>
          <w:sz w:val="24"/>
          <w:szCs w:val="24"/>
        </w:rPr>
        <w:t>Faktör Analizi</w:t>
      </w:r>
      <w:r w:rsidRPr="000854C0">
        <w:rPr>
          <w:rFonts w:ascii="Times New Roman" w:hAnsi="Times New Roman" w:cs="Times New Roman"/>
          <w:sz w:val="24"/>
          <w:szCs w:val="24"/>
        </w:rPr>
        <w:t xml:space="preserve"> ise</w:t>
      </w:r>
      <w:r w:rsidR="00332CD7" w:rsidRPr="000854C0">
        <w:rPr>
          <w:rFonts w:ascii="Times New Roman" w:hAnsi="Times New Roman" w:cs="Times New Roman"/>
          <w:sz w:val="24"/>
          <w:szCs w:val="24"/>
        </w:rPr>
        <w:t>,</w:t>
      </w:r>
      <w:r w:rsidRPr="000854C0">
        <w:rPr>
          <w:rFonts w:ascii="Times New Roman" w:hAnsi="Times New Roman" w:cs="Times New Roman"/>
          <w:sz w:val="24"/>
          <w:szCs w:val="24"/>
        </w:rPr>
        <w:t xml:space="preserve"> 399 katılımcıyla gerçekleştirilmiştir. Z puanları aralığı ±3 sınırlarının dışında kalan 3 katılımcı verisinin uç değer olduğu gözlenmiş ve 396 veri analize dahil edilmiştir.</w:t>
      </w:r>
      <w:r w:rsidRPr="000854C0">
        <w:rPr>
          <w:sz w:val="24"/>
          <w:szCs w:val="24"/>
        </w:rPr>
        <w:t xml:space="preserve"> </w:t>
      </w:r>
      <w:r w:rsidRPr="000854C0">
        <w:rPr>
          <w:rFonts w:ascii="Times New Roman" w:hAnsi="Times New Roman" w:cs="Times New Roman"/>
          <w:sz w:val="24"/>
          <w:szCs w:val="24"/>
        </w:rPr>
        <w:t>Ölçekten elde edilen puanların çarpıklık değeri -0,68, basıklık değeri -0,49 olarak bulunmuş olup, normal dağılımın sağlandığı görülmektedir.</w:t>
      </w:r>
      <w:r w:rsidR="00034A9F" w:rsidRPr="000854C0">
        <w:rPr>
          <w:sz w:val="24"/>
          <w:szCs w:val="24"/>
        </w:rPr>
        <w:t xml:space="preserve"> </w:t>
      </w:r>
      <w:r w:rsidR="0030167B" w:rsidRPr="000854C0">
        <w:rPr>
          <w:rFonts w:ascii="Times New Roman" w:hAnsi="Times New Roman" w:cs="Times New Roman"/>
          <w:sz w:val="24"/>
          <w:szCs w:val="24"/>
        </w:rPr>
        <w:t>Analizlerde örneklem gru</w:t>
      </w:r>
      <w:r w:rsidR="00BB35B5" w:rsidRPr="000854C0">
        <w:rPr>
          <w:rFonts w:ascii="Times New Roman" w:hAnsi="Times New Roman" w:cs="Times New Roman"/>
          <w:sz w:val="24"/>
          <w:szCs w:val="24"/>
        </w:rPr>
        <w:t>p</w:t>
      </w:r>
      <w:r w:rsidR="00857039" w:rsidRPr="000854C0">
        <w:rPr>
          <w:rFonts w:ascii="Times New Roman" w:hAnsi="Times New Roman" w:cs="Times New Roman"/>
          <w:sz w:val="24"/>
          <w:szCs w:val="24"/>
        </w:rPr>
        <w:t>larının</w:t>
      </w:r>
      <w:r w:rsidR="0030167B" w:rsidRPr="000854C0">
        <w:rPr>
          <w:rFonts w:ascii="Times New Roman" w:hAnsi="Times New Roman" w:cs="Times New Roman"/>
          <w:sz w:val="24"/>
          <w:szCs w:val="24"/>
        </w:rPr>
        <w:t xml:space="preserve"> demografik özellikleri belirlenmiş, sonrasında geçerlik ve güvenirlik analizleri yapılmıştır.</w:t>
      </w:r>
      <w:r w:rsidR="00566D87" w:rsidRPr="000854C0">
        <w:rPr>
          <w:rFonts w:ascii="Times New Roman" w:hAnsi="Times New Roman" w:cs="Times New Roman"/>
          <w:sz w:val="24"/>
          <w:szCs w:val="24"/>
        </w:rPr>
        <w:t xml:space="preserve"> </w:t>
      </w:r>
    </w:p>
    <w:p w14:paraId="7C08792A" w14:textId="11D15530" w:rsidR="00877572" w:rsidRPr="004138C5" w:rsidRDefault="004138C5" w:rsidP="004138C5">
      <w:pPr>
        <w:pStyle w:val="ListeParagraf"/>
        <w:numPr>
          <w:ilvl w:val="1"/>
          <w:numId w:val="2"/>
        </w:num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77572" w:rsidRPr="004138C5">
        <w:rPr>
          <w:rFonts w:ascii="Times New Roman" w:hAnsi="Times New Roman" w:cs="Times New Roman"/>
          <w:b/>
          <w:bCs/>
          <w:sz w:val="24"/>
          <w:szCs w:val="24"/>
        </w:rPr>
        <w:t xml:space="preserve">Katılımcılar </w:t>
      </w:r>
    </w:p>
    <w:p w14:paraId="1E051006" w14:textId="1A53E85E" w:rsidR="00877572" w:rsidRPr="000854C0" w:rsidRDefault="009A3ED0"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 xml:space="preserve">AFA örneklemini oluşturan katılımcıların </w:t>
      </w:r>
      <w:r w:rsidR="00A478A1" w:rsidRPr="000854C0">
        <w:rPr>
          <w:rFonts w:ascii="Times New Roman" w:hAnsi="Times New Roman" w:cs="Times New Roman"/>
          <w:sz w:val="24"/>
          <w:szCs w:val="24"/>
        </w:rPr>
        <w:t>50,9</w:t>
      </w:r>
      <w:r w:rsidRPr="000854C0">
        <w:rPr>
          <w:rFonts w:ascii="Times New Roman" w:hAnsi="Times New Roman" w:cs="Times New Roman"/>
          <w:sz w:val="24"/>
          <w:szCs w:val="24"/>
        </w:rPr>
        <w:t>% si kadın (20</w:t>
      </w:r>
      <w:r w:rsidR="00A478A1" w:rsidRPr="000854C0">
        <w:rPr>
          <w:rFonts w:ascii="Times New Roman" w:hAnsi="Times New Roman" w:cs="Times New Roman"/>
          <w:sz w:val="24"/>
          <w:szCs w:val="24"/>
        </w:rPr>
        <w:t>1</w:t>
      </w:r>
      <w:r w:rsidRPr="000854C0">
        <w:rPr>
          <w:rFonts w:ascii="Times New Roman" w:hAnsi="Times New Roman" w:cs="Times New Roman"/>
          <w:sz w:val="24"/>
          <w:szCs w:val="24"/>
        </w:rPr>
        <w:t xml:space="preserve"> katılımcı), </w:t>
      </w:r>
      <w:r w:rsidR="00A478A1" w:rsidRPr="000854C0">
        <w:rPr>
          <w:rFonts w:ascii="Times New Roman" w:hAnsi="Times New Roman" w:cs="Times New Roman"/>
          <w:sz w:val="24"/>
          <w:szCs w:val="24"/>
        </w:rPr>
        <w:t>49,1</w:t>
      </w:r>
      <w:r w:rsidRPr="000854C0">
        <w:rPr>
          <w:rFonts w:ascii="Times New Roman" w:hAnsi="Times New Roman" w:cs="Times New Roman"/>
          <w:sz w:val="24"/>
          <w:szCs w:val="24"/>
        </w:rPr>
        <w:t>% si erkektir (19</w:t>
      </w:r>
      <w:r w:rsidR="00A478A1" w:rsidRPr="000854C0">
        <w:rPr>
          <w:rFonts w:ascii="Times New Roman" w:hAnsi="Times New Roman" w:cs="Times New Roman"/>
          <w:sz w:val="24"/>
          <w:szCs w:val="24"/>
        </w:rPr>
        <w:t>4</w:t>
      </w:r>
      <w:r w:rsidRPr="000854C0">
        <w:rPr>
          <w:rFonts w:ascii="Times New Roman" w:hAnsi="Times New Roman" w:cs="Times New Roman"/>
          <w:sz w:val="24"/>
          <w:szCs w:val="24"/>
        </w:rPr>
        <w:t xml:space="preserve"> katılımcı). 54,</w:t>
      </w:r>
      <w:r w:rsidR="00A478A1" w:rsidRPr="000854C0">
        <w:rPr>
          <w:rFonts w:ascii="Times New Roman" w:hAnsi="Times New Roman" w:cs="Times New Roman"/>
          <w:sz w:val="24"/>
          <w:szCs w:val="24"/>
        </w:rPr>
        <w:t>2</w:t>
      </w:r>
      <w:r w:rsidRPr="000854C0">
        <w:rPr>
          <w:rFonts w:ascii="Times New Roman" w:hAnsi="Times New Roman" w:cs="Times New Roman"/>
          <w:sz w:val="24"/>
          <w:szCs w:val="24"/>
        </w:rPr>
        <w:t>% si Y kuşağı üyesi (n=21</w:t>
      </w:r>
      <w:r w:rsidR="00A478A1" w:rsidRPr="000854C0">
        <w:rPr>
          <w:rFonts w:ascii="Times New Roman" w:hAnsi="Times New Roman" w:cs="Times New Roman"/>
          <w:sz w:val="24"/>
          <w:szCs w:val="24"/>
        </w:rPr>
        <w:t>4</w:t>
      </w:r>
      <w:r w:rsidRPr="000854C0">
        <w:rPr>
          <w:rFonts w:ascii="Times New Roman" w:hAnsi="Times New Roman" w:cs="Times New Roman"/>
          <w:sz w:val="24"/>
          <w:szCs w:val="24"/>
        </w:rPr>
        <w:t>), 36,</w:t>
      </w:r>
      <w:r w:rsidR="00A478A1" w:rsidRPr="000854C0">
        <w:rPr>
          <w:rFonts w:ascii="Times New Roman" w:hAnsi="Times New Roman" w:cs="Times New Roman"/>
          <w:sz w:val="24"/>
          <w:szCs w:val="24"/>
        </w:rPr>
        <w:t>2</w:t>
      </w:r>
      <w:r w:rsidRPr="000854C0">
        <w:rPr>
          <w:rFonts w:ascii="Times New Roman" w:hAnsi="Times New Roman" w:cs="Times New Roman"/>
          <w:sz w:val="24"/>
          <w:szCs w:val="24"/>
        </w:rPr>
        <w:t>% si lisans mezunu (n=14</w:t>
      </w:r>
      <w:r w:rsidR="00A478A1" w:rsidRPr="000854C0">
        <w:rPr>
          <w:rFonts w:ascii="Times New Roman" w:hAnsi="Times New Roman" w:cs="Times New Roman"/>
          <w:sz w:val="24"/>
          <w:szCs w:val="24"/>
        </w:rPr>
        <w:t>3</w:t>
      </w:r>
      <w:r w:rsidRPr="000854C0">
        <w:rPr>
          <w:rFonts w:ascii="Times New Roman" w:hAnsi="Times New Roman" w:cs="Times New Roman"/>
          <w:sz w:val="24"/>
          <w:szCs w:val="24"/>
        </w:rPr>
        <w:t>), 41% si iş yerinde 1-5 yıl arasında kıdemi olan (n=16</w:t>
      </w:r>
      <w:r w:rsidR="00A478A1" w:rsidRPr="000854C0">
        <w:rPr>
          <w:rFonts w:ascii="Times New Roman" w:hAnsi="Times New Roman" w:cs="Times New Roman"/>
          <w:sz w:val="24"/>
          <w:szCs w:val="24"/>
        </w:rPr>
        <w:t>2</w:t>
      </w:r>
      <w:r w:rsidRPr="000854C0">
        <w:rPr>
          <w:rFonts w:ascii="Times New Roman" w:hAnsi="Times New Roman" w:cs="Times New Roman"/>
          <w:sz w:val="24"/>
          <w:szCs w:val="24"/>
        </w:rPr>
        <w:t>), 63%</w:t>
      </w:r>
      <w:r w:rsidR="00A478A1" w:rsidRPr="000854C0">
        <w:rPr>
          <w:rFonts w:ascii="Times New Roman" w:hAnsi="Times New Roman" w:cs="Times New Roman"/>
          <w:sz w:val="24"/>
          <w:szCs w:val="24"/>
        </w:rPr>
        <w:t xml:space="preserve"> </w:t>
      </w:r>
      <w:r w:rsidRPr="000854C0">
        <w:rPr>
          <w:rFonts w:ascii="Times New Roman" w:hAnsi="Times New Roman" w:cs="Times New Roman"/>
          <w:sz w:val="24"/>
          <w:szCs w:val="24"/>
        </w:rPr>
        <w:t>si bekar (n=2</w:t>
      </w:r>
      <w:r w:rsidR="00A478A1" w:rsidRPr="000854C0">
        <w:rPr>
          <w:rFonts w:ascii="Times New Roman" w:hAnsi="Times New Roman" w:cs="Times New Roman"/>
          <w:sz w:val="24"/>
          <w:szCs w:val="24"/>
        </w:rPr>
        <w:t>49</w:t>
      </w:r>
      <w:r w:rsidRPr="000854C0">
        <w:rPr>
          <w:rFonts w:ascii="Times New Roman" w:hAnsi="Times New Roman" w:cs="Times New Roman"/>
          <w:sz w:val="24"/>
          <w:szCs w:val="24"/>
        </w:rPr>
        <w:t>), 43,3% si 8.506-10.008 TL arasında aylık geliri olan (n=17</w:t>
      </w:r>
      <w:r w:rsidR="00A7087C" w:rsidRPr="000854C0">
        <w:rPr>
          <w:rFonts w:ascii="Times New Roman" w:hAnsi="Times New Roman" w:cs="Times New Roman"/>
          <w:sz w:val="24"/>
          <w:szCs w:val="24"/>
        </w:rPr>
        <w:t>1</w:t>
      </w:r>
      <w:r w:rsidRPr="000854C0">
        <w:rPr>
          <w:rFonts w:ascii="Times New Roman" w:hAnsi="Times New Roman" w:cs="Times New Roman"/>
          <w:sz w:val="24"/>
          <w:szCs w:val="24"/>
        </w:rPr>
        <w:t xml:space="preserve">), </w:t>
      </w:r>
      <w:r w:rsidR="00717D83" w:rsidRPr="000854C0">
        <w:rPr>
          <w:rFonts w:ascii="Times New Roman" w:hAnsi="Times New Roman" w:cs="Times New Roman"/>
          <w:sz w:val="24"/>
          <w:szCs w:val="24"/>
        </w:rPr>
        <w:t xml:space="preserve">22,8% si sağlık sektöründe (n=91) ve </w:t>
      </w:r>
      <w:r w:rsidR="00A7087C" w:rsidRPr="000854C0">
        <w:rPr>
          <w:rFonts w:ascii="Times New Roman" w:hAnsi="Times New Roman" w:cs="Times New Roman"/>
          <w:sz w:val="24"/>
          <w:szCs w:val="24"/>
        </w:rPr>
        <w:t>41,3</w:t>
      </w:r>
      <w:r w:rsidR="00717D83" w:rsidRPr="000854C0">
        <w:rPr>
          <w:rFonts w:ascii="Times New Roman" w:hAnsi="Times New Roman" w:cs="Times New Roman"/>
          <w:sz w:val="24"/>
          <w:szCs w:val="24"/>
        </w:rPr>
        <w:t>% si Adana ilinde çalışandır (n=163).</w:t>
      </w:r>
    </w:p>
    <w:p w14:paraId="4E1220E1" w14:textId="5AA0202E" w:rsidR="004B491F" w:rsidRDefault="009A5163"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DFA örneklemini oluşturan katılımcıların 5</w:t>
      </w:r>
      <w:r w:rsidR="003C1EAD" w:rsidRPr="000854C0">
        <w:rPr>
          <w:rFonts w:ascii="Times New Roman" w:hAnsi="Times New Roman" w:cs="Times New Roman"/>
          <w:sz w:val="24"/>
          <w:szCs w:val="24"/>
        </w:rPr>
        <w:t>6</w:t>
      </w:r>
      <w:r w:rsidRPr="000854C0">
        <w:rPr>
          <w:rFonts w:ascii="Times New Roman" w:hAnsi="Times New Roman" w:cs="Times New Roman"/>
          <w:sz w:val="24"/>
          <w:szCs w:val="24"/>
        </w:rPr>
        <w:t>,</w:t>
      </w:r>
      <w:r w:rsidR="003C1EAD" w:rsidRPr="000854C0">
        <w:rPr>
          <w:rFonts w:ascii="Times New Roman" w:hAnsi="Times New Roman" w:cs="Times New Roman"/>
          <w:sz w:val="24"/>
          <w:szCs w:val="24"/>
        </w:rPr>
        <w:t>1</w:t>
      </w:r>
      <w:r w:rsidRPr="000854C0">
        <w:rPr>
          <w:rFonts w:ascii="Times New Roman" w:hAnsi="Times New Roman" w:cs="Times New Roman"/>
          <w:sz w:val="24"/>
          <w:szCs w:val="24"/>
        </w:rPr>
        <w:t>% si kadın (2</w:t>
      </w:r>
      <w:r w:rsidR="003C1EAD" w:rsidRPr="000854C0">
        <w:rPr>
          <w:rFonts w:ascii="Times New Roman" w:hAnsi="Times New Roman" w:cs="Times New Roman"/>
          <w:sz w:val="24"/>
          <w:szCs w:val="24"/>
        </w:rPr>
        <w:t>22</w:t>
      </w:r>
      <w:r w:rsidRPr="000854C0">
        <w:rPr>
          <w:rFonts w:ascii="Times New Roman" w:hAnsi="Times New Roman" w:cs="Times New Roman"/>
          <w:sz w:val="24"/>
          <w:szCs w:val="24"/>
        </w:rPr>
        <w:t xml:space="preserve"> katılımcı), 4</w:t>
      </w:r>
      <w:r w:rsidR="003C1EAD" w:rsidRPr="000854C0">
        <w:rPr>
          <w:rFonts w:ascii="Times New Roman" w:hAnsi="Times New Roman" w:cs="Times New Roman"/>
          <w:sz w:val="24"/>
          <w:szCs w:val="24"/>
        </w:rPr>
        <w:t>3</w:t>
      </w:r>
      <w:r w:rsidRPr="000854C0">
        <w:rPr>
          <w:rFonts w:ascii="Times New Roman" w:hAnsi="Times New Roman" w:cs="Times New Roman"/>
          <w:sz w:val="24"/>
          <w:szCs w:val="24"/>
        </w:rPr>
        <w:t>,</w:t>
      </w:r>
      <w:r w:rsidR="003C1EAD" w:rsidRPr="000854C0">
        <w:rPr>
          <w:rFonts w:ascii="Times New Roman" w:hAnsi="Times New Roman" w:cs="Times New Roman"/>
          <w:sz w:val="24"/>
          <w:szCs w:val="24"/>
        </w:rPr>
        <w:t>9</w:t>
      </w:r>
      <w:r w:rsidRPr="000854C0">
        <w:rPr>
          <w:rFonts w:ascii="Times New Roman" w:hAnsi="Times New Roman" w:cs="Times New Roman"/>
          <w:sz w:val="24"/>
          <w:szCs w:val="24"/>
        </w:rPr>
        <w:t>% si erkektir (1</w:t>
      </w:r>
      <w:r w:rsidR="003C1EAD" w:rsidRPr="000854C0">
        <w:rPr>
          <w:rFonts w:ascii="Times New Roman" w:hAnsi="Times New Roman" w:cs="Times New Roman"/>
          <w:sz w:val="24"/>
          <w:szCs w:val="24"/>
        </w:rPr>
        <w:t>74</w:t>
      </w:r>
      <w:r w:rsidRPr="000854C0">
        <w:rPr>
          <w:rFonts w:ascii="Times New Roman" w:hAnsi="Times New Roman" w:cs="Times New Roman"/>
          <w:sz w:val="24"/>
          <w:szCs w:val="24"/>
        </w:rPr>
        <w:t xml:space="preserve"> katılımcı). </w:t>
      </w:r>
      <w:r w:rsidR="003C1EAD" w:rsidRPr="000854C0">
        <w:rPr>
          <w:rFonts w:ascii="Times New Roman" w:hAnsi="Times New Roman" w:cs="Times New Roman"/>
          <w:sz w:val="24"/>
          <w:szCs w:val="24"/>
        </w:rPr>
        <w:t>58,3</w:t>
      </w:r>
      <w:r w:rsidRPr="000854C0">
        <w:rPr>
          <w:rFonts w:ascii="Times New Roman" w:hAnsi="Times New Roman" w:cs="Times New Roman"/>
          <w:sz w:val="24"/>
          <w:szCs w:val="24"/>
        </w:rPr>
        <w:t>% si Y kuşağı üyesi (n=2</w:t>
      </w:r>
      <w:r w:rsidR="003C1EAD" w:rsidRPr="000854C0">
        <w:rPr>
          <w:rFonts w:ascii="Times New Roman" w:hAnsi="Times New Roman" w:cs="Times New Roman"/>
          <w:sz w:val="24"/>
          <w:szCs w:val="24"/>
        </w:rPr>
        <w:t>31</w:t>
      </w:r>
      <w:r w:rsidRPr="000854C0">
        <w:rPr>
          <w:rFonts w:ascii="Times New Roman" w:hAnsi="Times New Roman" w:cs="Times New Roman"/>
          <w:sz w:val="24"/>
          <w:szCs w:val="24"/>
        </w:rPr>
        <w:t>), 36,</w:t>
      </w:r>
      <w:r w:rsidR="003C1EAD" w:rsidRPr="000854C0">
        <w:rPr>
          <w:rFonts w:ascii="Times New Roman" w:hAnsi="Times New Roman" w:cs="Times New Roman"/>
          <w:sz w:val="24"/>
          <w:szCs w:val="24"/>
        </w:rPr>
        <w:t>1</w:t>
      </w:r>
      <w:r w:rsidRPr="000854C0">
        <w:rPr>
          <w:rFonts w:ascii="Times New Roman" w:hAnsi="Times New Roman" w:cs="Times New Roman"/>
          <w:sz w:val="24"/>
          <w:szCs w:val="24"/>
        </w:rPr>
        <w:t>% si lisans mezunu (n=14</w:t>
      </w:r>
      <w:r w:rsidR="003C1EAD" w:rsidRPr="000854C0">
        <w:rPr>
          <w:rFonts w:ascii="Times New Roman" w:hAnsi="Times New Roman" w:cs="Times New Roman"/>
          <w:sz w:val="24"/>
          <w:szCs w:val="24"/>
        </w:rPr>
        <w:t>3</w:t>
      </w:r>
      <w:r w:rsidRPr="000854C0">
        <w:rPr>
          <w:rFonts w:ascii="Times New Roman" w:hAnsi="Times New Roman" w:cs="Times New Roman"/>
          <w:sz w:val="24"/>
          <w:szCs w:val="24"/>
        </w:rPr>
        <w:t>), 4</w:t>
      </w:r>
      <w:r w:rsidR="003C1EAD" w:rsidRPr="000854C0">
        <w:rPr>
          <w:rFonts w:ascii="Times New Roman" w:hAnsi="Times New Roman" w:cs="Times New Roman"/>
          <w:sz w:val="24"/>
          <w:szCs w:val="24"/>
        </w:rPr>
        <w:t>0,7</w:t>
      </w:r>
      <w:r w:rsidRPr="000854C0">
        <w:rPr>
          <w:rFonts w:ascii="Times New Roman" w:hAnsi="Times New Roman" w:cs="Times New Roman"/>
          <w:sz w:val="24"/>
          <w:szCs w:val="24"/>
        </w:rPr>
        <w:t>% si iş yerinde 1-5 yıl arasında kıdemi olan (n=16</w:t>
      </w:r>
      <w:r w:rsidR="003C1EAD" w:rsidRPr="000854C0">
        <w:rPr>
          <w:rFonts w:ascii="Times New Roman" w:hAnsi="Times New Roman" w:cs="Times New Roman"/>
          <w:sz w:val="24"/>
          <w:szCs w:val="24"/>
        </w:rPr>
        <w:t>1</w:t>
      </w:r>
      <w:r w:rsidRPr="000854C0">
        <w:rPr>
          <w:rFonts w:ascii="Times New Roman" w:hAnsi="Times New Roman" w:cs="Times New Roman"/>
          <w:sz w:val="24"/>
          <w:szCs w:val="24"/>
        </w:rPr>
        <w:t>), 6</w:t>
      </w:r>
      <w:r w:rsidR="003C1EAD" w:rsidRPr="000854C0">
        <w:rPr>
          <w:rFonts w:ascii="Times New Roman" w:hAnsi="Times New Roman" w:cs="Times New Roman"/>
          <w:sz w:val="24"/>
          <w:szCs w:val="24"/>
        </w:rPr>
        <w:t>7,9</w:t>
      </w:r>
      <w:r w:rsidRPr="000854C0">
        <w:rPr>
          <w:rFonts w:ascii="Times New Roman" w:hAnsi="Times New Roman" w:cs="Times New Roman"/>
          <w:sz w:val="24"/>
          <w:szCs w:val="24"/>
        </w:rPr>
        <w:t>%si bekar (n=2</w:t>
      </w:r>
      <w:r w:rsidR="003C1EAD" w:rsidRPr="000854C0">
        <w:rPr>
          <w:rFonts w:ascii="Times New Roman" w:hAnsi="Times New Roman" w:cs="Times New Roman"/>
          <w:sz w:val="24"/>
          <w:szCs w:val="24"/>
        </w:rPr>
        <w:t>69</w:t>
      </w:r>
      <w:r w:rsidRPr="000854C0">
        <w:rPr>
          <w:rFonts w:ascii="Times New Roman" w:hAnsi="Times New Roman" w:cs="Times New Roman"/>
          <w:sz w:val="24"/>
          <w:szCs w:val="24"/>
        </w:rPr>
        <w:t>), 43,</w:t>
      </w:r>
      <w:r w:rsidR="003C1EAD" w:rsidRPr="000854C0">
        <w:rPr>
          <w:rFonts w:ascii="Times New Roman" w:hAnsi="Times New Roman" w:cs="Times New Roman"/>
          <w:sz w:val="24"/>
          <w:szCs w:val="24"/>
        </w:rPr>
        <w:t>9</w:t>
      </w:r>
      <w:r w:rsidRPr="000854C0">
        <w:rPr>
          <w:rFonts w:ascii="Times New Roman" w:hAnsi="Times New Roman" w:cs="Times New Roman"/>
          <w:sz w:val="24"/>
          <w:szCs w:val="24"/>
        </w:rPr>
        <w:t>% si 8.506-10.008 TL arasında aylık geliri olan (n=17</w:t>
      </w:r>
      <w:r w:rsidR="003C1EAD" w:rsidRPr="000854C0">
        <w:rPr>
          <w:rFonts w:ascii="Times New Roman" w:hAnsi="Times New Roman" w:cs="Times New Roman"/>
          <w:sz w:val="24"/>
          <w:szCs w:val="24"/>
        </w:rPr>
        <w:t>4</w:t>
      </w:r>
      <w:r w:rsidRPr="000854C0">
        <w:rPr>
          <w:rFonts w:ascii="Times New Roman" w:hAnsi="Times New Roman" w:cs="Times New Roman"/>
          <w:sz w:val="24"/>
          <w:szCs w:val="24"/>
        </w:rPr>
        <w:t>), 2</w:t>
      </w:r>
      <w:r w:rsidR="003C1EAD" w:rsidRPr="000854C0">
        <w:rPr>
          <w:rFonts w:ascii="Times New Roman" w:hAnsi="Times New Roman" w:cs="Times New Roman"/>
          <w:sz w:val="24"/>
          <w:szCs w:val="24"/>
        </w:rPr>
        <w:t>7</w:t>
      </w:r>
      <w:r w:rsidRPr="000854C0">
        <w:rPr>
          <w:rFonts w:ascii="Times New Roman" w:hAnsi="Times New Roman" w:cs="Times New Roman"/>
          <w:sz w:val="24"/>
          <w:szCs w:val="24"/>
        </w:rPr>
        <w:t>,8% si sağlık sektöründe (n=</w:t>
      </w:r>
      <w:r w:rsidR="003C1EAD" w:rsidRPr="000854C0">
        <w:rPr>
          <w:rFonts w:ascii="Times New Roman" w:hAnsi="Times New Roman" w:cs="Times New Roman"/>
          <w:sz w:val="24"/>
          <w:szCs w:val="24"/>
        </w:rPr>
        <w:t>1</w:t>
      </w:r>
      <w:r w:rsidRPr="000854C0">
        <w:rPr>
          <w:rFonts w:ascii="Times New Roman" w:hAnsi="Times New Roman" w:cs="Times New Roman"/>
          <w:sz w:val="24"/>
          <w:szCs w:val="24"/>
        </w:rPr>
        <w:t>1</w:t>
      </w:r>
      <w:r w:rsidR="003C1EAD" w:rsidRPr="000854C0">
        <w:rPr>
          <w:rFonts w:ascii="Times New Roman" w:hAnsi="Times New Roman" w:cs="Times New Roman"/>
          <w:sz w:val="24"/>
          <w:szCs w:val="24"/>
        </w:rPr>
        <w:t>0</w:t>
      </w:r>
      <w:r w:rsidRPr="000854C0">
        <w:rPr>
          <w:rFonts w:ascii="Times New Roman" w:hAnsi="Times New Roman" w:cs="Times New Roman"/>
          <w:sz w:val="24"/>
          <w:szCs w:val="24"/>
        </w:rPr>
        <w:t xml:space="preserve">) ve </w:t>
      </w:r>
      <w:r w:rsidR="003C1EAD" w:rsidRPr="000854C0">
        <w:rPr>
          <w:rFonts w:ascii="Times New Roman" w:hAnsi="Times New Roman" w:cs="Times New Roman"/>
          <w:sz w:val="24"/>
          <w:szCs w:val="24"/>
        </w:rPr>
        <w:t>47,0</w:t>
      </w:r>
      <w:r w:rsidRPr="000854C0">
        <w:rPr>
          <w:rFonts w:ascii="Times New Roman" w:hAnsi="Times New Roman" w:cs="Times New Roman"/>
          <w:sz w:val="24"/>
          <w:szCs w:val="24"/>
        </w:rPr>
        <w:t xml:space="preserve">% si </w:t>
      </w:r>
      <w:r w:rsidR="003C1EAD" w:rsidRPr="000854C0">
        <w:rPr>
          <w:rFonts w:ascii="Times New Roman" w:hAnsi="Times New Roman" w:cs="Times New Roman"/>
          <w:sz w:val="24"/>
          <w:szCs w:val="24"/>
        </w:rPr>
        <w:t>Mersin</w:t>
      </w:r>
      <w:r w:rsidRPr="000854C0">
        <w:rPr>
          <w:rFonts w:ascii="Times New Roman" w:hAnsi="Times New Roman" w:cs="Times New Roman"/>
          <w:sz w:val="24"/>
          <w:szCs w:val="24"/>
        </w:rPr>
        <w:t xml:space="preserve"> ilinde çalışandır (n=1</w:t>
      </w:r>
      <w:r w:rsidR="003C1EAD" w:rsidRPr="000854C0">
        <w:rPr>
          <w:rFonts w:ascii="Times New Roman" w:hAnsi="Times New Roman" w:cs="Times New Roman"/>
          <w:sz w:val="24"/>
          <w:szCs w:val="24"/>
        </w:rPr>
        <w:t>86</w:t>
      </w:r>
      <w:r w:rsidRPr="000854C0">
        <w:rPr>
          <w:rFonts w:ascii="Times New Roman" w:hAnsi="Times New Roman" w:cs="Times New Roman"/>
          <w:sz w:val="24"/>
          <w:szCs w:val="24"/>
        </w:rPr>
        <w:t>).</w:t>
      </w:r>
    </w:p>
    <w:p w14:paraId="4AEDD101" w14:textId="77777777" w:rsidR="005D5401" w:rsidRPr="000854C0" w:rsidRDefault="005D5401" w:rsidP="000854C0">
      <w:pPr>
        <w:spacing w:after="120" w:line="360" w:lineRule="auto"/>
        <w:ind w:firstLine="709"/>
        <w:jc w:val="both"/>
        <w:rPr>
          <w:rFonts w:ascii="Times New Roman" w:hAnsi="Times New Roman" w:cs="Times New Roman"/>
          <w:sz w:val="24"/>
          <w:szCs w:val="24"/>
        </w:rPr>
      </w:pPr>
    </w:p>
    <w:p w14:paraId="630ECB08" w14:textId="6E981F1F" w:rsidR="00912974" w:rsidRPr="004138C5" w:rsidRDefault="004138C5" w:rsidP="004138C5">
      <w:pPr>
        <w:pStyle w:val="ListeParagraf"/>
        <w:numPr>
          <w:ilvl w:val="1"/>
          <w:numId w:val="2"/>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12974" w:rsidRPr="004138C5">
        <w:rPr>
          <w:rFonts w:ascii="Times New Roman" w:hAnsi="Times New Roman" w:cs="Times New Roman"/>
          <w:b/>
          <w:bCs/>
          <w:sz w:val="24"/>
          <w:szCs w:val="24"/>
        </w:rPr>
        <w:t>Çeşitlilik Yönetimi Algısı Ölçeğinin Güvenirliğinin İncelenmesi</w:t>
      </w:r>
    </w:p>
    <w:p w14:paraId="2927D493" w14:textId="7C02D218" w:rsidR="00950AB1" w:rsidRPr="000854C0" w:rsidRDefault="00EB5518" w:rsidP="000854C0">
      <w:pPr>
        <w:spacing w:after="120" w:line="360" w:lineRule="auto"/>
        <w:ind w:firstLine="709"/>
        <w:jc w:val="both"/>
        <w:rPr>
          <w:rFonts w:ascii="Times New Roman" w:hAnsi="Times New Roman" w:cs="Times New Roman"/>
          <w:sz w:val="24"/>
          <w:szCs w:val="24"/>
        </w:rPr>
      </w:pPr>
      <w:bookmarkStart w:id="6" w:name="_Hlk130385671"/>
      <w:bookmarkEnd w:id="0"/>
      <w:r w:rsidRPr="000854C0">
        <w:rPr>
          <w:rFonts w:ascii="Times New Roman" w:hAnsi="Times New Roman" w:cs="Times New Roman"/>
          <w:sz w:val="24"/>
          <w:szCs w:val="24"/>
        </w:rPr>
        <w:t xml:space="preserve">Çeşitlilik yönetimi algısı </w:t>
      </w:r>
      <w:bookmarkEnd w:id="6"/>
      <w:r w:rsidRPr="000854C0">
        <w:rPr>
          <w:rFonts w:ascii="Times New Roman" w:hAnsi="Times New Roman" w:cs="Times New Roman"/>
          <w:sz w:val="24"/>
          <w:szCs w:val="24"/>
        </w:rPr>
        <w:t>ölçeğine madde analizleri uygulanmıştır. Tüm maddelerin madde-toplam test korelasyon değerleri</w:t>
      </w:r>
      <w:r w:rsidR="004F3054" w:rsidRPr="000854C0">
        <w:rPr>
          <w:rFonts w:ascii="Times New Roman" w:hAnsi="Times New Roman" w:cs="Times New Roman"/>
          <w:sz w:val="24"/>
          <w:szCs w:val="24"/>
        </w:rPr>
        <w:t xml:space="preserve"> incelenmiş</w:t>
      </w:r>
      <w:r w:rsidR="00770E72" w:rsidRPr="000854C0">
        <w:rPr>
          <w:rFonts w:ascii="Times New Roman" w:hAnsi="Times New Roman" w:cs="Times New Roman"/>
          <w:sz w:val="24"/>
          <w:szCs w:val="24"/>
        </w:rPr>
        <w:t>tir.</w:t>
      </w:r>
      <w:r w:rsidRPr="000854C0">
        <w:rPr>
          <w:rFonts w:ascii="Times New Roman" w:hAnsi="Times New Roman" w:cs="Times New Roman"/>
          <w:sz w:val="24"/>
          <w:szCs w:val="24"/>
        </w:rPr>
        <w:t xml:space="preserve"> </w:t>
      </w:r>
      <w:r w:rsidR="00770E72" w:rsidRPr="000854C0">
        <w:rPr>
          <w:rFonts w:ascii="Times New Roman" w:hAnsi="Times New Roman" w:cs="Times New Roman"/>
          <w:sz w:val="24"/>
          <w:szCs w:val="24"/>
        </w:rPr>
        <w:t xml:space="preserve">Madde-toplam test korelasyonu ölçekteki her bir maddenin toplam puan ile ilişkisini ortaya koymaktadır. Madde- toplam korelasyonunun yeterli olabilmesi için gerekli minimum değer 0,30 olarak belirtilmektedir (Kline, 2000). Ölçek maddelerinin madde-toplam test korelasyon değerlerinin </w:t>
      </w:r>
      <w:r w:rsidRPr="000854C0">
        <w:rPr>
          <w:rFonts w:ascii="Times New Roman" w:hAnsi="Times New Roman" w:cs="Times New Roman"/>
          <w:sz w:val="24"/>
          <w:szCs w:val="24"/>
        </w:rPr>
        <w:t>0,5</w:t>
      </w:r>
      <w:r w:rsidR="00006B06" w:rsidRPr="000854C0">
        <w:rPr>
          <w:rFonts w:ascii="Times New Roman" w:hAnsi="Times New Roman" w:cs="Times New Roman"/>
          <w:sz w:val="24"/>
          <w:szCs w:val="24"/>
        </w:rPr>
        <w:t>4</w:t>
      </w:r>
      <w:r w:rsidRPr="000854C0">
        <w:rPr>
          <w:rFonts w:ascii="Times New Roman" w:hAnsi="Times New Roman" w:cs="Times New Roman"/>
          <w:sz w:val="24"/>
          <w:szCs w:val="24"/>
        </w:rPr>
        <w:t>0</w:t>
      </w:r>
      <w:r w:rsidR="00474143" w:rsidRPr="000854C0">
        <w:rPr>
          <w:rFonts w:ascii="Times New Roman" w:hAnsi="Times New Roman" w:cs="Times New Roman"/>
          <w:sz w:val="24"/>
          <w:szCs w:val="24"/>
        </w:rPr>
        <w:t>-</w:t>
      </w:r>
      <w:r w:rsidRPr="000854C0">
        <w:rPr>
          <w:rFonts w:ascii="Times New Roman" w:hAnsi="Times New Roman" w:cs="Times New Roman"/>
          <w:sz w:val="24"/>
          <w:szCs w:val="24"/>
        </w:rPr>
        <w:t>0,7</w:t>
      </w:r>
      <w:r w:rsidR="00006B06" w:rsidRPr="000854C0">
        <w:rPr>
          <w:rFonts w:ascii="Times New Roman" w:hAnsi="Times New Roman" w:cs="Times New Roman"/>
          <w:sz w:val="24"/>
          <w:szCs w:val="24"/>
        </w:rPr>
        <w:t>30</w:t>
      </w:r>
      <w:r w:rsidRPr="000854C0">
        <w:rPr>
          <w:rFonts w:ascii="Times New Roman" w:hAnsi="Times New Roman" w:cs="Times New Roman"/>
          <w:sz w:val="24"/>
          <w:szCs w:val="24"/>
        </w:rPr>
        <w:t xml:space="preserve"> arasında değişkenlik gösterdiği görülmüş</w:t>
      </w:r>
      <w:r w:rsidR="00770E72" w:rsidRPr="000854C0">
        <w:rPr>
          <w:rFonts w:ascii="Times New Roman" w:hAnsi="Times New Roman" w:cs="Times New Roman"/>
          <w:sz w:val="24"/>
          <w:szCs w:val="24"/>
        </w:rPr>
        <w:t xml:space="preserve"> ve 0,30’un altında kalan madde olmadığı tespit edilmiştir</w:t>
      </w:r>
      <w:r w:rsidRPr="000854C0">
        <w:rPr>
          <w:rFonts w:ascii="Times New Roman" w:hAnsi="Times New Roman" w:cs="Times New Roman"/>
          <w:sz w:val="24"/>
          <w:szCs w:val="24"/>
        </w:rPr>
        <w:t>.</w:t>
      </w:r>
      <w:r w:rsidRPr="000854C0">
        <w:rPr>
          <w:sz w:val="24"/>
          <w:szCs w:val="24"/>
        </w:rPr>
        <w:t xml:space="preserve"> </w:t>
      </w:r>
    </w:p>
    <w:p w14:paraId="742C81EC" w14:textId="40ECD85E" w:rsidR="00EB5518" w:rsidRPr="000854C0" w:rsidRDefault="00474143" w:rsidP="000854C0">
      <w:pPr>
        <w:spacing w:after="120" w:line="360" w:lineRule="auto"/>
        <w:ind w:firstLine="709"/>
        <w:jc w:val="both"/>
        <w:rPr>
          <w:rFonts w:ascii="Times New Roman" w:hAnsi="Times New Roman" w:cs="Times New Roman"/>
          <w:sz w:val="24"/>
          <w:szCs w:val="24"/>
        </w:rPr>
      </w:pPr>
      <w:r w:rsidRPr="000854C0">
        <w:rPr>
          <w:rFonts w:ascii="Times New Roman" w:hAnsi="Times New Roman" w:cs="Times New Roman"/>
          <w:sz w:val="24"/>
          <w:szCs w:val="24"/>
        </w:rPr>
        <w:t>Ölçekte yer alan maddelerin ayırt ediciliklerinin belirlenmesi amacıyla ölçekten elde edilen puanlar büyükten küçüğe doğru sıralanmış, alt 27% ve üst 27% de yer alan grupların puan ortalamaları bağımsız grup t-testi ile karşılaştırılmıştır. Karşılaştırma sonucunda alt ve üst grup madde puanlarının ortalamaları arasında istatistiksel açıdan anlamlı farklılık olduğu görülmüştür. Gruplar arasındaki farkın anlamlı çıkması</w:t>
      </w:r>
      <w:r w:rsidR="00325C3F" w:rsidRPr="000854C0">
        <w:rPr>
          <w:rFonts w:ascii="Times New Roman" w:hAnsi="Times New Roman" w:cs="Times New Roman"/>
          <w:sz w:val="24"/>
          <w:szCs w:val="24"/>
        </w:rPr>
        <w:t xml:space="preserve"> ölçeğin </w:t>
      </w:r>
      <w:r w:rsidRPr="000854C0">
        <w:rPr>
          <w:rFonts w:ascii="Times New Roman" w:hAnsi="Times New Roman" w:cs="Times New Roman"/>
          <w:sz w:val="24"/>
          <w:szCs w:val="24"/>
        </w:rPr>
        <w:t>istenen niteliği ölçmesi bağlamında ayırt edici olduğu</w:t>
      </w:r>
      <w:r w:rsidR="00325C3F" w:rsidRPr="000854C0">
        <w:rPr>
          <w:rFonts w:ascii="Times New Roman" w:hAnsi="Times New Roman" w:cs="Times New Roman"/>
          <w:sz w:val="24"/>
          <w:szCs w:val="24"/>
        </w:rPr>
        <w:t>nu göstermektedir</w:t>
      </w:r>
      <w:r w:rsidRPr="000854C0">
        <w:rPr>
          <w:rFonts w:ascii="Times New Roman" w:hAnsi="Times New Roman" w:cs="Times New Roman"/>
          <w:sz w:val="24"/>
          <w:szCs w:val="24"/>
        </w:rPr>
        <w:t>.</w:t>
      </w:r>
      <w:r w:rsidR="00315F6C" w:rsidRPr="000854C0">
        <w:rPr>
          <w:rFonts w:ascii="Times New Roman" w:hAnsi="Times New Roman" w:cs="Times New Roman"/>
          <w:sz w:val="24"/>
          <w:szCs w:val="24"/>
        </w:rPr>
        <w:t xml:space="preserve"> Ölçeğin iç tutarlığını gösteren Cronbach Alfa değeri 0,8</w:t>
      </w:r>
      <w:r w:rsidR="005A1FB4" w:rsidRPr="000854C0">
        <w:rPr>
          <w:rFonts w:ascii="Times New Roman" w:hAnsi="Times New Roman" w:cs="Times New Roman"/>
          <w:sz w:val="24"/>
          <w:szCs w:val="24"/>
        </w:rPr>
        <w:t>91</w:t>
      </w:r>
      <w:r w:rsidR="00315F6C" w:rsidRPr="000854C0">
        <w:rPr>
          <w:rFonts w:ascii="Times New Roman" w:hAnsi="Times New Roman" w:cs="Times New Roman"/>
          <w:sz w:val="24"/>
          <w:szCs w:val="24"/>
        </w:rPr>
        <w:t xml:space="preserve"> olarak ölçülmüştür.</w:t>
      </w:r>
      <w:r w:rsidR="004F23FB" w:rsidRPr="000854C0">
        <w:rPr>
          <w:rFonts w:ascii="Times New Roman" w:hAnsi="Times New Roman" w:cs="Times New Roman"/>
          <w:sz w:val="24"/>
          <w:szCs w:val="24"/>
        </w:rPr>
        <w:t xml:space="preserve"> Bu değerin 0,7 ve üzerinde olması ölçeğin iç tutarlığının sağlandığının bir göstergesidir (Sürücü, Şeşen </w:t>
      </w:r>
      <w:r w:rsidR="00094CA6" w:rsidRPr="000854C0">
        <w:rPr>
          <w:rFonts w:ascii="Times New Roman" w:hAnsi="Times New Roman" w:cs="Times New Roman"/>
          <w:sz w:val="24"/>
          <w:szCs w:val="24"/>
        </w:rPr>
        <w:t>&amp;</w:t>
      </w:r>
      <w:r w:rsidR="004F23FB" w:rsidRPr="000854C0">
        <w:rPr>
          <w:rFonts w:ascii="Times New Roman" w:hAnsi="Times New Roman" w:cs="Times New Roman"/>
          <w:sz w:val="24"/>
          <w:szCs w:val="24"/>
        </w:rPr>
        <w:t xml:space="preserve"> </w:t>
      </w:r>
      <w:proofErr w:type="spellStart"/>
      <w:r w:rsidR="004F23FB" w:rsidRPr="000854C0">
        <w:rPr>
          <w:rFonts w:ascii="Times New Roman" w:hAnsi="Times New Roman" w:cs="Times New Roman"/>
          <w:sz w:val="24"/>
          <w:szCs w:val="24"/>
        </w:rPr>
        <w:t>Maşlakçı</w:t>
      </w:r>
      <w:proofErr w:type="spellEnd"/>
      <w:r w:rsidR="004F23FB" w:rsidRPr="000854C0">
        <w:rPr>
          <w:rFonts w:ascii="Times New Roman" w:hAnsi="Times New Roman" w:cs="Times New Roman"/>
          <w:sz w:val="24"/>
          <w:szCs w:val="24"/>
        </w:rPr>
        <w:t>, 2021).</w:t>
      </w:r>
    </w:p>
    <w:p w14:paraId="4AA9793D" w14:textId="6310831A" w:rsidR="007D01C7" w:rsidRPr="00E24DE4" w:rsidRDefault="00993E3F" w:rsidP="00E24DE4">
      <w:pPr>
        <w:spacing w:after="120" w:line="240" w:lineRule="auto"/>
        <w:jc w:val="both"/>
        <w:rPr>
          <w:rFonts w:ascii="Times New Roman" w:hAnsi="Times New Roman" w:cs="Times New Roman"/>
          <w:i/>
          <w:sz w:val="24"/>
          <w:szCs w:val="24"/>
        </w:rPr>
      </w:pPr>
      <w:r w:rsidRPr="00E24DE4">
        <w:rPr>
          <w:rFonts w:ascii="Times New Roman" w:hAnsi="Times New Roman" w:cs="Times New Roman"/>
          <w:b/>
          <w:sz w:val="24"/>
          <w:szCs w:val="24"/>
        </w:rPr>
        <w:t>Tablo 1:</w:t>
      </w:r>
      <w:r w:rsidR="007D01C7" w:rsidRPr="00E24DE4">
        <w:rPr>
          <w:rFonts w:ascii="Times New Roman" w:hAnsi="Times New Roman" w:cs="Times New Roman"/>
          <w:sz w:val="24"/>
          <w:szCs w:val="24"/>
        </w:rPr>
        <w:t xml:space="preserve"> Ölçeğe İlişkin Madde Analizi Sonuçları</w:t>
      </w:r>
    </w:p>
    <w:tbl>
      <w:tblPr>
        <w:tblStyle w:val="TabloKlavuzu"/>
        <w:tblW w:w="9067" w:type="dxa"/>
        <w:tblLook w:val="0000" w:firstRow="0" w:lastRow="0" w:firstColumn="0" w:lastColumn="0" w:noHBand="0" w:noVBand="0"/>
      </w:tblPr>
      <w:tblGrid>
        <w:gridCol w:w="6232"/>
        <w:gridCol w:w="851"/>
        <w:gridCol w:w="850"/>
        <w:gridCol w:w="1134"/>
      </w:tblGrid>
      <w:tr w:rsidR="00893FD6" w:rsidRPr="00E24DE4" w14:paraId="5CB1E011" w14:textId="77777777" w:rsidTr="004A2AE3">
        <w:trPr>
          <w:trHeight w:val="1772"/>
        </w:trPr>
        <w:tc>
          <w:tcPr>
            <w:tcW w:w="6232" w:type="dxa"/>
          </w:tcPr>
          <w:p w14:paraId="16F868C5" w14:textId="77777777" w:rsidR="00893FD6" w:rsidRPr="00E24DE4" w:rsidRDefault="00893FD6" w:rsidP="009F020D">
            <w:pPr>
              <w:rPr>
                <w:rFonts w:ascii="Times New Roman" w:hAnsi="Times New Roman"/>
                <w:b/>
                <w:bCs/>
                <w:sz w:val="20"/>
                <w:szCs w:val="20"/>
              </w:rPr>
            </w:pPr>
          </w:p>
        </w:tc>
        <w:tc>
          <w:tcPr>
            <w:tcW w:w="851" w:type="dxa"/>
            <w:textDirection w:val="btLr"/>
          </w:tcPr>
          <w:p w14:paraId="52D807B6" w14:textId="77777777" w:rsidR="00893FD6" w:rsidRPr="00E24DE4" w:rsidRDefault="00893FD6" w:rsidP="009F020D">
            <w:pPr>
              <w:ind w:left="113" w:right="113"/>
              <w:rPr>
                <w:rFonts w:ascii="Times New Roman" w:hAnsi="Times New Roman"/>
                <w:b/>
                <w:bCs/>
                <w:sz w:val="20"/>
                <w:szCs w:val="20"/>
              </w:rPr>
            </w:pPr>
            <w:r w:rsidRPr="00E24DE4">
              <w:rPr>
                <w:rFonts w:ascii="Times New Roman" w:hAnsi="Times New Roman"/>
                <w:b/>
                <w:bCs/>
                <w:sz w:val="20"/>
                <w:szCs w:val="20"/>
              </w:rPr>
              <w:t xml:space="preserve">Madde Toplam </w:t>
            </w:r>
          </w:p>
          <w:p w14:paraId="44ACA928" w14:textId="77777777" w:rsidR="00893FD6" w:rsidRPr="00E24DE4" w:rsidRDefault="00893FD6" w:rsidP="009F020D">
            <w:pPr>
              <w:ind w:left="113" w:right="113"/>
              <w:rPr>
                <w:rFonts w:ascii="Times New Roman" w:hAnsi="Times New Roman"/>
                <w:b/>
                <w:bCs/>
                <w:sz w:val="20"/>
                <w:szCs w:val="20"/>
              </w:rPr>
            </w:pPr>
            <w:r w:rsidRPr="00E24DE4">
              <w:rPr>
                <w:rFonts w:ascii="Times New Roman" w:hAnsi="Times New Roman"/>
                <w:b/>
                <w:bCs/>
                <w:sz w:val="20"/>
                <w:szCs w:val="20"/>
              </w:rPr>
              <w:t>Puan Korelasyonu</w:t>
            </w:r>
          </w:p>
        </w:tc>
        <w:tc>
          <w:tcPr>
            <w:tcW w:w="850" w:type="dxa"/>
            <w:textDirection w:val="btLr"/>
          </w:tcPr>
          <w:p w14:paraId="2EE24DC8" w14:textId="77777777" w:rsidR="00893FD6" w:rsidRPr="00E24DE4" w:rsidRDefault="00893FD6" w:rsidP="009F020D">
            <w:pPr>
              <w:pStyle w:val="TableParagraph"/>
              <w:spacing w:line="252" w:lineRule="exact"/>
              <w:ind w:left="113" w:right="113"/>
              <w:rPr>
                <w:b/>
                <w:bCs/>
                <w:sz w:val="20"/>
                <w:szCs w:val="20"/>
                <w:lang w:val="tr-TR" w:eastAsia="tr-TR"/>
              </w:rPr>
            </w:pPr>
            <w:proofErr w:type="gramStart"/>
            <w:r w:rsidRPr="00E24DE4">
              <w:rPr>
                <w:b/>
                <w:bCs/>
                <w:sz w:val="20"/>
                <w:szCs w:val="20"/>
                <w:lang w:val="tr-TR" w:eastAsia="tr-TR"/>
              </w:rPr>
              <w:t>t</w:t>
            </w:r>
            <w:proofErr w:type="gramEnd"/>
            <w:r w:rsidRPr="00E24DE4">
              <w:rPr>
                <w:b/>
                <w:bCs/>
                <w:sz w:val="20"/>
                <w:szCs w:val="20"/>
                <w:lang w:val="tr-TR" w:eastAsia="tr-TR"/>
              </w:rPr>
              <w:t xml:space="preserve"> </w:t>
            </w:r>
          </w:p>
          <w:p w14:paraId="3ACEBADD" w14:textId="77777777" w:rsidR="00893FD6" w:rsidRPr="00E24DE4" w:rsidRDefault="00893FD6" w:rsidP="009F020D">
            <w:pPr>
              <w:pStyle w:val="TableParagraph"/>
              <w:spacing w:line="252" w:lineRule="exact"/>
              <w:ind w:left="113" w:right="113"/>
              <w:rPr>
                <w:b/>
                <w:bCs/>
                <w:sz w:val="20"/>
                <w:szCs w:val="20"/>
                <w:lang w:val="tr-TR" w:eastAsia="tr-TR"/>
              </w:rPr>
            </w:pPr>
            <w:r w:rsidRPr="00E24DE4">
              <w:rPr>
                <w:b/>
                <w:bCs/>
                <w:sz w:val="20"/>
                <w:szCs w:val="20"/>
                <w:lang w:val="tr-TR" w:eastAsia="tr-TR"/>
              </w:rPr>
              <w:t xml:space="preserve">(Alt </w:t>
            </w:r>
            <w:proofErr w:type="gramStart"/>
            <w:r w:rsidRPr="00E24DE4">
              <w:rPr>
                <w:b/>
                <w:bCs/>
                <w:sz w:val="20"/>
                <w:szCs w:val="20"/>
                <w:lang w:val="tr-TR" w:eastAsia="tr-TR"/>
              </w:rPr>
              <w:t>% 27</w:t>
            </w:r>
            <w:proofErr w:type="gramEnd"/>
            <w:r w:rsidRPr="00E24DE4">
              <w:rPr>
                <w:b/>
                <w:bCs/>
                <w:sz w:val="20"/>
                <w:szCs w:val="20"/>
                <w:lang w:val="tr-TR" w:eastAsia="tr-TR"/>
              </w:rPr>
              <w:t>**-Üst %27**)</w:t>
            </w:r>
          </w:p>
        </w:tc>
        <w:tc>
          <w:tcPr>
            <w:tcW w:w="1134" w:type="dxa"/>
            <w:textDirection w:val="btLr"/>
          </w:tcPr>
          <w:p w14:paraId="27E37585" w14:textId="77777777" w:rsidR="00893FD6" w:rsidRPr="00E24DE4" w:rsidRDefault="00893FD6" w:rsidP="009F020D">
            <w:pPr>
              <w:pStyle w:val="TableParagraph"/>
              <w:spacing w:line="252" w:lineRule="exact"/>
              <w:ind w:left="113" w:right="113"/>
              <w:rPr>
                <w:b/>
                <w:bCs/>
                <w:sz w:val="20"/>
                <w:szCs w:val="20"/>
                <w:lang w:val="tr-TR" w:eastAsia="tr-TR"/>
              </w:rPr>
            </w:pPr>
            <w:proofErr w:type="gramStart"/>
            <w:r w:rsidRPr="00E24DE4">
              <w:rPr>
                <w:b/>
                <w:bCs/>
                <w:sz w:val="20"/>
                <w:szCs w:val="20"/>
                <w:lang w:val="tr-TR" w:eastAsia="tr-TR"/>
              </w:rPr>
              <w:t>p</w:t>
            </w:r>
            <w:proofErr w:type="gramEnd"/>
            <w:r w:rsidRPr="00E24DE4">
              <w:rPr>
                <w:b/>
                <w:bCs/>
                <w:sz w:val="20"/>
                <w:szCs w:val="20"/>
                <w:lang w:val="tr-TR" w:eastAsia="tr-TR"/>
              </w:rPr>
              <w:t xml:space="preserve"> değeri</w:t>
            </w:r>
          </w:p>
          <w:p w14:paraId="5C2042DC" w14:textId="77777777" w:rsidR="00893FD6" w:rsidRPr="00E24DE4" w:rsidRDefault="00893FD6" w:rsidP="009F020D">
            <w:pPr>
              <w:ind w:left="113" w:right="113"/>
              <w:rPr>
                <w:rFonts w:ascii="Times New Roman" w:hAnsi="Times New Roman"/>
                <w:b/>
                <w:bCs/>
                <w:sz w:val="20"/>
                <w:szCs w:val="20"/>
              </w:rPr>
            </w:pPr>
            <w:r w:rsidRPr="00E24DE4">
              <w:rPr>
                <w:rFonts w:ascii="Times New Roman" w:hAnsi="Times New Roman"/>
                <w:b/>
                <w:bCs/>
                <w:sz w:val="20"/>
                <w:szCs w:val="20"/>
              </w:rPr>
              <w:t xml:space="preserve">(Alt </w:t>
            </w:r>
            <w:proofErr w:type="gramStart"/>
            <w:r w:rsidRPr="00E24DE4">
              <w:rPr>
                <w:rFonts w:ascii="Times New Roman" w:hAnsi="Times New Roman"/>
                <w:b/>
                <w:bCs/>
                <w:sz w:val="20"/>
                <w:szCs w:val="20"/>
              </w:rPr>
              <w:t>% 27</w:t>
            </w:r>
            <w:proofErr w:type="gramEnd"/>
            <w:r w:rsidRPr="00E24DE4">
              <w:rPr>
                <w:rFonts w:ascii="Times New Roman" w:hAnsi="Times New Roman"/>
                <w:b/>
                <w:bCs/>
                <w:sz w:val="20"/>
                <w:szCs w:val="20"/>
              </w:rPr>
              <w:t>**-Üst %27**)</w:t>
            </w:r>
          </w:p>
        </w:tc>
      </w:tr>
      <w:tr w:rsidR="00893FD6" w:rsidRPr="00E24DE4" w14:paraId="72E39859" w14:textId="77777777" w:rsidTr="004A2AE3">
        <w:trPr>
          <w:trHeight w:val="213"/>
        </w:trPr>
        <w:tc>
          <w:tcPr>
            <w:tcW w:w="9067" w:type="dxa"/>
            <w:gridSpan w:val="4"/>
          </w:tcPr>
          <w:p w14:paraId="2EEDC677" w14:textId="0FDF3037" w:rsidR="00893FD6" w:rsidRPr="00E24DE4" w:rsidRDefault="00893FD6" w:rsidP="00E20781">
            <w:pPr>
              <w:jc w:val="center"/>
              <w:rPr>
                <w:rFonts w:ascii="Times New Roman" w:hAnsi="Times New Roman"/>
                <w:iCs/>
                <w:sz w:val="20"/>
                <w:szCs w:val="20"/>
              </w:rPr>
            </w:pPr>
            <w:r w:rsidRPr="00E24DE4">
              <w:rPr>
                <w:rFonts w:ascii="Times New Roman" w:hAnsi="Times New Roman"/>
                <w:b/>
                <w:iCs/>
                <w:sz w:val="20"/>
                <w:szCs w:val="20"/>
              </w:rPr>
              <w:t>İç tutarlık (α=0,8</w:t>
            </w:r>
            <w:r w:rsidR="00667210" w:rsidRPr="00E24DE4">
              <w:rPr>
                <w:rFonts w:ascii="Times New Roman" w:hAnsi="Times New Roman"/>
                <w:b/>
                <w:iCs/>
                <w:sz w:val="20"/>
                <w:szCs w:val="20"/>
              </w:rPr>
              <w:t>91</w:t>
            </w:r>
            <w:r w:rsidRPr="00E24DE4">
              <w:rPr>
                <w:rFonts w:ascii="Times New Roman" w:hAnsi="Times New Roman"/>
                <w:b/>
                <w:iCs/>
                <w:sz w:val="20"/>
                <w:szCs w:val="20"/>
              </w:rPr>
              <w:t>)</w:t>
            </w:r>
          </w:p>
        </w:tc>
      </w:tr>
      <w:tr w:rsidR="00893FD6" w:rsidRPr="00E24DE4" w14:paraId="67D12F81" w14:textId="77777777" w:rsidTr="004A2AE3">
        <w:trPr>
          <w:trHeight w:val="213"/>
        </w:trPr>
        <w:tc>
          <w:tcPr>
            <w:tcW w:w="6232" w:type="dxa"/>
          </w:tcPr>
          <w:p w14:paraId="2058755C" w14:textId="06F0C4CE"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ÇYA1</w:t>
            </w:r>
            <w:r w:rsidR="004A2AE3" w:rsidRPr="00E24DE4">
              <w:rPr>
                <w:rFonts w:ascii="Times New Roman" w:eastAsia="Calibri" w:hAnsi="Times New Roman" w:cs="Times New Roman"/>
                <w:b/>
                <w:bCs/>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her türlü farklılığa olumlu yaklaşılmaktadır.</w:t>
            </w:r>
          </w:p>
        </w:tc>
        <w:tc>
          <w:tcPr>
            <w:tcW w:w="851" w:type="dxa"/>
          </w:tcPr>
          <w:p w14:paraId="7C9B1AF7" w14:textId="7D0F40FE"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0,5</w:t>
            </w:r>
            <w:r w:rsidR="00667210" w:rsidRPr="00E24DE4">
              <w:rPr>
                <w:rFonts w:ascii="Times New Roman" w:eastAsia="Times New Roman" w:hAnsi="Times New Roman" w:cs="Times New Roman"/>
                <w:sz w:val="20"/>
                <w:szCs w:val="20"/>
                <w:lang w:eastAsia="tr-TR"/>
              </w:rPr>
              <w:t>4</w:t>
            </w:r>
            <w:r w:rsidRPr="00E24DE4">
              <w:rPr>
                <w:rFonts w:ascii="Times New Roman" w:eastAsia="Times New Roman" w:hAnsi="Times New Roman" w:cs="Times New Roman"/>
                <w:sz w:val="20"/>
                <w:szCs w:val="20"/>
                <w:lang w:eastAsia="tr-TR"/>
              </w:rPr>
              <w:t>0</w:t>
            </w:r>
          </w:p>
        </w:tc>
        <w:tc>
          <w:tcPr>
            <w:tcW w:w="850" w:type="dxa"/>
          </w:tcPr>
          <w:p w14:paraId="6566800C" w14:textId="1B984F66"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17,174</w:t>
            </w:r>
          </w:p>
        </w:tc>
        <w:tc>
          <w:tcPr>
            <w:tcW w:w="1134" w:type="dxa"/>
          </w:tcPr>
          <w:p w14:paraId="284B3230" w14:textId="7777777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13AA4BF1" w14:textId="77777777" w:rsidTr="004A2AE3">
        <w:trPr>
          <w:trHeight w:val="132"/>
        </w:trPr>
        <w:tc>
          <w:tcPr>
            <w:tcW w:w="6232" w:type="dxa"/>
          </w:tcPr>
          <w:p w14:paraId="5F18606C" w14:textId="2B235D22"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ÇYA2</w:t>
            </w:r>
            <w:r w:rsidR="004A2AE3" w:rsidRPr="00E24DE4">
              <w:rPr>
                <w:rFonts w:ascii="Times New Roman" w:eastAsia="Calibri" w:hAnsi="Times New Roman" w:cs="Times New Roman"/>
                <w:color w:val="000000" w:themeColor="text1"/>
                <w:kern w:val="24"/>
                <w:sz w:val="20"/>
                <w:szCs w:val="20"/>
                <w:lang w:eastAsia="tr-TR"/>
              </w:rPr>
              <w:t>-Şirketimde cinsiyet farklılığına saygı gösterilmektedir.</w:t>
            </w:r>
          </w:p>
        </w:tc>
        <w:tc>
          <w:tcPr>
            <w:tcW w:w="851" w:type="dxa"/>
          </w:tcPr>
          <w:p w14:paraId="4537F30A" w14:textId="69AD95AC"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0,5</w:t>
            </w:r>
            <w:r w:rsidR="00667210" w:rsidRPr="00E24DE4">
              <w:rPr>
                <w:rFonts w:ascii="Times New Roman" w:eastAsia="Times New Roman" w:hAnsi="Times New Roman" w:cs="Times New Roman"/>
                <w:sz w:val="20"/>
                <w:szCs w:val="20"/>
                <w:lang w:eastAsia="tr-TR"/>
              </w:rPr>
              <w:t>79</w:t>
            </w:r>
          </w:p>
        </w:tc>
        <w:tc>
          <w:tcPr>
            <w:tcW w:w="850" w:type="dxa"/>
          </w:tcPr>
          <w:p w14:paraId="0E739E61" w14:textId="350BD238"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14,610</w:t>
            </w:r>
          </w:p>
        </w:tc>
        <w:tc>
          <w:tcPr>
            <w:tcW w:w="1134" w:type="dxa"/>
          </w:tcPr>
          <w:p w14:paraId="048F9741" w14:textId="7777777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 ***</w:t>
            </w:r>
          </w:p>
        </w:tc>
      </w:tr>
      <w:tr w:rsidR="00893FD6" w:rsidRPr="00E24DE4" w14:paraId="1FBAC47D" w14:textId="77777777" w:rsidTr="004A2AE3">
        <w:trPr>
          <w:trHeight w:val="213"/>
        </w:trPr>
        <w:tc>
          <w:tcPr>
            <w:tcW w:w="6232" w:type="dxa"/>
          </w:tcPr>
          <w:p w14:paraId="0730204A" w14:textId="6FD179CB"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ÇYA3</w:t>
            </w:r>
            <w:r w:rsidR="004A2AE3" w:rsidRPr="00E24DE4">
              <w:rPr>
                <w:rFonts w:ascii="Times New Roman" w:eastAsia="Calibri" w:hAnsi="Times New Roman" w:cs="Times New Roman"/>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yabancılara hoşgörü ile yaklaşılmaktadır.</w:t>
            </w:r>
          </w:p>
        </w:tc>
        <w:tc>
          <w:tcPr>
            <w:tcW w:w="851" w:type="dxa"/>
          </w:tcPr>
          <w:p w14:paraId="5C537226" w14:textId="023FFB65"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0,61</w:t>
            </w:r>
            <w:r w:rsidR="00667210" w:rsidRPr="00E24DE4">
              <w:rPr>
                <w:rFonts w:ascii="Times New Roman" w:eastAsia="Times New Roman" w:hAnsi="Times New Roman" w:cs="Times New Roman"/>
                <w:sz w:val="20"/>
                <w:szCs w:val="20"/>
                <w:lang w:eastAsia="tr-TR"/>
              </w:rPr>
              <w:t>8</w:t>
            </w:r>
          </w:p>
        </w:tc>
        <w:tc>
          <w:tcPr>
            <w:tcW w:w="850" w:type="dxa"/>
          </w:tcPr>
          <w:p w14:paraId="084F0FA6" w14:textId="39F8655E" w:rsidR="00893FD6" w:rsidRPr="00E24DE4" w:rsidRDefault="00893FD6" w:rsidP="00893FD6">
            <w:pPr>
              <w:jc w:val="center"/>
              <w:rPr>
                <w:rFonts w:ascii="Times New Roman" w:hAnsi="Times New Roman"/>
                <w:sz w:val="20"/>
                <w:szCs w:val="20"/>
              </w:rPr>
            </w:pPr>
            <w:r w:rsidRPr="00E24DE4">
              <w:rPr>
                <w:rFonts w:ascii="Times New Roman" w:hAnsi="Times New Roman"/>
                <w:sz w:val="20"/>
                <w:szCs w:val="20"/>
              </w:rPr>
              <w:t>16,</w:t>
            </w:r>
            <w:r w:rsidR="005A1FB4" w:rsidRPr="00E24DE4">
              <w:rPr>
                <w:rFonts w:ascii="Times New Roman" w:hAnsi="Times New Roman"/>
                <w:sz w:val="20"/>
                <w:szCs w:val="20"/>
              </w:rPr>
              <w:t>261</w:t>
            </w:r>
          </w:p>
        </w:tc>
        <w:tc>
          <w:tcPr>
            <w:tcW w:w="1134" w:type="dxa"/>
          </w:tcPr>
          <w:p w14:paraId="5C17FFBC" w14:textId="7777777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63F7A342" w14:textId="77777777" w:rsidTr="004A2AE3">
        <w:trPr>
          <w:trHeight w:val="213"/>
        </w:trPr>
        <w:tc>
          <w:tcPr>
            <w:tcW w:w="6232" w:type="dxa"/>
          </w:tcPr>
          <w:p w14:paraId="5B10A62E" w14:textId="36E5D5E6"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ÇYA4</w:t>
            </w:r>
            <w:r w:rsidR="004A2AE3" w:rsidRPr="00E24DE4">
              <w:rPr>
                <w:rFonts w:ascii="Times New Roman" w:eastAsia="Calibri" w:hAnsi="Times New Roman" w:cs="Times New Roman"/>
                <w:color w:val="000000" w:themeColor="text1"/>
                <w:kern w:val="24"/>
                <w:sz w:val="20"/>
                <w:szCs w:val="20"/>
                <w:lang w:eastAsia="tr-TR"/>
              </w:rPr>
              <w:t>-Şirketimde yaşlı çalışanlar saygı görmektedir.</w:t>
            </w:r>
          </w:p>
        </w:tc>
        <w:tc>
          <w:tcPr>
            <w:tcW w:w="851" w:type="dxa"/>
          </w:tcPr>
          <w:p w14:paraId="28C42A73" w14:textId="58EFB1C8"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0,6</w:t>
            </w:r>
            <w:r w:rsidR="00667210" w:rsidRPr="00E24DE4">
              <w:rPr>
                <w:rFonts w:ascii="Times New Roman" w:eastAsia="Times New Roman" w:hAnsi="Times New Roman" w:cs="Times New Roman"/>
                <w:sz w:val="20"/>
                <w:szCs w:val="20"/>
                <w:lang w:eastAsia="tr-TR"/>
              </w:rPr>
              <w:t>2</w:t>
            </w:r>
            <w:r w:rsidRPr="00E24DE4">
              <w:rPr>
                <w:rFonts w:ascii="Times New Roman" w:eastAsia="Times New Roman" w:hAnsi="Times New Roman" w:cs="Times New Roman"/>
                <w:sz w:val="20"/>
                <w:szCs w:val="20"/>
                <w:lang w:eastAsia="tr-TR"/>
              </w:rPr>
              <w:t>7</w:t>
            </w:r>
          </w:p>
        </w:tc>
        <w:tc>
          <w:tcPr>
            <w:tcW w:w="850" w:type="dxa"/>
          </w:tcPr>
          <w:p w14:paraId="089D3B4C" w14:textId="52E53171"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13,799</w:t>
            </w:r>
          </w:p>
        </w:tc>
        <w:tc>
          <w:tcPr>
            <w:tcW w:w="1134" w:type="dxa"/>
          </w:tcPr>
          <w:p w14:paraId="12F88AF5" w14:textId="7777777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64BCCA6F" w14:textId="77777777" w:rsidTr="004A2AE3">
        <w:trPr>
          <w:trHeight w:val="213"/>
        </w:trPr>
        <w:tc>
          <w:tcPr>
            <w:tcW w:w="6232" w:type="dxa"/>
          </w:tcPr>
          <w:p w14:paraId="2E3EF50B" w14:textId="52D4D98D"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ÇYA5</w:t>
            </w:r>
            <w:r w:rsidR="004A2AE3" w:rsidRPr="00E24DE4">
              <w:rPr>
                <w:rFonts w:ascii="Times New Roman" w:eastAsia="Calibri" w:hAnsi="Times New Roman" w:cs="Times New Roman"/>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genç çalışanlara güvenilmektedir.</w:t>
            </w:r>
          </w:p>
        </w:tc>
        <w:tc>
          <w:tcPr>
            <w:tcW w:w="851" w:type="dxa"/>
          </w:tcPr>
          <w:p w14:paraId="404B6736" w14:textId="0CE75BBA"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w:t>
            </w:r>
            <w:r w:rsidR="00667210" w:rsidRPr="00E24DE4">
              <w:rPr>
                <w:rFonts w:ascii="Times New Roman" w:eastAsia="Times New Roman" w:hAnsi="Times New Roman" w:cs="Times New Roman"/>
                <w:sz w:val="20"/>
                <w:szCs w:val="20"/>
                <w:lang w:eastAsia="tr-TR"/>
              </w:rPr>
              <w:t>612</w:t>
            </w:r>
          </w:p>
        </w:tc>
        <w:tc>
          <w:tcPr>
            <w:tcW w:w="850" w:type="dxa"/>
          </w:tcPr>
          <w:p w14:paraId="27C34FA5" w14:textId="2C1D3C7B"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15,283</w:t>
            </w:r>
          </w:p>
        </w:tc>
        <w:tc>
          <w:tcPr>
            <w:tcW w:w="1134" w:type="dxa"/>
          </w:tcPr>
          <w:p w14:paraId="0AD33C4B" w14:textId="7777777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096F9ABE" w14:textId="77777777" w:rsidTr="004A2AE3">
        <w:trPr>
          <w:trHeight w:val="213"/>
        </w:trPr>
        <w:tc>
          <w:tcPr>
            <w:tcW w:w="6232" w:type="dxa"/>
          </w:tcPr>
          <w:p w14:paraId="017EB1D3" w14:textId="454AB048"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ÇYA6</w:t>
            </w:r>
            <w:r w:rsidR="004A2AE3" w:rsidRPr="00E24DE4">
              <w:rPr>
                <w:rFonts w:ascii="Times New Roman" w:eastAsia="Calibri" w:hAnsi="Times New Roman" w:cs="Times New Roman"/>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her gelir seviyesindeki çalışana adil davranılmaktadır.</w:t>
            </w:r>
          </w:p>
        </w:tc>
        <w:tc>
          <w:tcPr>
            <w:tcW w:w="851" w:type="dxa"/>
          </w:tcPr>
          <w:p w14:paraId="7478A4D2" w14:textId="10BA8107"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0,7</w:t>
            </w:r>
            <w:r w:rsidR="00667210" w:rsidRPr="00E24DE4">
              <w:rPr>
                <w:rFonts w:ascii="Times New Roman" w:eastAsia="Times New Roman" w:hAnsi="Times New Roman" w:cs="Times New Roman"/>
                <w:sz w:val="20"/>
                <w:szCs w:val="20"/>
                <w:lang w:eastAsia="tr-TR"/>
              </w:rPr>
              <w:t>30</w:t>
            </w:r>
          </w:p>
        </w:tc>
        <w:tc>
          <w:tcPr>
            <w:tcW w:w="850" w:type="dxa"/>
          </w:tcPr>
          <w:p w14:paraId="5357FCD5" w14:textId="5784CCB8"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20,292</w:t>
            </w:r>
          </w:p>
        </w:tc>
        <w:tc>
          <w:tcPr>
            <w:tcW w:w="1134" w:type="dxa"/>
          </w:tcPr>
          <w:p w14:paraId="718B5603" w14:textId="156FB707"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6BAFCECB" w14:textId="77777777" w:rsidTr="004A2AE3">
        <w:trPr>
          <w:trHeight w:val="213"/>
        </w:trPr>
        <w:tc>
          <w:tcPr>
            <w:tcW w:w="6232" w:type="dxa"/>
          </w:tcPr>
          <w:p w14:paraId="18F52F57" w14:textId="13760FCB"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ÇYA7</w:t>
            </w:r>
            <w:r w:rsidR="004A2AE3" w:rsidRPr="00E24DE4">
              <w:rPr>
                <w:rFonts w:ascii="Times New Roman" w:eastAsia="Calibri" w:hAnsi="Times New Roman" w:cs="Times New Roman"/>
                <w:b/>
                <w:bCs/>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her eğitim seviyesindeki çalışana adil davranılmaktadır.</w:t>
            </w:r>
          </w:p>
        </w:tc>
        <w:tc>
          <w:tcPr>
            <w:tcW w:w="851" w:type="dxa"/>
          </w:tcPr>
          <w:p w14:paraId="1125DFE5" w14:textId="12E7B5CD"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w:t>
            </w:r>
            <w:r w:rsidR="00667210" w:rsidRPr="00E24DE4">
              <w:rPr>
                <w:rFonts w:ascii="Times New Roman" w:eastAsia="Times New Roman" w:hAnsi="Times New Roman" w:cs="Times New Roman"/>
                <w:sz w:val="20"/>
                <w:szCs w:val="20"/>
                <w:lang w:eastAsia="tr-TR"/>
              </w:rPr>
              <w:t>719</w:t>
            </w:r>
          </w:p>
        </w:tc>
        <w:tc>
          <w:tcPr>
            <w:tcW w:w="850" w:type="dxa"/>
          </w:tcPr>
          <w:p w14:paraId="750B0C03" w14:textId="450D015F"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17,080</w:t>
            </w:r>
          </w:p>
        </w:tc>
        <w:tc>
          <w:tcPr>
            <w:tcW w:w="1134" w:type="dxa"/>
          </w:tcPr>
          <w:p w14:paraId="43D8B54B" w14:textId="79CD48CD"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332EBC21" w14:textId="77777777" w:rsidTr="004A2AE3">
        <w:trPr>
          <w:trHeight w:val="213"/>
        </w:trPr>
        <w:tc>
          <w:tcPr>
            <w:tcW w:w="6232" w:type="dxa"/>
          </w:tcPr>
          <w:p w14:paraId="1BE1211F" w14:textId="1100639A"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ÇYA8</w:t>
            </w:r>
            <w:r w:rsidR="004A2AE3" w:rsidRPr="00E24DE4">
              <w:rPr>
                <w:rFonts w:ascii="Times New Roman" w:eastAsia="Calibri" w:hAnsi="Times New Roman" w:cs="Times New Roman"/>
                <w:b/>
                <w:bCs/>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evli ve bekarlara eşit yaklaşılmaktadır.</w:t>
            </w:r>
          </w:p>
        </w:tc>
        <w:tc>
          <w:tcPr>
            <w:tcW w:w="851" w:type="dxa"/>
          </w:tcPr>
          <w:p w14:paraId="26C071C3" w14:textId="2D4107D0"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0,5</w:t>
            </w:r>
            <w:r w:rsidR="00667210" w:rsidRPr="00E24DE4">
              <w:rPr>
                <w:rFonts w:ascii="Times New Roman" w:eastAsia="Times New Roman" w:hAnsi="Times New Roman" w:cs="Times New Roman"/>
                <w:sz w:val="20"/>
                <w:szCs w:val="20"/>
                <w:lang w:eastAsia="tr-TR"/>
              </w:rPr>
              <w:t>74</w:t>
            </w:r>
          </w:p>
        </w:tc>
        <w:tc>
          <w:tcPr>
            <w:tcW w:w="850" w:type="dxa"/>
          </w:tcPr>
          <w:p w14:paraId="3FD914F7" w14:textId="2EA0754E"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14,239</w:t>
            </w:r>
          </w:p>
        </w:tc>
        <w:tc>
          <w:tcPr>
            <w:tcW w:w="1134" w:type="dxa"/>
          </w:tcPr>
          <w:p w14:paraId="06061A61" w14:textId="536EE8B1"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40734521" w14:textId="77777777" w:rsidTr="004A2AE3">
        <w:trPr>
          <w:trHeight w:val="213"/>
        </w:trPr>
        <w:tc>
          <w:tcPr>
            <w:tcW w:w="6232" w:type="dxa"/>
          </w:tcPr>
          <w:p w14:paraId="5EC4E0AD" w14:textId="2C662F53"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ÇYA9</w:t>
            </w:r>
            <w:r w:rsidR="004A2AE3" w:rsidRPr="00E24DE4">
              <w:rPr>
                <w:rFonts w:ascii="Times New Roman" w:eastAsia="Calibri" w:hAnsi="Times New Roman" w:cs="Times New Roman"/>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engellilere kolaylıklar tanınmaktadır.</w:t>
            </w:r>
          </w:p>
        </w:tc>
        <w:tc>
          <w:tcPr>
            <w:tcW w:w="851" w:type="dxa"/>
          </w:tcPr>
          <w:p w14:paraId="41EC23C4" w14:textId="56A1B2F5"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0,6</w:t>
            </w:r>
            <w:r w:rsidR="00667210" w:rsidRPr="00E24DE4">
              <w:rPr>
                <w:rFonts w:ascii="Times New Roman" w:eastAsia="Times New Roman" w:hAnsi="Times New Roman" w:cs="Times New Roman"/>
                <w:sz w:val="20"/>
                <w:szCs w:val="20"/>
                <w:lang w:eastAsia="tr-TR"/>
              </w:rPr>
              <w:t>65</w:t>
            </w:r>
          </w:p>
        </w:tc>
        <w:tc>
          <w:tcPr>
            <w:tcW w:w="850" w:type="dxa"/>
          </w:tcPr>
          <w:p w14:paraId="1B24E4A8" w14:textId="5DE14457"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14,927</w:t>
            </w:r>
          </w:p>
        </w:tc>
        <w:tc>
          <w:tcPr>
            <w:tcW w:w="1134" w:type="dxa"/>
          </w:tcPr>
          <w:p w14:paraId="7164BB53" w14:textId="60E1B0D4"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r w:rsidR="00893FD6" w:rsidRPr="00E24DE4" w14:paraId="0D9A71C4" w14:textId="77777777" w:rsidTr="004A2AE3">
        <w:trPr>
          <w:trHeight w:val="213"/>
        </w:trPr>
        <w:tc>
          <w:tcPr>
            <w:tcW w:w="6232" w:type="dxa"/>
          </w:tcPr>
          <w:p w14:paraId="37DD6E5E" w14:textId="77228295" w:rsidR="00893FD6" w:rsidRPr="00E24DE4" w:rsidRDefault="00893FD6" w:rsidP="00893FD6">
            <w:pPr>
              <w:rPr>
                <w:rFonts w:ascii="Times New Roman" w:hAnsi="Times New Roman"/>
                <w:sz w:val="20"/>
                <w:szCs w:val="20"/>
              </w:rPr>
            </w:pPr>
            <w:r w:rsidRPr="00E24DE4">
              <w:rPr>
                <w:rFonts w:ascii="Times New Roman" w:eastAsia="Calibri" w:hAnsi="Times New Roman" w:cs="Times New Roman"/>
                <w:b/>
                <w:bCs/>
                <w:color w:val="000000" w:themeColor="text1"/>
                <w:kern w:val="24"/>
                <w:sz w:val="20"/>
                <w:szCs w:val="20"/>
                <w:lang w:eastAsia="tr-TR"/>
              </w:rPr>
              <w:t>ÇYA10</w:t>
            </w:r>
            <w:r w:rsidR="004A2AE3" w:rsidRPr="00E24DE4">
              <w:rPr>
                <w:rFonts w:ascii="Times New Roman" w:eastAsia="Calibri" w:hAnsi="Times New Roman" w:cs="Times New Roman"/>
                <w:color w:val="000000" w:themeColor="text1"/>
                <w:sz w:val="20"/>
                <w:szCs w:val="20"/>
                <w:lang w:eastAsia="tr-TR"/>
              </w:rPr>
              <w:t>-</w:t>
            </w:r>
            <w:r w:rsidR="004A2AE3" w:rsidRPr="00E24DE4">
              <w:rPr>
                <w:rFonts w:ascii="Times New Roman" w:eastAsia="Calibri" w:hAnsi="Times New Roman" w:cs="Times New Roman"/>
                <w:color w:val="000000" w:themeColor="text1"/>
                <w:kern w:val="24"/>
                <w:sz w:val="20"/>
                <w:szCs w:val="20"/>
                <w:lang w:eastAsia="tr-TR"/>
              </w:rPr>
              <w:t>Şirketimde çocuklu çalışanlara kolaylık sağlanmaktadır.</w:t>
            </w:r>
          </w:p>
        </w:tc>
        <w:tc>
          <w:tcPr>
            <w:tcW w:w="851" w:type="dxa"/>
          </w:tcPr>
          <w:p w14:paraId="44DFEBFB" w14:textId="25E2A9EE" w:rsidR="00893FD6" w:rsidRPr="00E24DE4" w:rsidRDefault="00893FD6" w:rsidP="00893FD6">
            <w:pPr>
              <w:jc w:val="center"/>
              <w:rPr>
                <w:rFonts w:ascii="Times New Roman" w:hAnsi="Times New Roman"/>
                <w:sz w:val="20"/>
                <w:szCs w:val="20"/>
              </w:rPr>
            </w:pPr>
            <w:r w:rsidRPr="00E24DE4">
              <w:rPr>
                <w:rFonts w:ascii="Times New Roman" w:eastAsia="Times New Roman" w:hAnsi="Times New Roman" w:cs="Times New Roman"/>
                <w:sz w:val="20"/>
                <w:szCs w:val="20"/>
                <w:lang w:eastAsia="tr-TR"/>
              </w:rPr>
              <w:t>0,6</w:t>
            </w:r>
            <w:r w:rsidR="00667210" w:rsidRPr="00E24DE4">
              <w:rPr>
                <w:rFonts w:ascii="Times New Roman" w:eastAsia="Times New Roman" w:hAnsi="Times New Roman" w:cs="Times New Roman"/>
                <w:sz w:val="20"/>
                <w:szCs w:val="20"/>
                <w:lang w:eastAsia="tr-TR"/>
              </w:rPr>
              <w:t>34</w:t>
            </w:r>
          </w:p>
        </w:tc>
        <w:tc>
          <w:tcPr>
            <w:tcW w:w="850" w:type="dxa"/>
          </w:tcPr>
          <w:p w14:paraId="5D6CE23C" w14:textId="04FA2EE8" w:rsidR="00893FD6" w:rsidRPr="00E24DE4" w:rsidRDefault="005A1FB4" w:rsidP="00893FD6">
            <w:pPr>
              <w:jc w:val="center"/>
              <w:rPr>
                <w:rFonts w:ascii="Times New Roman" w:hAnsi="Times New Roman"/>
                <w:sz w:val="20"/>
                <w:szCs w:val="20"/>
              </w:rPr>
            </w:pPr>
            <w:r w:rsidRPr="00E24DE4">
              <w:rPr>
                <w:rFonts w:ascii="Times New Roman" w:hAnsi="Times New Roman"/>
                <w:sz w:val="20"/>
                <w:szCs w:val="20"/>
              </w:rPr>
              <w:t>20,172</w:t>
            </w:r>
          </w:p>
        </w:tc>
        <w:tc>
          <w:tcPr>
            <w:tcW w:w="1134" w:type="dxa"/>
          </w:tcPr>
          <w:p w14:paraId="353000C6" w14:textId="4D49AFBF" w:rsidR="00893FD6" w:rsidRPr="00E24DE4" w:rsidRDefault="00893FD6" w:rsidP="00893FD6">
            <w:pPr>
              <w:jc w:val="center"/>
              <w:rPr>
                <w:rFonts w:ascii="Times New Roman" w:hAnsi="Times New Roman" w:cs="Times New Roman"/>
                <w:sz w:val="20"/>
                <w:szCs w:val="20"/>
              </w:rPr>
            </w:pPr>
            <w:r w:rsidRPr="00E24DE4">
              <w:rPr>
                <w:rFonts w:ascii="Times New Roman" w:hAnsi="Times New Roman" w:cs="Times New Roman"/>
                <w:sz w:val="20"/>
                <w:szCs w:val="20"/>
              </w:rPr>
              <w:t>0,000***</w:t>
            </w:r>
          </w:p>
        </w:tc>
      </w:tr>
    </w:tbl>
    <w:p w14:paraId="02B99890" w14:textId="3FE750E4" w:rsidR="007D01C7" w:rsidRPr="00E43A31" w:rsidRDefault="0003186A" w:rsidP="00E43A31">
      <w:pPr>
        <w:pStyle w:val="GvdeMetni"/>
        <w:ind w:firstLine="709"/>
        <w:rPr>
          <w:iCs/>
          <w:sz w:val="20"/>
          <w:szCs w:val="20"/>
          <w:lang w:val="tr-TR"/>
        </w:rPr>
      </w:pPr>
      <w:proofErr w:type="gramStart"/>
      <w:r w:rsidRPr="00E43A31">
        <w:rPr>
          <w:iCs/>
          <w:sz w:val="20"/>
          <w:szCs w:val="20"/>
          <w:lang w:val="tr-TR"/>
        </w:rPr>
        <w:t>n</w:t>
      </w:r>
      <w:proofErr w:type="gramEnd"/>
      <w:r w:rsidRPr="00E43A31">
        <w:rPr>
          <w:iCs/>
          <w:sz w:val="20"/>
          <w:szCs w:val="20"/>
          <w:lang w:val="tr-TR"/>
        </w:rPr>
        <w:t xml:space="preserve"> = 39</w:t>
      </w:r>
      <w:r w:rsidR="000641A6" w:rsidRPr="00E43A31">
        <w:rPr>
          <w:iCs/>
          <w:sz w:val="20"/>
          <w:szCs w:val="20"/>
          <w:lang w:val="tr-TR"/>
        </w:rPr>
        <w:t>5</w:t>
      </w:r>
      <w:r w:rsidRPr="00E43A31">
        <w:rPr>
          <w:iCs/>
          <w:sz w:val="20"/>
          <w:szCs w:val="20"/>
          <w:lang w:val="tr-TR"/>
        </w:rPr>
        <w:t>, ** n</w:t>
      </w:r>
      <w:r w:rsidRPr="00E43A31">
        <w:rPr>
          <w:iCs/>
          <w:sz w:val="20"/>
          <w:szCs w:val="20"/>
          <w:vertAlign w:val="subscript"/>
          <w:lang w:val="tr-TR"/>
        </w:rPr>
        <w:t>1</w:t>
      </w:r>
      <w:r w:rsidRPr="00E43A31">
        <w:rPr>
          <w:iCs/>
          <w:sz w:val="20"/>
          <w:szCs w:val="20"/>
          <w:lang w:val="tr-TR"/>
        </w:rPr>
        <w:t xml:space="preserve"> = n</w:t>
      </w:r>
      <w:r w:rsidRPr="00E43A31">
        <w:rPr>
          <w:iCs/>
          <w:sz w:val="20"/>
          <w:szCs w:val="20"/>
          <w:vertAlign w:val="subscript"/>
          <w:lang w:val="tr-TR"/>
        </w:rPr>
        <w:t>2</w:t>
      </w:r>
      <w:r w:rsidRPr="00E43A31">
        <w:rPr>
          <w:iCs/>
          <w:sz w:val="20"/>
          <w:szCs w:val="20"/>
          <w:lang w:val="tr-TR"/>
        </w:rPr>
        <w:t xml:space="preserve"> =10</w:t>
      </w:r>
      <w:r w:rsidR="000641A6" w:rsidRPr="00E43A31">
        <w:rPr>
          <w:iCs/>
          <w:sz w:val="20"/>
          <w:szCs w:val="20"/>
          <w:lang w:val="tr-TR"/>
        </w:rPr>
        <w:t>7</w:t>
      </w:r>
      <w:r w:rsidRPr="00E43A31">
        <w:rPr>
          <w:iCs/>
          <w:sz w:val="20"/>
          <w:szCs w:val="20"/>
          <w:lang w:val="tr-TR"/>
        </w:rPr>
        <w:t>, *** p &lt; 0,001 için anlamlı değerler</w:t>
      </w:r>
    </w:p>
    <w:p w14:paraId="5FB40DA5" w14:textId="519FDE68" w:rsidR="001E1BCB" w:rsidRPr="004138C5" w:rsidRDefault="004138C5" w:rsidP="004138C5">
      <w:pPr>
        <w:pStyle w:val="ListeParagraf"/>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E1BCB" w:rsidRPr="004138C5">
        <w:rPr>
          <w:rFonts w:ascii="Times New Roman" w:hAnsi="Times New Roman" w:cs="Times New Roman"/>
          <w:b/>
          <w:bCs/>
          <w:sz w:val="24"/>
          <w:szCs w:val="24"/>
        </w:rPr>
        <w:t>Çeşitlilik Yönetimi Algısı Ölçeğinin Yapı Geçerliğinin İncelenmesi</w:t>
      </w:r>
    </w:p>
    <w:p w14:paraId="279989D9" w14:textId="4A179CD3" w:rsidR="00CB099B" w:rsidRPr="00E24DE4" w:rsidRDefault="00BB39A7" w:rsidP="00E24DE4">
      <w:pPr>
        <w:spacing w:after="120" w:line="360" w:lineRule="auto"/>
        <w:ind w:firstLine="709"/>
        <w:jc w:val="both"/>
        <w:rPr>
          <w:rFonts w:ascii="Times New Roman" w:hAnsi="Times New Roman" w:cs="Times New Roman"/>
          <w:iCs/>
          <w:sz w:val="24"/>
          <w:szCs w:val="24"/>
        </w:rPr>
      </w:pPr>
      <w:r w:rsidRPr="00E24DE4">
        <w:rPr>
          <w:rFonts w:ascii="Times New Roman" w:hAnsi="Times New Roman" w:cs="Times New Roman"/>
          <w:sz w:val="24"/>
          <w:szCs w:val="24"/>
        </w:rPr>
        <w:t>Ölçeğin yapı geçerliğinin ortaya konulması amacıyla uygulanan AFA</w:t>
      </w:r>
      <w:r w:rsidR="00071B0A" w:rsidRPr="00E24DE4">
        <w:rPr>
          <w:rFonts w:ascii="Times New Roman" w:hAnsi="Times New Roman" w:cs="Times New Roman"/>
          <w:sz w:val="24"/>
          <w:szCs w:val="24"/>
        </w:rPr>
        <w:t xml:space="preserve"> sonu</w:t>
      </w:r>
      <w:r w:rsidRPr="00E24DE4">
        <w:rPr>
          <w:rFonts w:ascii="Times New Roman" w:hAnsi="Times New Roman" w:cs="Times New Roman"/>
          <w:sz w:val="24"/>
          <w:szCs w:val="24"/>
        </w:rPr>
        <w:t xml:space="preserve">cunda, </w:t>
      </w:r>
      <w:r w:rsidR="00071B0A" w:rsidRPr="00E24DE4">
        <w:rPr>
          <w:rFonts w:ascii="Times New Roman" w:hAnsi="Times New Roman" w:cs="Times New Roman"/>
          <w:sz w:val="24"/>
          <w:szCs w:val="24"/>
        </w:rPr>
        <w:t>Kaiser M</w:t>
      </w:r>
      <w:r w:rsidR="00DB2423" w:rsidRPr="00E24DE4">
        <w:rPr>
          <w:rFonts w:ascii="Times New Roman" w:hAnsi="Times New Roman" w:cs="Times New Roman"/>
          <w:sz w:val="24"/>
          <w:szCs w:val="24"/>
        </w:rPr>
        <w:t xml:space="preserve">eyer </w:t>
      </w:r>
      <w:proofErr w:type="spellStart"/>
      <w:r w:rsidR="00DB2423" w:rsidRPr="00E24DE4">
        <w:rPr>
          <w:rFonts w:ascii="Times New Roman" w:hAnsi="Times New Roman" w:cs="Times New Roman"/>
          <w:sz w:val="24"/>
          <w:szCs w:val="24"/>
        </w:rPr>
        <w:t>Olkin</w:t>
      </w:r>
      <w:proofErr w:type="spellEnd"/>
      <w:r w:rsidR="00DB2423" w:rsidRPr="00E24DE4">
        <w:rPr>
          <w:rFonts w:ascii="Times New Roman" w:hAnsi="Times New Roman" w:cs="Times New Roman"/>
          <w:sz w:val="24"/>
          <w:szCs w:val="24"/>
        </w:rPr>
        <w:t xml:space="preserve"> (KMO) test sonucu 0, 906</w:t>
      </w:r>
      <w:r w:rsidR="00071B0A" w:rsidRPr="00E24DE4">
        <w:rPr>
          <w:rFonts w:ascii="Times New Roman" w:hAnsi="Times New Roman" w:cs="Times New Roman"/>
          <w:sz w:val="24"/>
          <w:szCs w:val="24"/>
        </w:rPr>
        <w:t>, Barlett küresellik testi sonucu</w:t>
      </w:r>
      <w:r w:rsidRPr="00E24DE4">
        <w:rPr>
          <w:rFonts w:ascii="Times New Roman" w:hAnsi="Times New Roman" w:cs="Times New Roman"/>
          <w:sz w:val="24"/>
          <w:szCs w:val="24"/>
        </w:rPr>
        <w:t xml:space="preserve"> </w:t>
      </w:r>
      <w:r w:rsidR="00071B0A" w:rsidRPr="00E24DE4">
        <w:rPr>
          <w:rFonts w:ascii="Times New Roman" w:hAnsi="Times New Roman" w:cs="Times New Roman"/>
          <w:iCs/>
          <w:sz w:val="24"/>
          <w:szCs w:val="24"/>
        </w:rPr>
        <w:t>χ2(</w:t>
      </w:r>
      <w:proofErr w:type="gramStart"/>
      <w:r w:rsidR="00071B0A" w:rsidRPr="00E24DE4">
        <w:rPr>
          <w:rFonts w:ascii="Times New Roman" w:hAnsi="Times New Roman" w:cs="Times New Roman"/>
          <w:iCs/>
          <w:sz w:val="24"/>
          <w:szCs w:val="24"/>
        </w:rPr>
        <w:t>45)=</w:t>
      </w:r>
      <w:proofErr w:type="gramEnd"/>
      <w:r w:rsidR="00071B0A" w:rsidRPr="00E24DE4">
        <w:rPr>
          <w:rFonts w:ascii="Times New Roman" w:hAnsi="Times New Roman" w:cs="Times New Roman"/>
          <w:iCs/>
          <w:sz w:val="24"/>
          <w:szCs w:val="24"/>
        </w:rPr>
        <w:t xml:space="preserve"> </w:t>
      </w:r>
      <w:r w:rsidR="00DB2423" w:rsidRPr="00E24DE4">
        <w:rPr>
          <w:rFonts w:ascii="Times New Roman" w:hAnsi="Times New Roman" w:cs="Times New Roman"/>
          <w:iCs/>
          <w:sz w:val="24"/>
          <w:szCs w:val="24"/>
        </w:rPr>
        <w:t>1732</w:t>
      </w:r>
      <w:r w:rsidR="00071B0A" w:rsidRPr="00E24DE4">
        <w:rPr>
          <w:rFonts w:ascii="Times New Roman" w:hAnsi="Times New Roman" w:cs="Times New Roman"/>
          <w:iCs/>
          <w:sz w:val="24"/>
          <w:szCs w:val="24"/>
        </w:rPr>
        <w:t>,</w:t>
      </w:r>
      <w:r w:rsidR="00DB2423" w:rsidRPr="00E24DE4">
        <w:rPr>
          <w:rFonts w:ascii="Times New Roman" w:hAnsi="Times New Roman" w:cs="Times New Roman"/>
          <w:iCs/>
          <w:sz w:val="24"/>
          <w:szCs w:val="24"/>
        </w:rPr>
        <w:t xml:space="preserve"> </w:t>
      </w:r>
      <w:r w:rsidR="00F50ACF" w:rsidRPr="00E24DE4">
        <w:rPr>
          <w:rFonts w:ascii="Times New Roman" w:hAnsi="Times New Roman" w:cs="Times New Roman"/>
          <w:iCs/>
          <w:sz w:val="24"/>
          <w:szCs w:val="24"/>
        </w:rPr>
        <w:t>0</w:t>
      </w:r>
      <w:r w:rsidR="00DB2423" w:rsidRPr="00E24DE4">
        <w:rPr>
          <w:rFonts w:ascii="Times New Roman" w:hAnsi="Times New Roman" w:cs="Times New Roman"/>
          <w:iCs/>
          <w:sz w:val="24"/>
          <w:szCs w:val="24"/>
        </w:rPr>
        <w:t>19</w:t>
      </w:r>
      <w:r w:rsidR="00071B0A" w:rsidRPr="00E24DE4">
        <w:rPr>
          <w:rFonts w:ascii="Times New Roman" w:hAnsi="Times New Roman" w:cs="Times New Roman"/>
          <w:iCs/>
          <w:sz w:val="24"/>
          <w:szCs w:val="24"/>
        </w:rPr>
        <w:t xml:space="preserve">, p&lt;0,001 anlamlı </w:t>
      </w:r>
      <w:r w:rsidRPr="00E24DE4">
        <w:rPr>
          <w:rFonts w:ascii="Times New Roman" w:hAnsi="Times New Roman" w:cs="Times New Roman"/>
          <w:iCs/>
          <w:sz w:val="24"/>
          <w:szCs w:val="24"/>
        </w:rPr>
        <w:t xml:space="preserve">bulunmuştur. Analiz sonuçlarına göre, örneklem büyüklüğünün yeterli </w:t>
      </w:r>
      <w:r w:rsidRPr="00E24DE4">
        <w:rPr>
          <w:rFonts w:ascii="Times New Roman" w:hAnsi="Times New Roman" w:cs="Times New Roman"/>
          <w:iCs/>
          <w:sz w:val="24"/>
          <w:szCs w:val="24"/>
        </w:rPr>
        <w:lastRenderedPageBreak/>
        <w:t>olduğu,</w:t>
      </w:r>
      <w:r w:rsidR="00071B0A" w:rsidRPr="00E24DE4">
        <w:rPr>
          <w:rFonts w:ascii="Times New Roman" w:hAnsi="Times New Roman" w:cs="Times New Roman"/>
          <w:iCs/>
          <w:sz w:val="24"/>
          <w:szCs w:val="24"/>
        </w:rPr>
        <w:t xml:space="preserve"> ifadeler arasındaki korelasyon ilişkisinin faktör analizi için uygun </w:t>
      </w:r>
      <w:r w:rsidRPr="00E24DE4">
        <w:rPr>
          <w:rFonts w:ascii="Times New Roman" w:hAnsi="Times New Roman" w:cs="Times New Roman"/>
          <w:iCs/>
          <w:sz w:val="24"/>
          <w:szCs w:val="24"/>
        </w:rPr>
        <w:t>bulunduğu görülmektedir</w:t>
      </w:r>
      <w:r w:rsidR="00071B0A" w:rsidRPr="00E24DE4">
        <w:rPr>
          <w:rFonts w:ascii="Times New Roman" w:hAnsi="Times New Roman" w:cs="Times New Roman"/>
          <w:iCs/>
          <w:sz w:val="24"/>
          <w:szCs w:val="24"/>
        </w:rPr>
        <w:t>.</w:t>
      </w:r>
      <w:r w:rsidR="003A5983" w:rsidRPr="00E24DE4">
        <w:rPr>
          <w:rFonts w:ascii="Times New Roman" w:hAnsi="Times New Roman" w:cs="Times New Roman"/>
          <w:iCs/>
          <w:sz w:val="24"/>
          <w:szCs w:val="24"/>
        </w:rPr>
        <w:t xml:space="preserve"> </w:t>
      </w:r>
      <w:r w:rsidR="00EB5518" w:rsidRPr="00E24DE4">
        <w:rPr>
          <w:rFonts w:ascii="Times New Roman" w:hAnsi="Times New Roman" w:cs="Times New Roman"/>
          <w:iCs/>
          <w:sz w:val="24"/>
          <w:szCs w:val="24"/>
        </w:rPr>
        <w:t>Ö</w:t>
      </w:r>
      <w:r w:rsidR="003A5983" w:rsidRPr="00E24DE4">
        <w:rPr>
          <w:rFonts w:ascii="Times New Roman" w:hAnsi="Times New Roman" w:cs="Times New Roman"/>
          <w:iCs/>
          <w:sz w:val="24"/>
          <w:szCs w:val="24"/>
        </w:rPr>
        <w:t xml:space="preserve">lçeğin faktör desenini ortaya koymak amacıyla </w:t>
      </w:r>
      <w:proofErr w:type="spellStart"/>
      <w:r w:rsidR="003A5983" w:rsidRPr="00E24DE4">
        <w:rPr>
          <w:rFonts w:ascii="Times New Roman" w:hAnsi="Times New Roman" w:cs="Times New Roman"/>
          <w:iCs/>
          <w:sz w:val="24"/>
          <w:szCs w:val="24"/>
        </w:rPr>
        <w:t>faktörleştirme</w:t>
      </w:r>
      <w:proofErr w:type="spellEnd"/>
      <w:r w:rsidR="003A5983" w:rsidRPr="00E24DE4">
        <w:rPr>
          <w:rFonts w:ascii="Times New Roman" w:hAnsi="Times New Roman" w:cs="Times New Roman"/>
          <w:iCs/>
          <w:sz w:val="24"/>
          <w:szCs w:val="24"/>
        </w:rPr>
        <w:t xml:space="preserve"> yöntemi olarak temel eksenler analizi seçilmiştir.</w:t>
      </w:r>
      <w:r w:rsidR="0051569B" w:rsidRPr="00E24DE4">
        <w:rPr>
          <w:rFonts w:ascii="Times New Roman" w:hAnsi="Times New Roman" w:cs="Times New Roman"/>
          <w:iCs/>
          <w:sz w:val="24"/>
          <w:szCs w:val="24"/>
        </w:rPr>
        <w:t xml:space="preserve"> Ölçeğin tek faktörlü bir yapı gösterdiği</w:t>
      </w:r>
      <w:r w:rsidR="00202C5C" w:rsidRPr="00E24DE4">
        <w:rPr>
          <w:rFonts w:ascii="Times New Roman" w:hAnsi="Times New Roman" w:cs="Times New Roman"/>
          <w:iCs/>
          <w:sz w:val="24"/>
          <w:szCs w:val="24"/>
        </w:rPr>
        <w:t xml:space="preserve">, maddelerin faktör </w:t>
      </w:r>
      <w:r w:rsidR="00575C24" w:rsidRPr="00E24DE4">
        <w:rPr>
          <w:rFonts w:ascii="Times New Roman" w:hAnsi="Times New Roman" w:cs="Times New Roman"/>
          <w:iCs/>
          <w:sz w:val="24"/>
          <w:szCs w:val="24"/>
        </w:rPr>
        <w:t>yüklerinin</w:t>
      </w:r>
      <w:r w:rsidR="00202C5C" w:rsidRPr="00E24DE4">
        <w:rPr>
          <w:rFonts w:ascii="Times New Roman" w:hAnsi="Times New Roman" w:cs="Times New Roman"/>
          <w:iCs/>
          <w:sz w:val="24"/>
          <w:szCs w:val="24"/>
        </w:rPr>
        <w:t xml:space="preserve"> 0,</w:t>
      </w:r>
      <w:r w:rsidR="00974526" w:rsidRPr="00E24DE4">
        <w:rPr>
          <w:rFonts w:ascii="Times New Roman" w:hAnsi="Times New Roman" w:cs="Times New Roman"/>
          <w:iCs/>
          <w:sz w:val="24"/>
          <w:szCs w:val="24"/>
        </w:rPr>
        <w:t>571</w:t>
      </w:r>
      <w:r w:rsidR="00575C24" w:rsidRPr="00E24DE4">
        <w:rPr>
          <w:rFonts w:ascii="Times New Roman" w:hAnsi="Times New Roman" w:cs="Times New Roman"/>
          <w:iCs/>
          <w:sz w:val="24"/>
          <w:szCs w:val="24"/>
        </w:rPr>
        <w:t>-</w:t>
      </w:r>
      <w:r w:rsidR="00202C5C" w:rsidRPr="00E24DE4">
        <w:rPr>
          <w:rFonts w:ascii="Times New Roman" w:hAnsi="Times New Roman" w:cs="Times New Roman"/>
          <w:iCs/>
          <w:sz w:val="24"/>
          <w:szCs w:val="24"/>
        </w:rPr>
        <w:t>0,</w:t>
      </w:r>
      <w:r w:rsidR="00974526" w:rsidRPr="00E24DE4">
        <w:rPr>
          <w:rFonts w:ascii="Times New Roman" w:hAnsi="Times New Roman" w:cs="Times New Roman"/>
          <w:iCs/>
          <w:sz w:val="24"/>
          <w:szCs w:val="24"/>
        </w:rPr>
        <w:t>785</w:t>
      </w:r>
      <w:r w:rsidR="00202C5C" w:rsidRPr="00E24DE4">
        <w:rPr>
          <w:rFonts w:ascii="Times New Roman" w:hAnsi="Times New Roman" w:cs="Times New Roman"/>
          <w:iCs/>
          <w:sz w:val="24"/>
          <w:szCs w:val="24"/>
        </w:rPr>
        <w:t xml:space="preserve"> arasında değiştiği tespit edilmiştir. </w:t>
      </w:r>
      <w:r w:rsidR="0028557B" w:rsidRPr="00E24DE4">
        <w:rPr>
          <w:rFonts w:ascii="Times New Roman" w:hAnsi="Times New Roman" w:cs="Times New Roman"/>
          <w:iCs/>
          <w:sz w:val="24"/>
          <w:szCs w:val="24"/>
        </w:rPr>
        <w:t>Toplam açıklanan varyans ise 4</w:t>
      </w:r>
      <w:r w:rsidR="005029E4" w:rsidRPr="00E24DE4">
        <w:rPr>
          <w:rFonts w:ascii="Times New Roman" w:hAnsi="Times New Roman" w:cs="Times New Roman"/>
          <w:iCs/>
          <w:sz w:val="24"/>
          <w:szCs w:val="24"/>
        </w:rPr>
        <w:t>5</w:t>
      </w:r>
      <w:r w:rsidR="0028557B" w:rsidRPr="00E24DE4">
        <w:rPr>
          <w:rFonts w:ascii="Times New Roman" w:hAnsi="Times New Roman" w:cs="Times New Roman"/>
          <w:iCs/>
          <w:sz w:val="24"/>
          <w:szCs w:val="24"/>
        </w:rPr>
        <w:t>,</w:t>
      </w:r>
      <w:r w:rsidR="005029E4" w:rsidRPr="00E24DE4">
        <w:rPr>
          <w:rFonts w:ascii="Times New Roman" w:hAnsi="Times New Roman" w:cs="Times New Roman"/>
          <w:iCs/>
          <w:sz w:val="24"/>
          <w:szCs w:val="24"/>
        </w:rPr>
        <w:t>387</w:t>
      </w:r>
      <w:r w:rsidR="0028557B" w:rsidRPr="00E24DE4">
        <w:rPr>
          <w:rFonts w:ascii="Times New Roman" w:hAnsi="Times New Roman" w:cs="Times New Roman"/>
          <w:iCs/>
          <w:sz w:val="24"/>
          <w:szCs w:val="24"/>
        </w:rPr>
        <w:t>% olarak gözlemlenmiştir</w:t>
      </w:r>
      <w:r w:rsidR="0028557B" w:rsidRPr="00E24DE4">
        <w:rPr>
          <w:rFonts w:ascii="Times New Roman" w:hAnsi="Times New Roman" w:cs="Times New Roman"/>
          <w:iCs/>
          <w:color w:val="FF0000"/>
          <w:sz w:val="24"/>
          <w:szCs w:val="24"/>
        </w:rPr>
        <w:t xml:space="preserve">. </w:t>
      </w:r>
      <w:r w:rsidR="009D11BB" w:rsidRPr="00E24DE4">
        <w:rPr>
          <w:rFonts w:ascii="Times New Roman" w:hAnsi="Times New Roman" w:cs="Times New Roman"/>
          <w:iCs/>
          <w:sz w:val="24"/>
          <w:szCs w:val="24"/>
        </w:rPr>
        <w:t>Büyüköztürk’e (2016) göre, faktör yük değerinin 0,45 ya da daha yüksek olması seçim için iyi bir ölçü olup, t</w:t>
      </w:r>
      <w:r w:rsidR="0028557B" w:rsidRPr="00E24DE4">
        <w:rPr>
          <w:rFonts w:ascii="Times New Roman" w:hAnsi="Times New Roman" w:cs="Times New Roman"/>
          <w:iCs/>
          <w:sz w:val="24"/>
          <w:szCs w:val="24"/>
        </w:rPr>
        <w:t>ek faktörlü ölçeklerde açıklanan varyansın 30% ve daha fazla olması yeterli görü</w:t>
      </w:r>
      <w:r w:rsidR="009D11BB" w:rsidRPr="00E24DE4">
        <w:rPr>
          <w:rFonts w:ascii="Times New Roman" w:hAnsi="Times New Roman" w:cs="Times New Roman"/>
          <w:iCs/>
          <w:sz w:val="24"/>
          <w:szCs w:val="24"/>
        </w:rPr>
        <w:t>lmektedir</w:t>
      </w:r>
      <w:r w:rsidR="0028557B" w:rsidRPr="00E24DE4">
        <w:rPr>
          <w:rFonts w:ascii="Times New Roman" w:hAnsi="Times New Roman" w:cs="Times New Roman"/>
          <w:iCs/>
          <w:sz w:val="24"/>
          <w:szCs w:val="24"/>
        </w:rPr>
        <w:t>.</w:t>
      </w:r>
    </w:p>
    <w:p w14:paraId="251E7680" w14:textId="19D9A647" w:rsidR="007D01C7" w:rsidRPr="00E24DE4" w:rsidRDefault="007D01C7" w:rsidP="00E24DE4">
      <w:pPr>
        <w:spacing w:after="120" w:line="240" w:lineRule="auto"/>
        <w:jc w:val="both"/>
        <w:rPr>
          <w:rFonts w:ascii="Times New Roman" w:hAnsi="Times New Roman" w:cs="Times New Roman"/>
          <w:i/>
          <w:sz w:val="24"/>
          <w:szCs w:val="24"/>
        </w:rPr>
      </w:pPr>
      <w:r w:rsidRPr="00E24DE4">
        <w:rPr>
          <w:rFonts w:ascii="Times New Roman" w:hAnsi="Times New Roman" w:cs="Times New Roman"/>
          <w:b/>
          <w:sz w:val="24"/>
          <w:szCs w:val="24"/>
        </w:rPr>
        <w:t>Tablo 2</w:t>
      </w:r>
      <w:r w:rsidR="00EA2BCB" w:rsidRPr="00E24DE4">
        <w:rPr>
          <w:rFonts w:ascii="Times New Roman" w:hAnsi="Times New Roman" w:cs="Times New Roman"/>
          <w:b/>
          <w:sz w:val="24"/>
          <w:szCs w:val="24"/>
        </w:rPr>
        <w:t>:</w:t>
      </w:r>
      <w:r w:rsidRPr="00E24DE4">
        <w:rPr>
          <w:rFonts w:ascii="Times New Roman" w:hAnsi="Times New Roman" w:cs="Times New Roman"/>
          <w:sz w:val="24"/>
          <w:szCs w:val="24"/>
        </w:rPr>
        <w:t xml:space="preserve"> </w:t>
      </w:r>
      <w:r w:rsidR="00191694" w:rsidRPr="00E24DE4">
        <w:rPr>
          <w:rFonts w:ascii="Times New Roman" w:hAnsi="Times New Roman" w:cs="Times New Roman"/>
          <w:sz w:val="24"/>
          <w:szCs w:val="24"/>
        </w:rPr>
        <w:t xml:space="preserve">Ölçeğe İlişkin </w:t>
      </w:r>
      <w:r w:rsidRPr="00E24DE4">
        <w:rPr>
          <w:rFonts w:ascii="Times New Roman" w:hAnsi="Times New Roman" w:cs="Times New Roman"/>
          <w:sz w:val="24"/>
          <w:szCs w:val="24"/>
        </w:rPr>
        <w:t>AFA Sonuçları</w:t>
      </w:r>
    </w:p>
    <w:tbl>
      <w:tblPr>
        <w:tblStyle w:val="TabloKlavuzu"/>
        <w:tblW w:w="8964" w:type="dxa"/>
        <w:tblLook w:val="00A0" w:firstRow="1" w:lastRow="0" w:firstColumn="1" w:lastColumn="0" w:noHBand="0" w:noVBand="0"/>
      </w:tblPr>
      <w:tblGrid>
        <w:gridCol w:w="2741"/>
        <w:gridCol w:w="2013"/>
        <w:gridCol w:w="2013"/>
        <w:gridCol w:w="2197"/>
      </w:tblGrid>
      <w:tr w:rsidR="00893FD6" w:rsidRPr="00E24DE4" w14:paraId="06A40451" w14:textId="4B9A6B06" w:rsidTr="00893FD6">
        <w:trPr>
          <w:trHeight w:val="547"/>
        </w:trPr>
        <w:tc>
          <w:tcPr>
            <w:tcW w:w="2741" w:type="dxa"/>
            <w:hideMark/>
          </w:tcPr>
          <w:p w14:paraId="6E8479F2" w14:textId="45C1DA4B" w:rsidR="00893FD6" w:rsidRPr="00E24DE4" w:rsidRDefault="00893FD6" w:rsidP="00BB7FA2">
            <w:pPr>
              <w:tabs>
                <w:tab w:val="left" w:pos="6165"/>
              </w:tabs>
              <w:spacing w:before="100" w:beforeAutospacing="1" w:after="100" w:afterAutospacing="1"/>
              <w:jc w:val="both"/>
              <w:rPr>
                <w:rFonts w:ascii="Times New Roman" w:eastAsia="Times New Roman" w:hAnsi="Times New Roman" w:cs="Times New Roman"/>
                <w:b/>
                <w:bCs/>
                <w:sz w:val="20"/>
                <w:szCs w:val="20"/>
                <w:lang w:eastAsia="tr-TR"/>
              </w:rPr>
            </w:pPr>
            <w:r w:rsidRPr="00E24DE4">
              <w:rPr>
                <w:rFonts w:ascii="Times New Roman" w:eastAsia="Times New Roman" w:hAnsi="Times New Roman" w:cs="Times New Roman"/>
                <w:b/>
                <w:bCs/>
                <w:color w:val="000000" w:themeColor="text1"/>
                <w:kern w:val="24"/>
                <w:sz w:val="20"/>
                <w:szCs w:val="20"/>
                <w:lang w:eastAsia="tr-TR"/>
              </w:rPr>
              <w:t>Maddeler</w:t>
            </w:r>
          </w:p>
        </w:tc>
        <w:tc>
          <w:tcPr>
            <w:tcW w:w="2013" w:type="dxa"/>
            <w:hideMark/>
          </w:tcPr>
          <w:p w14:paraId="6B4727E1" w14:textId="77777777" w:rsidR="00893FD6" w:rsidRPr="00E24DE4" w:rsidRDefault="00893FD6" w:rsidP="00BB7FA2">
            <w:pPr>
              <w:tabs>
                <w:tab w:val="left" w:pos="6165"/>
              </w:tabs>
              <w:spacing w:before="100" w:beforeAutospacing="1" w:after="100" w:afterAutospacing="1"/>
              <w:jc w:val="center"/>
              <w:rPr>
                <w:rFonts w:ascii="Times New Roman" w:eastAsia="Times New Roman" w:hAnsi="Times New Roman" w:cs="Times New Roman"/>
                <w:b/>
                <w:bCs/>
                <w:sz w:val="20"/>
                <w:szCs w:val="20"/>
                <w:lang w:eastAsia="tr-TR"/>
              </w:rPr>
            </w:pPr>
            <w:r w:rsidRPr="00E24DE4">
              <w:rPr>
                <w:rFonts w:ascii="Times New Roman" w:eastAsia="Times New Roman" w:hAnsi="Times New Roman" w:cs="Times New Roman"/>
                <w:b/>
                <w:bCs/>
                <w:color w:val="000000" w:themeColor="text1"/>
                <w:kern w:val="24"/>
                <w:sz w:val="20"/>
                <w:szCs w:val="20"/>
                <w:lang w:eastAsia="tr-TR"/>
              </w:rPr>
              <w:t>Açıklanan Varyans (%)</w:t>
            </w:r>
          </w:p>
        </w:tc>
        <w:tc>
          <w:tcPr>
            <w:tcW w:w="2013" w:type="dxa"/>
            <w:hideMark/>
          </w:tcPr>
          <w:p w14:paraId="23D1E364" w14:textId="77777777" w:rsidR="00893FD6" w:rsidRPr="00E24DE4" w:rsidRDefault="00893FD6" w:rsidP="00BB7FA2">
            <w:pPr>
              <w:tabs>
                <w:tab w:val="left" w:pos="6165"/>
              </w:tabs>
              <w:spacing w:before="100" w:beforeAutospacing="1" w:after="100" w:afterAutospacing="1"/>
              <w:jc w:val="center"/>
              <w:rPr>
                <w:rFonts w:ascii="Times New Roman" w:eastAsia="Times New Roman" w:hAnsi="Times New Roman" w:cs="Times New Roman"/>
                <w:b/>
                <w:bCs/>
                <w:sz w:val="20"/>
                <w:szCs w:val="20"/>
                <w:lang w:eastAsia="tr-TR"/>
              </w:rPr>
            </w:pPr>
            <w:r w:rsidRPr="00E24DE4">
              <w:rPr>
                <w:rFonts w:ascii="Times New Roman" w:eastAsia="Times New Roman" w:hAnsi="Times New Roman" w:cs="Times New Roman"/>
                <w:b/>
                <w:bCs/>
                <w:color w:val="000000" w:themeColor="text1"/>
                <w:kern w:val="24"/>
                <w:sz w:val="20"/>
                <w:szCs w:val="20"/>
                <w:lang w:eastAsia="tr-TR"/>
              </w:rPr>
              <w:t xml:space="preserve">Öz değer </w:t>
            </w:r>
            <w:r w:rsidRPr="00E24DE4">
              <w:rPr>
                <w:rFonts w:ascii="Times New Roman" w:eastAsia="Times New Roman" w:hAnsi="Times New Roman" w:cs="Times New Roman"/>
                <w:b/>
                <w:bCs/>
                <w:color w:val="000000" w:themeColor="text1"/>
                <w:kern w:val="24"/>
                <w:sz w:val="20"/>
                <w:szCs w:val="20"/>
                <w:lang w:val="el-GR" w:eastAsia="tr-TR"/>
              </w:rPr>
              <w:t>(Λ)</w:t>
            </w:r>
          </w:p>
        </w:tc>
        <w:tc>
          <w:tcPr>
            <w:tcW w:w="2197" w:type="dxa"/>
            <w:hideMark/>
          </w:tcPr>
          <w:p w14:paraId="460D4886" w14:textId="77777777"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Times New Roman" w:hAnsi="Times New Roman" w:cs="Times New Roman"/>
                <w:b/>
                <w:bCs/>
                <w:sz w:val="20"/>
                <w:szCs w:val="20"/>
                <w:lang w:eastAsia="tr-TR"/>
              </w:rPr>
              <w:t>Faktör Yükleri</w:t>
            </w:r>
          </w:p>
        </w:tc>
      </w:tr>
      <w:tr w:rsidR="00893FD6" w:rsidRPr="00E24DE4" w14:paraId="16EDBDD0" w14:textId="48CF53D1" w:rsidTr="00893FD6">
        <w:trPr>
          <w:trHeight w:val="291"/>
        </w:trPr>
        <w:tc>
          <w:tcPr>
            <w:tcW w:w="2741" w:type="dxa"/>
            <w:hideMark/>
          </w:tcPr>
          <w:p w14:paraId="51CDC59D" w14:textId="758969E2"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ÇYA1</w:t>
            </w:r>
          </w:p>
        </w:tc>
        <w:tc>
          <w:tcPr>
            <w:tcW w:w="2013" w:type="dxa"/>
            <w:vMerge w:val="restart"/>
            <w:hideMark/>
          </w:tcPr>
          <w:p w14:paraId="5E22F7DE" w14:textId="77777777" w:rsidR="00893FD6" w:rsidRPr="00E24DE4" w:rsidRDefault="00893FD6" w:rsidP="00BB7FA2">
            <w:pPr>
              <w:tabs>
                <w:tab w:val="left" w:pos="6165"/>
              </w:tabs>
              <w:spacing w:before="100" w:beforeAutospacing="1" w:after="100" w:afterAutospacing="1"/>
              <w:jc w:val="center"/>
              <w:rPr>
                <w:rFonts w:ascii="Times New Roman" w:eastAsia="Times New Roman" w:hAnsi="Times New Roman" w:cs="Times New Roman"/>
                <w:color w:val="000000" w:themeColor="text1"/>
                <w:kern w:val="24"/>
                <w:sz w:val="20"/>
                <w:szCs w:val="20"/>
                <w:lang w:eastAsia="tr-TR"/>
              </w:rPr>
            </w:pPr>
          </w:p>
          <w:p w14:paraId="7E8BE5B3" w14:textId="77777777" w:rsidR="00893FD6" w:rsidRPr="00E24DE4" w:rsidRDefault="00893FD6" w:rsidP="00BB7FA2">
            <w:pPr>
              <w:tabs>
                <w:tab w:val="left" w:pos="6165"/>
              </w:tabs>
              <w:spacing w:before="100" w:beforeAutospacing="1" w:after="100" w:afterAutospacing="1"/>
              <w:jc w:val="center"/>
              <w:rPr>
                <w:rFonts w:ascii="Times New Roman" w:eastAsia="Times New Roman" w:hAnsi="Times New Roman" w:cs="Times New Roman"/>
                <w:color w:val="000000" w:themeColor="text1"/>
                <w:kern w:val="24"/>
                <w:sz w:val="20"/>
                <w:szCs w:val="20"/>
                <w:lang w:eastAsia="tr-TR"/>
              </w:rPr>
            </w:pPr>
          </w:p>
          <w:p w14:paraId="01D1B3CA" w14:textId="280F1033" w:rsidR="00893FD6" w:rsidRPr="00E24DE4" w:rsidRDefault="00DB2423" w:rsidP="00DB2423">
            <w:pPr>
              <w:tabs>
                <w:tab w:val="left" w:pos="6165"/>
              </w:tabs>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color w:val="000000" w:themeColor="text1"/>
                <w:kern w:val="24"/>
                <w:sz w:val="20"/>
                <w:szCs w:val="20"/>
                <w:lang w:eastAsia="tr-TR"/>
              </w:rPr>
              <w:t>45,387</w:t>
            </w:r>
          </w:p>
        </w:tc>
        <w:tc>
          <w:tcPr>
            <w:tcW w:w="2013" w:type="dxa"/>
            <w:vMerge w:val="restart"/>
            <w:hideMark/>
          </w:tcPr>
          <w:p w14:paraId="64EB03AE"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color w:val="000000" w:themeColor="text1"/>
                <w:kern w:val="24"/>
                <w:sz w:val="20"/>
                <w:szCs w:val="20"/>
                <w:lang w:eastAsia="tr-TR"/>
              </w:rPr>
              <w:t> </w:t>
            </w:r>
          </w:p>
          <w:p w14:paraId="26F90601"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color w:val="000000" w:themeColor="text1"/>
                <w:kern w:val="24"/>
                <w:sz w:val="20"/>
                <w:szCs w:val="20"/>
                <w:lang w:eastAsia="tr-TR"/>
              </w:rPr>
              <w:t> </w:t>
            </w:r>
          </w:p>
          <w:p w14:paraId="033BE629" w14:textId="35C33F84" w:rsidR="00893FD6" w:rsidRPr="00E24DE4" w:rsidRDefault="00893FD6" w:rsidP="00DB2423">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color w:val="000000" w:themeColor="text1"/>
                <w:kern w:val="24"/>
                <w:sz w:val="20"/>
                <w:szCs w:val="20"/>
                <w:lang w:eastAsia="tr-TR"/>
              </w:rPr>
              <w:t>4,</w:t>
            </w:r>
            <w:r w:rsidR="00DB2423" w:rsidRPr="00E24DE4">
              <w:rPr>
                <w:rFonts w:ascii="Times New Roman" w:eastAsia="Times New Roman" w:hAnsi="Times New Roman" w:cs="Times New Roman"/>
                <w:color w:val="000000" w:themeColor="text1"/>
                <w:kern w:val="24"/>
                <w:sz w:val="20"/>
                <w:szCs w:val="20"/>
                <w:lang w:eastAsia="tr-TR"/>
              </w:rPr>
              <w:t>539</w:t>
            </w:r>
          </w:p>
        </w:tc>
        <w:tc>
          <w:tcPr>
            <w:tcW w:w="2197" w:type="dxa"/>
            <w:hideMark/>
          </w:tcPr>
          <w:p w14:paraId="2BF952E4" w14:textId="27B15D41"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6D438B" w:rsidRPr="00E24DE4">
              <w:rPr>
                <w:rFonts w:ascii="Times New Roman" w:eastAsia="Times New Roman" w:hAnsi="Times New Roman" w:cs="Times New Roman"/>
                <w:sz w:val="20"/>
                <w:szCs w:val="20"/>
                <w:lang w:eastAsia="tr-TR"/>
              </w:rPr>
              <w:t>571</w:t>
            </w:r>
          </w:p>
        </w:tc>
      </w:tr>
      <w:tr w:rsidR="00893FD6" w:rsidRPr="00E24DE4" w14:paraId="6F8555A5" w14:textId="4E91A052" w:rsidTr="00893FD6">
        <w:trPr>
          <w:trHeight w:val="291"/>
        </w:trPr>
        <w:tc>
          <w:tcPr>
            <w:tcW w:w="2741" w:type="dxa"/>
            <w:hideMark/>
          </w:tcPr>
          <w:p w14:paraId="39979BE5" w14:textId="40140986"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ÇYA2</w:t>
            </w:r>
          </w:p>
        </w:tc>
        <w:tc>
          <w:tcPr>
            <w:tcW w:w="2013" w:type="dxa"/>
            <w:vMerge/>
            <w:hideMark/>
          </w:tcPr>
          <w:p w14:paraId="08447709"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45975BC0"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5AA7B987" w14:textId="46417205"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F50ACF" w:rsidRPr="00E24DE4">
              <w:rPr>
                <w:rFonts w:ascii="Times New Roman" w:eastAsia="Times New Roman" w:hAnsi="Times New Roman" w:cs="Times New Roman"/>
                <w:sz w:val="20"/>
                <w:szCs w:val="20"/>
                <w:lang w:eastAsia="tr-TR"/>
              </w:rPr>
              <w:t>6</w:t>
            </w:r>
            <w:r w:rsidR="006D438B" w:rsidRPr="00E24DE4">
              <w:rPr>
                <w:rFonts w:ascii="Times New Roman" w:eastAsia="Times New Roman" w:hAnsi="Times New Roman" w:cs="Times New Roman"/>
                <w:sz w:val="20"/>
                <w:szCs w:val="20"/>
                <w:lang w:eastAsia="tr-TR"/>
              </w:rPr>
              <w:t>14</w:t>
            </w:r>
          </w:p>
        </w:tc>
      </w:tr>
      <w:tr w:rsidR="00893FD6" w:rsidRPr="00E24DE4" w14:paraId="01A86B7E" w14:textId="07916AE0" w:rsidTr="00893FD6">
        <w:trPr>
          <w:trHeight w:val="291"/>
        </w:trPr>
        <w:tc>
          <w:tcPr>
            <w:tcW w:w="2741" w:type="dxa"/>
            <w:hideMark/>
          </w:tcPr>
          <w:p w14:paraId="69338078" w14:textId="5BBE3AB6"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ÇYA3</w:t>
            </w:r>
          </w:p>
        </w:tc>
        <w:tc>
          <w:tcPr>
            <w:tcW w:w="2013" w:type="dxa"/>
            <w:vMerge/>
            <w:hideMark/>
          </w:tcPr>
          <w:p w14:paraId="77D45A3A"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28964CB9"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290A0D2E" w14:textId="7A620C55"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6D438B" w:rsidRPr="00E24DE4">
              <w:rPr>
                <w:rFonts w:ascii="Times New Roman" w:eastAsia="Times New Roman" w:hAnsi="Times New Roman" w:cs="Times New Roman"/>
                <w:sz w:val="20"/>
                <w:szCs w:val="20"/>
                <w:lang w:eastAsia="tr-TR"/>
              </w:rPr>
              <w:t>656</w:t>
            </w:r>
          </w:p>
        </w:tc>
      </w:tr>
      <w:tr w:rsidR="00893FD6" w:rsidRPr="00E24DE4" w14:paraId="43DC98D2" w14:textId="2FBDC29D" w:rsidTr="00893FD6">
        <w:trPr>
          <w:trHeight w:val="291"/>
        </w:trPr>
        <w:tc>
          <w:tcPr>
            <w:tcW w:w="2741" w:type="dxa"/>
            <w:hideMark/>
          </w:tcPr>
          <w:p w14:paraId="353062B8" w14:textId="65C70BFA"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ÇYA4</w:t>
            </w:r>
          </w:p>
        </w:tc>
        <w:tc>
          <w:tcPr>
            <w:tcW w:w="2013" w:type="dxa"/>
            <w:vMerge/>
            <w:hideMark/>
          </w:tcPr>
          <w:p w14:paraId="1C47EB30"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0E165437"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09A96D8E" w14:textId="3215BA8C"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0,6</w:t>
            </w:r>
            <w:r w:rsidR="006D438B" w:rsidRPr="00E24DE4">
              <w:rPr>
                <w:rFonts w:ascii="Times New Roman" w:eastAsia="Times New Roman" w:hAnsi="Times New Roman" w:cs="Times New Roman"/>
                <w:sz w:val="20"/>
                <w:szCs w:val="20"/>
                <w:lang w:eastAsia="tr-TR"/>
              </w:rPr>
              <w:t>70</w:t>
            </w:r>
          </w:p>
        </w:tc>
      </w:tr>
      <w:tr w:rsidR="00893FD6" w:rsidRPr="00E24DE4" w14:paraId="159D7463" w14:textId="68B01567" w:rsidTr="00893FD6">
        <w:trPr>
          <w:trHeight w:val="291"/>
        </w:trPr>
        <w:tc>
          <w:tcPr>
            <w:tcW w:w="2741" w:type="dxa"/>
            <w:hideMark/>
          </w:tcPr>
          <w:p w14:paraId="00DF8347" w14:textId="26C5D7ED"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ÇYA5</w:t>
            </w:r>
          </w:p>
        </w:tc>
        <w:tc>
          <w:tcPr>
            <w:tcW w:w="2013" w:type="dxa"/>
            <w:vMerge/>
            <w:hideMark/>
          </w:tcPr>
          <w:p w14:paraId="19BBE175"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57C514DA"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3EBDE240" w14:textId="1FA3CEB1"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0,6</w:t>
            </w:r>
            <w:r w:rsidR="006D438B" w:rsidRPr="00E24DE4">
              <w:rPr>
                <w:rFonts w:ascii="Times New Roman" w:eastAsia="Times New Roman" w:hAnsi="Times New Roman" w:cs="Times New Roman"/>
                <w:sz w:val="20"/>
                <w:szCs w:val="20"/>
                <w:lang w:eastAsia="tr-TR"/>
              </w:rPr>
              <w:t>51</w:t>
            </w:r>
          </w:p>
        </w:tc>
      </w:tr>
      <w:tr w:rsidR="00893FD6" w:rsidRPr="00E24DE4" w14:paraId="41F36CA5" w14:textId="040C608D" w:rsidTr="00893FD6">
        <w:trPr>
          <w:trHeight w:val="291"/>
        </w:trPr>
        <w:tc>
          <w:tcPr>
            <w:tcW w:w="2741" w:type="dxa"/>
            <w:hideMark/>
          </w:tcPr>
          <w:p w14:paraId="5486CA36" w14:textId="5830C920"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ÇYA6</w:t>
            </w:r>
          </w:p>
        </w:tc>
        <w:tc>
          <w:tcPr>
            <w:tcW w:w="2013" w:type="dxa"/>
            <w:vMerge/>
            <w:hideMark/>
          </w:tcPr>
          <w:p w14:paraId="52086810"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278CFD9D"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66EA34AB" w14:textId="475BCB62"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6D438B" w:rsidRPr="00E24DE4">
              <w:rPr>
                <w:rFonts w:ascii="Times New Roman" w:eastAsia="Times New Roman" w:hAnsi="Times New Roman" w:cs="Times New Roman"/>
                <w:sz w:val="20"/>
                <w:szCs w:val="20"/>
                <w:lang w:eastAsia="tr-TR"/>
              </w:rPr>
              <w:t>785</w:t>
            </w:r>
          </w:p>
        </w:tc>
      </w:tr>
      <w:tr w:rsidR="00893FD6" w:rsidRPr="00E24DE4" w14:paraId="6629D368" w14:textId="627CE421" w:rsidTr="00893FD6">
        <w:trPr>
          <w:trHeight w:val="291"/>
        </w:trPr>
        <w:tc>
          <w:tcPr>
            <w:tcW w:w="2741" w:type="dxa"/>
            <w:hideMark/>
          </w:tcPr>
          <w:p w14:paraId="329BDEB1" w14:textId="1154FDF6"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ÇYA7</w:t>
            </w:r>
          </w:p>
        </w:tc>
        <w:tc>
          <w:tcPr>
            <w:tcW w:w="2013" w:type="dxa"/>
            <w:vMerge/>
            <w:hideMark/>
          </w:tcPr>
          <w:p w14:paraId="20BB0398"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4185A926"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3FB6E2DB" w14:textId="4A2C96D2"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0,7</w:t>
            </w:r>
            <w:r w:rsidR="006D438B" w:rsidRPr="00E24DE4">
              <w:rPr>
                <w:rFonts w:ascii="Times New Roman" w:eastAsia="Times New Roman" w:hAnsi="Times New Roman" w:cs="Times New Roman"/>
                <w:sz w:val="20"/>
                <w:szCs w:val="20"/>
                <w:lang w:eastAsia="tr-TR"/>
              </w:rPr>
              <w:t>68</w:t>
            </w:r>
          </w:p>
        </w:tc>
      </w:tr>
      <w:tr w:rsidR="00893FD6" w:rsidRPr="00E24DE4" w14:paraId="13057BF1" w14:textId="26A466CC" w:rsidTr="00893FD6">
        <w:trPr>
          <w:trHeight w:val="291"/>
        </w:trPr>
        <w:tc>
          <w:tcPr>
            <w:tcW w:w="2741" w:type="dxa"/>
            <w:hideMark/>
          </w:tcPr>
          <w:p w14:paraId="6DA0338A" w14:textId="083D98E0"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ÇYA8</w:t>
            </w:r>
          </w:p>
        </w:tc>
        <w:tc>
          <w:tcPr>
            <w:tcW w:w="2013" w:type="dxa"/>
            <w:vMerge/>
            <w:hideMark/>
          </w:tcPr>
          <w:p w14:paraId="35E63184"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5B065C82"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1E17D2FA" w14:textId="1E59C7B5"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F50ACF" w:rsidRPr="00E24DE4">
              <w:rPr>
                <w:rFonts w:ascii="Times New Roman" w:eastAsia="Times New Roman" w:hAnsi="Times New Roman" w:cs="Times New Roman"/>
                <w:sz w:val="20"/>
                <w:szCs w:val="20"/>
                <w:lang w:eastAsia="tr-TR"/>
              </w:rPr>
              <w:t>6</w:t>
            </w:r>
            <w:r w:rsidR="006D438B" w:rsidRPr="00E24DE4">
              <w:rPr>
                <w:rFonts w:ascii="Times New Roman" w:eastAsia="Times New Roman" w:hAnsi="Times New Roman" w:cs="Times New Roman"/>
                <w:sz w:val="20"/>
                <w:szCs w:val="20"/>
                <w:lang w:eastAsia="tr-TR"/>
              </w:rPr>
              <w:t>10</w:t>
            </w:r>
          </w:p>
        </w:tc>
      </w:tr>
      <w:tr w:rsidR="00893FD6" w:rsidRPr="00E24DE4" w14:paraId="2B3CD790" w14:textId="0D20DD05" w:rsidTr="00893FD6">
        <w:trPr>
          <w:trHeight w:val="291"/>
        </w:trPr>
        <w:tc>
          <w:tcPr>
            <w:tcW w:w="2741" w:type="dxa"/>
            <w:hideMark/>
          </w:tcPr>
          <w:p w14:paraId="54708C17" w14:textId="2EEC6972"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ÇYA9</w:t>
            </w:r>
          </w:p>
        </w:tc>
        <w:tc>
          <w:tcPr>
            <w:tcW w:w="2013" w:type="dxa"/>
            <w:vMerge/>
            <w:hideMark/>
          </w:tcPr>
          <w:p w14:paraId="7CBB2964"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332FD5C5"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4D28A488" w14:textId="67C8FEED"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78279A" w:rsidRPr="00E24DE4">
              <w:rPr>
                <w:rFonts w:ascii="Times New Roman" w:eastAsia="Times New Roman" w:hAnsi="Times New Roman" w:cs="Times New Roman"/>
                <w:sz w:val="20"/>
                <w:szCs w:val="20"/>
                <w:lang w:eastAsia="tr-TR"/>
              </w:rPr>
              <w:t>7</w:t>
            </w:r>
            <w:r w:rsidR="006D438B" w:rsidRPr="00E24DE4">
              <w:rPr>
                <w:rFonts w:ascii="Times New Roman" w:eastAsia="Times New Roman" w:hAnsi="Times New Roman" w:cs="Times New Roman"/>
                <w:sz w:val="20"/>
                <w:szCs w:val="20"/>
                <w:lang w:eastAsia="tr-TR"/>
              </w:rPr>
              <w:t>07</w:t>
            </w:r>
          </w:p>
        </w:tc>
      </w:tr>
      <w:tr w:rsidR="00893FD6" w:rsidRPr="00E24DE4" w14:paraId="66FE7019" w14:textId="296B1C92" w:rsidTr="00893FD6">
        <w:trPr>
          <w:trHeight w:val="291"/>
        </w:trPr>
        <w:tc>
          <w:tcPr>
            <w:tcW w:w="2741" w:type="dxa"/>
            <w:hideMark/>
          </w:tcPr>
          <w:p w14:paraId="0AE0C68C" w14:textId="7F4C1AC4" w:rsidR="00893FD6" w:rsidRPr="00E24DE4" w:rsidRDefault="00893FD6" w:rsidP="00BB7FA2">
            <w:pPr>
              <w:spacing w:before="100" w:beforeAutospacing="1" w:after="100" w:afterAutospacing="1"/>
              <w:rPr>
                <w:rFonts w:ascii="Times New Roman" w:eastAsia="Times New Roman" w:hAnsi="Times New Roman" w:cs="Times New Roman"/>
                <w:b/>
                <w:bCs/>
                <w:sz w:val="20"/>
                <w:szCs w:val="20"/>
                <w:lang w:eastAsia="tr-TR"/>
              </w:rPr>
            </w:pPr>
            <w:r w:rsidRPr="00E24DE4">
              <w:rPr>
                <w:rFonts w:ascii="Times New Roman" w:eastAsia="Calibri" w:hAnsi="Times New Roman" w:cs="Times New Roman"/>
                <w:b/>
                <w:bCs/>
                <w:color w:val="000000" w:themeColor="text1"/>
                <w:kern w:val="24"/>
                <w:sz w:val="20"/>
                <w:szCs w:val="20"/>
                <w:lang w:eastAsia="tr-TR"/>
              </w:rPr>
              <w:t>ÇYA10</w:t>
            </w:r>
          </w:p>
        </w:tc>
        <w:tc>
          <w:tcPr>
            <w:tcW w:w="2013" w:type="dxa"/>
            <w:vMerge/>
            <w:hideMark/>
          </w:tcPr>
          <w:p w14:paraId="6C2D9909" w14:textId="77777777" w:rsidR="00893FD6" w:rsidRPr="00E24DE4" w:rsidRDefault="00893FD6" w:rsidP="00BB7FA2">
            <w:pPr>
              <w:spacing w:before="100" w:beforeAutospacing="1" w:after="100" w:afterAutospacing="1"/>
              <w:rPr>
                <w:rFonts w:ascii="Times New Roman" w:eastAsia="Times New Roman" w:hAnsi="Times New Roman" w:cs="Times New Roman"/>
                <w:sz w:val="20"/>
                <w:szCs w:val="20"/>
                <w:lang w:eastAsia="tr-TR"/>
              </w:rPr>
            </w:pPr>
          </w:p>
        </w:tc>
        <w:tc>
          <w:tcPr>
            <w:tcW w:w="2013" w:type="dxa"/>
            <w:vMerge/>
            <w:hideMark/>
          </w:tcPr>
          <w:p w14:paraId="2C54E69B" w14:textId="77777777" w:rsidR="00893FD6" w:rsidRPr="00E24DE4" w:rsidRDefault="00893FD6" w:rsidP="00BB7FA2">
            <w:pPr>
              <w:spacing w:before="100" w:beforeAutospacing="1" w:after="100" w:afterAutospacing="1"/>
              <w:jc w:val="center"/>
              <w:rPr>
                <w:rFonts w:ascii="Times New Roman" w:eastAsia="Times New Roman" w:hAnsi="Times New Roman" w:cs="Times New Roman"/>
                <w:sz w:val="20"/>
                <w:szCs w:val="20"/>
                <w:lang w:eastAsia="tr-TR"/>
              </w:rPr>
            </w:pPr>
          </w:p>
        </w:tc>
        <w:tc>
          <w:tcPr>
            <w:tcW w:w="2197" w:type="dxa"/>
            <w:hideMark/>
          </w:tcPr>
          <w:p w14:paraId="501F975B" w14:textId="55753D00" w:rsidR="00893FD6" w:rsidRPr="00E24DE4" w:rsidRDefault="00893FD6" w:rsidP="006D438B">
            <w:pPr>
              <w:spacing w:before="100" w:beforeAutospacing="1" w:after="100" w:afterAutospacing="1"/>
              <w:jc w:val="center"/>
              <w:rPr>
                <w:rFonts w:ascii="Times New Roman" w:eastAsia="Times New Roman" w:hAnsi="Times New Roman" w:cs="Times New Roman"/>
                <w:sz w:val="20"/>
                <w:szCs w:val="20"/>
                <w:lang w:eastAsia="tr-TR"/>
              </w:rPr>
            </w:pPr>
            <w:r w:rsidRPr="00E24DE4">
              <w:rPr>
                <w:rFonts w:ascii="Times New Roman" w:eastAsia="Times New Roman" w:hAnsi="Times New Roman" w:cs="Times New Roman"/>
                <w:sz w:val="20"/>
                <w:szCs w:val="20"/>
                <w:lang w:eastAsia="tr-TR"/>
              </w:rPr>
              <w:t>0,</w:t>
            </w:r>
            <w:r w:rsidR="006D438B" w:rsidRPr="00E24DE4">
              <w:rPr>
                <w:rFonts w:ascii="Times New Roman" w:eastAsia="Times New Roman" w:hAnsi="Times New Roman" w:cs="Times New Roman"/>
                <w:sz w:val="20"/>
                <w:szCs w:val="20"/>
                <w:lang w:eastAsia="tr-TR"/>
              </w:rPr>
              <w:t>67</w:t>
            </w:r>
            <w:r w:rsidR="00F50ACF" w:rsidRPr="00E24DE4">
              <w:rPr>
                <w:rFonts w:ascii="Times New Roman" w:eastAsia="Times New Roman" w:hAnsi="Times New Roman" w:cs="Times New Roman"/>
                <w:sz w:val="20"/>
                <w:szCs w:val="20"/>
                <w:lang w:eastAsia="tr-TR"/>
              </w:rPr>
              <w:t>2</w:t>
            </w:r>
          </w:p>
        </w:tc>
      </w:tr>
    </w:tbl>
    <w:p w14:paraId="387FC820" w14:textId="77777777" w:rsidR="00E260C2" w:rsidRPr="004B78A7" w:rsidRDefault="00E260C2" w:rsidP="004F3054">
      <w:pPr>
        <w:spacing w:line="360" w:lineRule="auto"/>
        <w:jc w:val="both"/>
        <w:rPr>
          <w:vertAlign w:val="superscript"/>
        </w:rPr>
      </w:pPr>
    </w:p>
    <w:p w14:paraId="62B60836" w14:textId="0E802610" w:rsidR="001D532B" w:rsidRPr="00E24DE4" w:rsidRDefault="004F3054" w:rsidP="00E24DE4">
      <w:pPr>
        <w:spacing w:after="120" w:line="360" w:lineRule="auto"/>
        <w:ind w:firstLine="709"/>
        <w:jc w:val="both"/>
        <w:rPr>
          <w:rFonts w:ascii="Times New Roman" w:hAnsi="Times New Roman" w:cs="Times New Roman"/>
          <w:sz w:val="24"/>
          <w:szCs w:val="24"/>
        </w:rPr>
      </w:pPr>
      <w:r w:rsidRPr="00E24DE4">
        <w:rPr>
          <w:rFonts w:ascii="Times New Roman" w:hAnsi="Times New Roman" w:cs="Times New Roman"/>
          <w:sz w:val="24"/>
          <w:szCs w:val="24"/>
        </w:rPr>
        <w:t xml:space="preserve">Açıklayıcı faktör analiziyle elde edilen tek faktörlü yapının doğrulanması amacıyla DFA yapılmıştır. </w:t>
      </w:r>
      <w:r w:rsidR="006D007E" w:rsidRPr="00E24DE4">
        <w:rPr>
          <w:rFonts w:ascii="Times New Roman" w:hAnsi="Times New Roman" w:cs="Times New Roman"/>
          <w:sz w:val="24"/>
          <w:szCs w:val="24"/>
        </w:rPr>
        <w:t>Analiz sonucunda, 10 maddenin ölçek yapısıyla ilişkili olduğu belirlenmiş olup maddelerin faktör yüklerinin 0,57</w:t>
      </w:r>
      <w:r w:rsidR="00853E6E" w:rsidRPr="00E24DE4">
        <w:rPr>
          <w:rFonts w:ascii="Times New Roman" w:hAnsi="Times New Roman" w:cs="Times New Roman"/>
          <w:sz w:val="24"/>
          <w:szCs w:val="24"/>
        </w:rPr>
        <w:t>2</w:t>
      </w:r>
      <w:r w:rsidR="006D007E" w:rsidRPr="00E24DE4">
        <w:rPr>
          <w:rFonts w:ascii="Times New Roman" w:hAnsi="Times New Roman" w:cs="Times New Roman"/>
          <w:sz w:val="24"/>
          <w:szCs w:val="24"/>
        </w:rPr>
        <w:t>-0,8</w:t>
      </w:r>
      <w:r w:rsidR="00853E6E" w:rsidRPr="00E24DE4">
        <w:rPr>
          <w:rFonts w:ascii="Times New Roman" w:hAnsi="Times New Roman" w:cs="Times New Roman"/>
          <w:sz w:val="24"/>
          <w:szCs w:val="24"/>
        </w:rPr>
        <w:t>21</w:t>
      </w:r>
      <w:r w:rsidR="006D007E" w:rsidRPr="00E24DE4">
        <w:rPr>
          <w:rFonts w:ascii="Times New Roman" w:hAnsi="Times New Roman" w:cs="Times New Roman"/>
          <w:sz w:val="24"/>
          <w:szCs w:val="24"/>
        </w:rPr>
        <w:t xml:space="preserve"> arasında değişiklik gösterdiği tespit edilmiştir (p&lt;,001). Modele ait uyum iyiliği değerlerine bakıldığında genel uyumu gösteren χ2/</w:t>
      </w:r>
      <w:proofErr w:type="spellStart"/>
      <w:r w:rsidR="006D007E" w:rsidRPr="00E24DE4">
        <w:rPr>
          <w:rFonts w:ascii="Times New Roman" w:hAnsi="Times New Roman" w:cs="Times New Roman"/>
          <w:sz w:val="24"/>
          <w:szCs w:val="24"/>
        </w:rPr>
        <w:t>df</w:t>
      </w:r>
      <w:proofErr w:type="spellEnd"/>
      <w:r w:rsidR="006D007E" w:rsidRPr="00E24DE4">
        <w:rPr>
          <w:rFonts w:ascii="Times New Roman" w:hAnsi="Times New Roman" w:cs="Times New Roman"/>
          <w:sz w:val="24"/>
          <w:szCs w:val="24"/>
        </w:rPr>
        <w:t xml:space="preserve"> değeri ve karşılaştırmalı uyum iyiliği indekslerinden RMSEA değerinin kabul edilebilir sınır değerler içerisinde yer almadığı görülmüştür. Bu uyum indekslerini düzeltmek amacıyla modelde iyileştirmeler yapılmıştır.  İyileştirme yapılırken modifikasyon indeksleri (MI) değerleri yüksek hatalar arasında kovaryans oluşturulmuştur (e6-e7; e7-e8).</w:t>
      </w:r>
      <w:r w:rsidR="00B3405A" w:rsidRPr="00E24DE4">
        <w:rPr>
          <w:sz w:val="24"/>
          <w:szCs w:val="24"/>
        </w:rPr>
        <w:t xml:space="preserve"> </w:t>
      </w:r>
      <w:r w:rsidR="00B3405A" w:rsidRPr="00E24DE4">
        <w:rPr>
          <w:rFonts w:ascii="Times New Roman" w:hAnsi="Times New Roman" w:cs="Times New Roman"/>
          <w:sz w:val="24"/>
          <w:szCs w:val="24"/>
        </w:rPr>
        <w:t>Tekrarlanan analiz sonucunda mükemmel uyum değerlerinin sağlandığı</w:t>
      </w:r>
      <w:r w:rsidR="00451759" w:rsidRPr="00E24DE4">
        <w:rPr>
          <w:rFonts w:ascii="Times New Roman" w:hAnsi="Times New Roman" w:cs="Times New Roman"/>
          <w:sz w:val="24"/>
          <w:szCs w:val="24"/>
        </w:rPr>
        <w:t xml:space="preserve"> görülmektedir. </w:t>
      </w:r>
      <w:r w:rsidR="00ED770E" w:rsidRPr="00E24DE4">
        <w:rPr>
          <w:rFonts w:ascii="Times New Roman" w:hAnsi="Times New Roman" w:cs="Times New Roman"/>
          <w:sz w:val="24"/>
          <w:szCs w:val="24"/>
        </w:rPr>
        <w:t xml:space="preserve"> Bu bulgulara göre, tek faktörlü model veri ile mükemmel uyum göstermektedir. </w:t>
      </w:r>
      <w:r w:rsidR="00451759" w:rsidRPr="00E24DE4">
        <w:rPr>
          <w:rFonts w:ascii="Times New Roman" w:hAnsi="Times New Roman" w:cs="Times New Roman"/>
          <w:sz w:val="24"/>
          <w:szCs w:val="24"/>
        </w:rPr>
        <w:t>Maddelerin faktör yüklerinin 0,6</w:t>
      </w:r>
      <w:r w:rsidR="003A6A5C" w:rsidRPr="00E24DE4">
        <w:rPr>
          <w:rFonts w:ascii="Times New Roman" w:hAnsi="Times New Roman" w:cs="Times New Roman"/>
          <w:sz w:val="24"/>
          <w:szCs w:val="24"/>
        </w:rPr>
        <w:t>01</w:t>
      </w:r>
      <w:r w:rsidR="00451759" w:rsidRPr="00E24DE4">
        <w:rPr>
          <w:rFonts w:ascii="Times New Roman" w:hAnsi="Times New Roman" w:cs="Times New Roman"/>
          <w:sz w:val="24"/>
          <w:szCs w:val="24"/>
        </w:rPr>
        <w:t>-0,</w:t>
      </w:r>
      <w:r w:rsidR="00403714" w:rsidRPr="00E24DE4">
        <w:rPr>
          <w:rFonts w:ascii="Times New Roman" w:hAnsi="Times New Roman" w:cs="Times New Roman"/>
          <w:sz w:val="24"/>
          <w:szCs w:val="24"/>
        </w:rPr>
        <w:t>7</w:t>
      </w:r>
      <w:r w:rsidR="003A6A5C" w:rsidRPr="00E24DE4">
        <w:rPr>
          <w:rFonts w:ascii="Times New Roman" w:hAnsi="Times New Roman" w:cs="Times New Roman"/>
          <w:sz w:val="24"/>
          <w:szCs w:val="24"/>
        </w:rPr>
        <w:t>4</w:t>
      </w:r>
      <w:r w:rsidR="00403714" w:rsidRPr="00E24DE4">
        <w:rPr>
          <w:rFonts w:ascii="Times New Roman" w:hAnsi="Times New Roman" w:cs="Times New Roman"/>
          <w:sz w:val="24"/>
          <w:szCs w:val="24"/>
        </w:rPr>
        <w:t>2</w:t>
      </w:r>
      <w:r w:rsidR="00451759" w:rsidRPr="00E24DE4">
        <w:rPr>
          <w:rFonts w:ascii="Times New Roman" w:hAnsi="Times New Roman" w:cs="Times New Roman"/>
          <w:sz w:val="24"/>
          <w:szCs w:val="24"/>
        </w:rPr>
        <w:t xml:space="preserve"> arasında dağılım gösterdiği gözlemlenmiştir (p&lt;,001)</w:t>
      </w:r>
      <w:r w:rsidR="00B3405A" w:rsidRPr="00E24DE4">
        <w:rPr>
          <w:rFonts w:ascii="Times New Roman" w:hAnsi="Times New Roman" w:cs="Times New Roman"/>
          <w:sz w:val="24"/>
          <w:szCs w:val="24"/>
        </w:rPr>
        <w:t>.</w:t>
      </w:r>
      <w:r w:rsidR="00451759" w:rsidRPr="00E24DE4">
        <w:rPr>
          <w:rFonts w:ascii="Times New Roman" w:hAnsi="Times New Roman" w:cs="Times New Roman"/>
          <w:sz w:val="24"/>
          <w:szCs w:val="24"/>
        </w:rPr>
        <w:t xml:space="preserve"> </w:t>
      </w:r>
    </w:p>
    <w:p w14:paraId="61C7CC70" w14:textId="77777777" w:rsidR="00990E55" w:rsidRDefault="00990E55" w:rsidP="00E24DE4">
      <w:pPr>
        <w:spacing w:after="120" w:line="240" w:lineRule="auto"/>
        <w:jc w:val="both"/>
        <w:rPr>
          <w:rFonts w:ascii="Times New Roman" w:hAnsi="Times New Roman" w:cs="Times New Roman"/>
          <w:b/>
          <w:sz w:val="24"/>
          <w:szCs w:val="24"/>
        </w:rPr>
      </w:pPr>
    </w:p>
    <w:p w14:paraId="59407220" w14:textId="77777777" w:rsidR="00990E55" w:rsidRDefault="00990E55" w:rsidP="00E24DE4">
      <w:pPr>
        <w:spacing w:after="120" w:line="240" w:lineRule="auto"/>
        <w:jc w:val="both"/>
        <w:rPr>
          <w:rFonts w:ascii="Times New Roman" w:hAnsi="Times New Roman" w:cs="Times New Roman"/>
          <w:b/>
          <w:sz w:val="24"/>
          <w:szCs w:val="24"/>
        </w:rPr>
      </w:pPr>
    </w:p>
    <w:p w14:paraId="44505F56" w14:textId="77777777" w:rsidR="00990E55" w:rsidRDefault="00990E55" w:rsidP="00E24DE4">
      <w:pPr>
        <w:spacing w:after="120" w:line="240" w:lineRule="auto"/>
        <w:jc w:val="both"/>
        <w:rPr>
          <w:rFonts w:ascii="Times New Roman" w:hAnsi="Times New Roman" w:cs="Times New Roman"/>
          <w:b/>
          <w:sz w:val="24"/>
          <w:szCs w:val="24"/>
        </w:rPr>
      </w:pPr>
    </w:p>
    <w:p w14:paraId="1CD55869" w14:textId="77777777" w:rsidR="00990E55" w:rsidRDefault="00990E55" w:rsidP="00E24DE4">
      <w:pPr>
        <w:spacing w:after="120" w:line="240" w:lineRule="auto"/>
        <w:jc w:val="both"/>
        <w:rPr>
          <w:rFonts w:ascii="Times New Roman" w:hAnsi="Times New Roman" w:cs="Times New Roman"/>
          <w:b/>
          <w:sz w:val="24"/>
          <w:szCs w:val="24"/>
        </w:rPr>
      </w:pPr>
    </w:p>
    <w:p w14:paraId="11876B89" w14:textId="5A662CE6" w:rsidR="00191694" w:rsidRPr="00E24DE4" w:rsidRDefault="00191694" w:rsidP="00E24DE4">
      <w:pPr>
        <w:spacing w:after="120" w:line="240" w:lineRule="auto"/>
        <w:jc w:val="both"/>
        <w:rPr>
          <w:rFonts w:ascii="Times New Roman" w:hAnsi="Times New Roman" w:cs="Times New Roman"/>
          <w:i/>
          <w:sz w:val="24"/>
          <w:szCs w:val="24"/>
        </w:rPr>
      </w:pPr>
      <w:r w:rsidRPr="00E24DE4">
        <w:rPr>
          <w:rFonts w:ascii="Times New Roman" w:hAnsi="Times New Roman" w:cs="Times New Roman"/>
          <w:b/>
          <w:sz w:val="24"/>
          <w:szCs w:val="24"/>
        </w:rPr>
        <w:lastRenderedPageBreak/>
        <w:t>Tablo 3</w:t>
      </w:r>
      <w:r w:rsidR="00C15510" w:rsidRPr="00E24DE4">
        <w:rPr>
          <w:rFonts w:ascii="Times New Roman" w:hAnsi="Times New Roman" w:cs="Times New Roman"/>
          <w:b/>
          <w:sz w:val="24"/>
          <w:szCs w:val="24"/>
        </w:rPr>
        <w:t>:</w:t>
      </w:r>
      <w:r w:rsidRPr="00E24DE4">
        <w:rPr>
          <w:rFonts w:ascii="Times New Roman" w:hAnsi="Times New Roman" w:cs="Times New Roman"/>
          <w:sz w:val="24"/>
          <w:szCs w:val="24"/>
        </w:rPr>
        <w:t xml:space="preserve"> Ölçeğe İlişkin DFA Sonuçları</w:t>
      </w:r>
    </w:p>
    <w:tbl>
      <w:tblPr>
        <w:tblStyle w:val="TabloKlavuzu"/>
        <w:tblW w:w="0" w:type="auto"/>
        <w:tblLook w:val="04A0" w:firstRow="1" w:lastRow="0" w:firstColumn="1" w:lastColumn="0" w:noHBand="0" w:noVBand="1"/>
      </w:tblPr>
      <w:tblGrid>
        <w:gridCol w:w="1422"/>
        <w:gridCol w:w="2223"/>
        <w:gridCol w:w="2354"/>
        <w:gridCol w:w="1395"/>
        <w:gridCol w:w="1668"/>
      </w:tblGrid>
      <w:tr w:rsidR="00502011" w:rsidRPr="00E24DE4" w14:paraId="28B5A516" w14:textId="77777777" w:rsidTr="00E15D9B">
        <w:trPr>
          <w:trHeight w:val="769"/>
        </w:trPr>
        <w:tc>
          <w:tcPr>
            <w:tcW w:w="1422" w:type="dxa"/>
          </w:tcPr>
          <w:p w14:paraId="477EB408" w14:textId="77777777" w:rsidR="00502011" w:rsidRPr="00E24DE4" w:rsidRDefault="00502011" w:rsidP="00E15D9B">
            <w:pPr>
              <w:spacing w:line="360" w:lineRule="auto"/>
              <w:rPr>
                <w:rFonts w:ascii="Times New Roman" w:hAnsi="Times New Roman"/>
                <w:b/>
                <w:sz w:val="20"/>
                <w:szCs w:val="20"/>
              </w:rPr>
            </w:pPr>
            <w:bookmarkStart w:id="7" w:name="_Hlk79923867"/>
            <w:r w:rsidRPr="00E24DE4">
              <w:rPr>
                <w:rFonts w:ascii="Times New Roman" w:hAnsi="Times New Roman"/>
                <w:b/>
                <w:sz w:val="20"/>
                <w:szCs w:val="20"/>
              </w:rPr>
              <w:t>Uyum İyiliği Ölçümleri</w:t>
            </w:r>
          </w:p>
        </w:tc>
        <w:tc>
          <w:tcPr>
            <w:tcW w:w="2223" w:type="dxa"/>
          </w:tcPr>
          <w:p w14:paraId="62CD6342"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Mükemmel Uyum Ölçütleri</w:t>
            </w:r>
          </w:p>
        </w:tc>
        <w:tc>
          <w:tcPr>
            <w:tcW w:w="2354" w:type="dxa"/>
          </w:tcPr>
          <w:p w14:paraId="7C65B855"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Kabul Edilebilir Uyum Ölçütleri</w:t>
            </w:r>
          </w:p>
        </w:tc>
        <w:tc>
          <w:tcPr>
            <w:tcW w:w="1395" w:type="dxa"/>
          </w:tcPr>
          <w:p w14:paraId="655DA184"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Modifikasyon Öncesi</w:t>
            </w:r>
          </w:p>
        </w:tc>
        <w:tc>
          <w:tcPr>
            <w:tcW w:w="1668" w:type="dxa"/>
          </w:tcPr>
          <w:p w14:paraId="540A42E8"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 xml:space="preserve">Modifikasyon Sonrası </w:t>
            </w:r>
          </w:p>
        </w:tc>
      </w:tr>
      <w:tr w:rsidR="00502011" w:rsidRPr="00E24DE4" w14:paraId="088F57E3" w14:textId="77777777" w:rsidTr="00E15D9B">
        <w:trPr>
          <w:trHeight w:val="391"/>
        </w:trPr>
        <w:tc>
          <w:tcPr>
            <w:tcW w:w="1422" w:type="dxa"/>
          </w:tcPr>
          <w:p w14:paraId="5B8AF88F" w14:textId="77777777" w:rsidR="00502011" w:rsidRPr="00E24DE4" w:rsidRDefault="00502011" w:rsidP="00E15D9B">
            <w:pPr>
              <w:spacing w:line="360" w:lineRule="auto"/>
              <w:rPr>
                <w:rFonts w:ascii="Times New Roman" w:hAnsi="Times New Roman"/>
                <w:b/>
                <w:sz w:val="20"/>
                <w:szCs w:val="20"/>
              </w:rPr>
            </w:pPr>
            <w:bookmarkStart w:id="8" w:name="_Hlk80023190"/>
            <w:proofErr w:type="gramStart"/>
            <w:r w:rsidRPr="00E24DE4">
              <w:rPr>
                <w:rFonts w:ascii="Times New Roman" w:hAnsi="Times New Roman"/>
                <w:b/>
                <w:sz w:val="20"/>
                <w:szCs w:val="20"/>
              </w:rPr>
              <w:t>χ</w:t>
            </w:r>
            <w:proofErr w:type="gramEnd"/>
            <w:r w:rsidRPr="00E24DE4">
              <w:rPr>
                <w:rFonts w:ascii="Times New Roman" w:hAnsi="Times New Roman"/>
                <w:b/>
                <w:sz w:val="20"/>
                <w:szCs w:val="20"/>
              </w:rPr>
              <w:t>2/</w:t>
            </w:r>
            <w:proofErr w:type="spellStart"/>
            <w:r w:rsidRPr="00E24DE4">
              <w:rPr>
                <w:rFonts w:ascii="Times New Roman" w:hAnsi="Times New Roman"/>
                <w:b/>
                <w:sz w:val="20"/>
                <w:szCs w:val="20"/>
              </w:rPr>
              <w:t>df</w:t>
            </w:r>
            <w:bookmarkEnd w:id="8"/>
            <w:proofErr w:type="spellEnd"/>
          </w:p>
        </w:tc>
        <w:tc>
          <w:tcPr>
            <w:tcW w:w="2223" w:type="dxa"/>
          </w:tcPr>
          <w:p w14:paraId="7D6E6F4C"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0≤χ</w:t>
            </w:r>
            <w:r w:rsidRPr="00E24DE4">
              <w:rPr>
                <w:rFonts w:ascii="Times New Roman" w:hAnsi="Times New Roman"/>
                <w:sz w:val="20"/>
                <w:szCs w:val="20"/>
                <w:vertAlign w:val="superscript"/>
              </w:rPr>
              <w:t>2</w:t>
            </w:r>
            <w:r w:rsidRPr="00E24DE4">
              <w:rPr>
                <w:rFonts w:ascii="Times New Roman" w:hAnsi="Times New Roman"/>
                <w:sz w:val="20"/>
                <w:szCs w:val="20"/>
              </w:rPr>
              <w:t>/df≤3</w:t>
            </w:r>
          </w:p>
        </w:tc>
        <w:tc>
          <w:tcPr>
            <w:tcW w:w="2354" w:type="dxa"/>
          </w:tcPr>
          <w:p w14:paraId="10B09F4A"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3≤χ</w:t>
            </w:r>
            <w:r w:rsidRPr="00E24DE4">
              <w:rPr>
                <w:rFonts w:ascii="Times New Roman" w:hAnsi="Times New Roman"/>
                <w:sz w:val="20"/>
                <w:szCs w:val="20"/>
                <w:vertAlign w:val="superscript"/>
              </w:rPr>
              <w:t>2</w:t>
            </w:r>
            <w:r w:rsidRPr="00E24DE4">
              <w:rPr>
                <w:rFonts w:ascii="Times New Roman" w:hAnsi="Times New Roman"/>
                <w:sz w:val="20"/>
                <w:szCs w:val="20"/>
              </w:rPr>
              <w:t>/df≤5</w:t>
            </w:r>
          </w:p>
        </w:tc>
        <w:tc>
          <w:tcPr>
            <w:tcW w:w="1395" w:type="dxa"/>
          </w:tcPr>
          <w:p w14:paraId="62DB83EA" w14:textId="4146974B"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5,8</w:t>
            </w:r>
            <w:r w:rsidR="000D55C0" w:rsidRPr="00E24DE4">
              <w:rPr>
                <w:rFonts w:ascii="Times New Roman" w:hAnsi="Times New Roman"/>
                <w:sz w:val="20"/>
                <w:szCs w:val="20"/>
              </w:rPr>
              <w:t>47</w:t>
            </w:r>
          </w:p>
        </w:tc>
        <w:tc>
          <w:tcPr>
            <w:tcW w:w="1668" w:type="dxa"/>
          </w:tcPr>
          <w:p w14:paraId="1A60A464" w14:textId="05D426E1"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2,</w:t>
            </w:r>
            <w:r w:rsidR="008E3B92" w:rsidRPr="00E24DE4">
              <w:rPr>
                <w:rFonts w:ascii="Times New Roman" w:hAnsi="Times New Roman"/>
                <w:sz w:val="20"/>
                <w:szCs w:val="20"/>
              </w:rPr>
              <w:t>851</w:t>
            </w:r>
          </w:p>
        </w:tc>
      </w:tr>
      <w:tr w:rsidR="00502011" w:rsidRPr="00E24DE4" w14:paraId="27F380F6" w14:textId="77777777" w:rsidTr="00E15D9B">
        <w:trPr>
          <w:trHeight w:val="398"/>
        </w:trPr>
        <w:tc>
          <w:tcPr>
            <w:tcW w:w="1422" w:type="dxa"/>
          </w:tcPr>
          <w:p w14:paraId="7E2B64D8"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GFI</w:t>
            </w:r>
          </w:p>
        </w:tc>
        <w:tc>
          <w:tcPr>
            <w:tcW w:w="2223" w:type="dxa"/>
          </w:tcPr>
          <w:p w14:paraId="61C8BA50"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0,90≤GFI</w:t>
            </w:r>
          </w:p>
        </w:tc>
        <w:tc>
          <w:tcPr>
            <w:tcW w:w="2354" w:type="dxa"/>
          </w:tcPr>
          <w:p w14:paraId="6CA0750A"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0,80≤GFI</w:t>
            </w:r>
          </w:p>
        </w:tc>
        <w:tc>
          <w:tcPr>
            <w:tcW w:w="1395" w:type="dxa"/>
          </w:tcPr>
          <w:p w14:paraId="62B6E2A3" w14:textId="5E7E274D"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0,898</w:t>
            </w:r>
          </w:p>
        </w:tc>
        <w:tc>
          <w:tcPr>
            <w:tcW w:w="1668" w:type="dxa"/>
          </w:tcPr>
          <w:p w14:paraId="1D217789" w14:textId="564749A8"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00E32CEC" w:rsidRPr="00E24DE4">
              <w:rPr>
                <w:rFonts w:ascii="Times New Roman" w:hAnsi="Times New Roman"/>
                <w:sz w:val="20"/>
                <w:szCs w:val="20"/>
              </w:rPr>
              <w:t>95</w:t>
            </w:r>
            <w:r w:rsidR="008E3B92" w:rsidRPr="00E24DE4">
              <w:rPr>
                <w:rFonts w:ascii="Times New Roman" w:hAnsi="Times New Roman"/>
                <w:sz w:val="20"/>
                <w:szCs w:val="20"/>
              </w:rPr>
              <w:t>3</w:t>
            </w:r>
          </w:p>
        </w:tc>
      </w:tr>
      <w:tr w:rsidR="00502011" w:rsidRPr="00E24DE4" w14:paraId="34458461" w14:textId="77777777" w:rsidTr="00E15D9B">
        <w:trPr>
          <w:trHeight w:val="391"/>
        </w:trPr>
        <w:tc>
          <w:tcPr>
            <w:tcW w:w="1422" w:type="dxa"/>
          </w:tcPr>
          <w:p w14:paraId="43A72E11"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AGFI</w:t>
            </w:r>
          </w:p>
        </w:tc>
        <w:tc>
          <w:tcPr>
            <w:tcW w:w="2223" w:type="dxa"/>
          </w:tcPr>
          <w:p w14:paraId="7F9F0DB3"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0,90≤AGFI</w:t>
            </w:r>
          </w:p>
        </w:tc>
        <w:tc>
          <w:tcPr>
            <w:tcW w:w="2354" w:type="dxa"/>
          </w:tcPr>
          <w:p w14:paraId="13DD8FD4"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0,80≤AGFI</w:t>
            </w:r>
          </w:p>
        </w:tc>
        <w:tc>
          <w:tcPr>
            <w:tcW w:w="1395" w:type="dxa"/>
          </w:tcPr>
          <w:p w14:paraId="35E37EF9" w14:textId="5A6C3583"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0,840</w:t>
            </w:r>
          </w:p>
        </w:tc>
        <w:tc>
          <w:tcPr>
            <w:tcW w:w="1668" w:type="dxa"/>
          </w:tcPr>
          <w:p w14:paraId="738AF0D1" w14:textId="174B6709"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00E32CEC" w:rsidRPr="00E24DE4">
              <w:rPr>
                <w:rFonts w:ascii="Times New Roman" w:hAnsi="Times New Roman"/>
                <w:sz w:val="20"/>
                <w:szCs w:val="20"/>
              </w:rPr>
              <w:t>92</w:t>
            </w:r>
            <w:r w:rsidR="008E3B92" w:rsidRPr="00E24DE4">
              <w:rPr>
                <w:rFonts w:ascii="Times New Roman" w:hAnsi="Times New Roman"/>
                <w:sz w:val="20"/>
                <w:szCs w:val="20"/>
              </w:rPr>
              <w:t>1</w:t>
            </w:r>
          </w:p>
        </w:tc>
      </w:tr>
      <w:tr w:rsidR="00502011" w:rsidRPr="00E24DE4" w14:paraId="5C515515" w14:textId="77777777" w:rsidTr="00E15D9B">
        <w:trPr>
          <w:trHeight w:val="391"/>
        </w:trPr>
        <w:tc>
          <w:tcPr>
            <w:tcW w:w="1422" w:type="dxa"/>
          </w:tcPr>
          <w:p w14:paraId="69F439DA"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CFI</w:t>
            </w:r>
          </w:p>
        </w:tc>
        <w:tc>
          <w:tcPr>
            <w:tcW w:w="2223" w:type="dxa"/>
          </w:tcPr>
          <w:p w14:paraId="595C5E60"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0,95≤CFI</w:t>
            </w:r>
          </w:p>
        </w:tc>
        <w:tc>
          <w:tcPr>
            <w:tcW w:w="2354" w:type="dxa"/>
          </w:tcPr>
          <w:p w14:paraId="479D5E38"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0,85≤CFI</w:t>
            </w:r>
          </w:p>
        </w:tc>
        <w:tc>
          <w:tcPr>
            <w:tcW w:w="1395" w:type="dxa"/>
          </w:tcPr>
          <w:p w14:paraId="7B345FE9" w14:textId="0AA6C440"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0,90</w:t>
            </w:r>
            <w:r w:rsidR="000D55C0" w:rsidRPr="00E24DE4">
              <w:rPr>
                <w:rFonts w:ascii="Times New Roman" w:hAnsi="Times New Roman"/>
                <w:sz w:val="20"/>
                <w:szCs w:val="20"/>
              </w:rPr>
              <w:t>7</w:t>
            </w:r>
          </w:p>
        </w:tc>
        <w:tc>
          <w:tcPr>
            <w:tcW w:w="1668" w:type="dxa"/>
          </w:tcPr>
          <w:p w14:paraId="2350581F" w14:textId="75212043"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w:t>
            </w:r>
            <w:r w:rsidR="00E32CEC" w:rsidRPr="00E24DE4">
              <w:rPr>
                <w:rFonts w:ascii="Times New Roman" w:hAnsi="Times New Roman"/>
                <w:sz w:val="20"/>
                <w:szCs w:val="20"/>
              </w:rPr>
              <w:t>6</w:t>
            </w:r>
            <w:r w:rsidR="008E3B92" w:rsidRPr="00E24DE4">
              <w:rPr>
                <w:rFonts w:ascii="Times New Roman" w:hAnsi="Times New Roman"/>
                <w:sz w:val="20"/>
                <w:szCs w:val="20"/>
              </w:rPr>
              <w:t>7</w:t>
            </w:r>
          </w:p>
        </w:tc>
      </w:tr>
      <w:tr w:rsidR="00502011" w:rsidRPr="00E24DE4" w14:paraId="324203AA" w14:textId="77777777" w:rsidTr="00E15D9B">
        <w:trPr>
          <w:trHeight w:val="377"/>
        </w:trPr>
        <w:tc>
          <w:tcPr>
            <w:tcW w:w="1422" w:type="dxa"/>
          </w:tcPr>
          <w:p w14:paraId="3739ECD5"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RMSEA</w:t>
            </w:r>
          </w:p>
        </w:tc>
        <w:tc>
          <w:tcPr>
            <w:tcW w:w="2223" w:type="dxa"/>
          </w:tcPr>
          <w:p w14:paraId="443F77ED"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0,0≤RMSEA≤0,05</w:t>
            </w:r>
          </w:p>
        </w:tc>
        <w:tc>
          <w:tcPr>
            <w:tcW w:w="2354" w:type="dxa"/>
          </w:tcPr>
          <w:p w14:paraId="51E8A30D"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0,06≤RMSEA≤0,10</w:t>
            </w:r>
          </w:p>
        </w:tc>
        <w:tc>
          <w:tcPr>
            <w:tcW w:w="1395" w:type="dxa"/>
          </w:tcPr>
          <w:p w14:paraId="64C40F66" w14:textId="0EF12F41"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Pr="00E24DE4">
              <w:rPr>
                <w:sz w:val="20"/>
                <w:szCs w:val="20"/>
              </w:rPr>
              <w:t xml:space="preserve"> </w:t>
            </w:r>
            <w:r w:rsidRPr="00E24DE4">
              <w:rPr>
                <w:rFonts w:ascii="Times New Roman" w:hAnsi="Times New Roman"/>
                <w:sz w:val="20"/>
                <w:szCs w:val="20"/>
              </w:rPr>
              <w:t>111</w:t>
            </w:r>
          </w:p>
        </w:tc>
        <w:tc>
          <w:tcPr>
            <w:tcW w:w="1668" w:type="dxa"/>
          </w:tcPr>
          <w:p w14:paraId="508FA88D" w14:textId="01D551FA"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00E32CEC" w:rsidRPr="00E24DE4">
              <w:rPr>
                <w:rFonts w:ascii="Times New Roman" w:hAnsi="Times New Roman"/>
                <w:sz w:val="20"/>
                <w:szCs w:val="20"/>
              </w:rPr>
              <w:t>06</w:t>
            </w:r>
            <w:r w:rsidR="008E3B92" w:rsidRPr="00E24DE4">
              <w:rPr>
                <w:rFonts w:ascii="Times New Roman" w:hAnsi="Times New Roman"/>
                <w:sz w:val="20"/>
                <w:szCs w:val="20"/>
              </w:rPr>
              <w:t>8</w:t>
            </w:r>
          </w:p>
        </w:tc>
      </w:tr>
      <w:tr w:rsidR="00502011" w:rsidRPr="00E24DE4" w14:paraId="66B8560B" w14:textId="77777777" w:rsidTr="00E15D9B">
        <w:trPr>
          <w:trHeight w:val="391"/>
        </w:trPr>
        <w:tc>
          <w:tcPr>
            <w:tcW w:w="1422" w:type="dxa"/>
          </w:tcPr>
          <w:p w14:paraId="29934D74"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NFI</w:t>
            </w:r>
          </w:p>
        </w:tc>
        <w:tc>
          <w:tcPr>
            <w:tcW w:w="2223" w:type="dxa"/>
          </w:tcPr>
          <w:p w14:paraId="130F1391"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0,95≤NFI</w:t>
            </w:r>
          </w:p>
        </w:tc>
        <w:tc>
          <w:tcPr>
            <w:tcW w:w="2354" w:type="dxa"/>
          </w:tcPr>
          <w:p w14:paraId="446E4C89"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0,80≤NFI</w:t>
            </w:r>
          </w:p>
        </w:tc>
        <w:tc>
          <w:tcPr>
            <w:tcW w:w="1395" w:type="dxa"/>
          </w:tcPr>
          <w:p w14:paraId="567AF9B6" w14:textId="1C6CE01D"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Pr="00E24DE4">
              <w:rPr>
                <w:sz w:val="20"/>
                <w:szCs w:val="20"/>
              </w:rPr>
              <w:t xml:space="preserve"> </w:t>
            </w:r>
            <w:r w:rsidRPr="00E24DE4">
              <w:rPr>
                <w:rFonts w:ascii="Times New Roman" w:hAnsi="Times New Roman"/>
                <w:sz w:val="20"/>
                <w:szCs w:val="20"/>
              </w:rPr>
              <w:t>8</w:t>
            </w:r>
            <w:r w:rsidR="000D55C0" w:rsidRPr="00E24DE4">
              <w:rPr>
                <w:rFonts w:ascii="Times New Roman" w:hAnsi="Times New Roman"/>
                <w:sz w:val="20"/>
                <w:szCs w:val="20"/>
              </w:rPr>
              <w:t>91</w:t>
            </w:r>
          </w:p>
        </w:tc>
        <w:tc>
          <w:tcPr>
            <w:tcW w:w="1668" w:type="dxa"/>
          </w:tcPr>
          <w:p w14:paraId="46CAA212" w14:textId="1F5372DB"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w:t>
            </w:r>
            <w:r w:rsidR="008E3B92" w:rsidRPr="00E24DE4">
              <w:rPr>
                <w:rFonts w:ascii="Times New Roman" w:hAnsi="Times New Roman"/>
                <w:sz w:val="20"/>
                <w:szCs w:val="20"/>
              </w:rPr>
              <w:t>50</w:t>
            </w:r>
          </w:p>
        </w:tc>
      </w:tr>
      <w:tr w:rsidR="00502011" w:rsidRPr="00E24DE4" w14:paraId="104A09D5" w14:textId="77777777" w:rsidTr="00E15D9B">
        <w:trPr>
          <w:trHeight w:val="391"/>
        </w:trPr>
        <w:tc>
          <w:tcPr>
            <w:tcW w:w="1422" w:type="dxa"/>
          </w:tcPr>
          <w:p w14:paraId="48C9C51A"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TLI</w:t>
            </w:r>
          </w:p>
        </w:tc>
        <w:tc>
          <w:tcPr>
            <w:tcW w:w="2223" w:type="dxa"/>
          </w:tcPr>
          <w:p w14:paraId="7F9B5FDE"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0,90≤TLI</w:t>
            </w:r>
          </w:p>
        </w:tc>
        <w:tc>
          <w:tcPr>
            <w:tcW w:w="2354" w:type="dxa"/>
          </w:tcPr>
          <w:p w14:paraId="06B9B74C"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0,80≤TLI</w:t>
            </w:r>
          </w:p>
        </w:tc>
        <w:tc>
          <w:tcPr>
            <w:tcW w:w="1395" w:type="dxa"/>
          </w:tcPr>
          <w:p w14:paraId="1DB9849A" w14:textId="3EDB5EFD"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Pr="00E24DE4">
              <w:rPr>
                <w:sz w:val="20"/>
                <w:szCs w:val="20"/>
              </w:rPr>
              <w:t xml:space="preserve"> </w:t>
            </w:r>
            <w:r w:rsidRPr="00E24DE4">
              <w:rPr>
                <w:rFonts w:ascii="Times New Roman" w:hAnsi="Times New Roman"/>
                <w:sz w:val="20"/>
                <w:szCs w:val="20"/>
              </w:rPr>
              <w:t>8</w:t>
            </w:r>
            <w:r w:rsidR="000D55C0" w:rsidRPr="00E24DE4">
              <w:rPr>
                <w:rFonts w:ascii="Times New Roman" w:hAnsi="Times New Roman"/>
                <w:sz w:val="20"/>
                <w:szCs w:val="20"/>
              </w:rPr>
              <w:t>81</w:t>
            </w:r>
          </w:p>
        </w:tc>
        <w:tc>
          <w:tcPr>
            <w:tcW w:w="1668" w:type="dxa"/>
          </w:tcPr>
          <w:p w14:paraId="7120BEF1" w14:textId="694CBEE1"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w:t>
            </w:r>
            <w:r w:rsidR="00E32CEC" w:rsidRPr="00E24DE4">
              <w:rPr>
                <w:rFonts w:ascii="Times New Roman" w:hAnsi="Times New Roman"/>
                <w:sz w:val="20"/>
                <w:szCs w:val="20"/>
              </w:rPr>
              <w:t>54</w:t>
            </w:r>
          </w:p>
        </w:tc>
      </w:tr>
      <w:tr w:rsidR="00502011" w:rsidRPr="00E24DE4" w14:paraId="4DBCE38F" w14:textId="77777777" w:rsidTr="00E15D9B">
        <w:trPr>
          <w:trHeight w:val="391"/>
        </w:trPr>
        <w:tc>
          <w:tcPr>
            <w:tcW w:w="1422" w:type="dxa"/>
          </w:tcPr>
          <w:p w14:paraId="0367E19C"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IFI</w:t>
            </w:r>
          </w:p>
        </w:tc>
        <w:tc>
          <w:tcPr>
            <w:tcW w:w="2223" w:type="dxa"/>
          </w:tcPr>
          <w:p w14:paraId="4346DE1C"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0,95≤IFI</w:t>
            </w:r>
          </w:p>
        </w:tc>
        <w:tc>
          <w:tcPr>
            <w:tcW w:w="2354" w:type="dxa"/>
          </w:tcPr>
          <w:p w14:paraId="10C3BA1B"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0,85≤IFI</w:t>
            </w:r>
          </w:p>
        </w:tc>
        <w:tc>
          <w:tcPr>
            <w:tcW w:w="1395" w:type="dxa"/>
          </w:tcPr>
          <w:p w14:paraId="3FC760CB" w14:textId="72D3C316"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w:t>
            </w:r>
            <w:r w:rsidRPr="00E24DE4">
              <w:rPr>
                <w:sz w:val="20"/>
                <w:szCs w:val="20"/>
              </w:rPr>
              <w:t xml:space="preserve"> </w:t>
            </w:r>
            <w:r w:rsidRPr="00E24DE4">
              <w:rPr>
                <w:rFonts w:ascii="Times New Roman" w:hAnsi="Times New Roman"/>
                <w:sz w:val="20"/>
                <w:szCs w:val="20"/>
              </w:rPr>
              <w:t>90</w:t>
            </w:r>
            <w:r w:rsidR="000D55C0" w:rsidRPr="00E24DE4">
              <w:rPr>
                <w:rFonts w:ascii="Times New Roman" w:hAnsi="Times New Roman"/>
                <w:sz w:val="20"/>
                <w:szCs w:val="20"/>
              </w:rPr>
              <w:t>8</w:t>
            </w:r>
          </w:p>
        </w:tc>
        <w:tc>
          <w:tcPr>
            <w:tcW w:w="1668" w:type="dxa"/>
          </w:tcPr>
          <w:p w14:paraId="5ED9346B" w14:textId="7A95D342"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0,9</w:t>
            </w:r>
            <w:r w:rsidR="00E32CEC" w:rsidRPr="00E24DE4">
              <w:rPr>
                <w:rFonts w:ascii="Times New Roman" w:hAnsi="Times New Roman"/>
                <w:sz w:val="20"/>
                <w:szCs w:val="20"/>
              </w:rPr>
              <w:t>67</w:t>
            </w:r>
          </w:p>
        </w:tc>
      </w:tr>
      <w:tr w:rsidR="00502011" w:rsidRPr="00E24DE4" w14:paraId="03794B7D" w14:textId="77777777" w:rsidTr="00E15D9B">
        <w:trPr>
          <w:trHeight w:val="391"/>
        </w:trPr>
        <w:tc>
          <w:tcPr>
            <w:tcW w:w="1422" w:type="dxa"/>
          </w:tcPr>
          <w:p w14:paraId="6272B3FF" w14:textId="77777777" w:rsidR="00502011" w:rsidRPr="00E24DE4" w:rsidRDefault="00502011" w:rsidP="00E15D9B">
            <w:pPr>
              <w:spacing w:line="360" w:lineRule="auto"/>
              <w:rPr>
                <w:rFonts w:ascii="Times New Roman" w:hAnsi="Times New Roman"/>
                <w:b/>
                <w:sz w:val="20"/>
                <w:szCs w:val="20"/>
              </w:rPr>
            </w:pPr>
            <w:r w:rsidRPr="00E24DE4">
              <w:rPr>
                <w:rFonts w:ascii="Times New Roman" w:hAnsi="Times New Roman"/>
                <w:b/>
                <w:sz w:val="20"/>
                <w:szCs w:val="20"/>
              </w:rPr>
              <w:t>SRMR</w:t>
            </w:r>
          </w:p>
        </w:tc>
        <w:tc>
          <w:tcPr>
            <w:tcW w:w="2223" w:type="dxa"/>
          </w:tcPr>
          <w:p w14:paraId="65702FAD"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 ≤ SRMR ≤ 0,05</w:t>
            </w:r>
          </w:p>
        </w:tc>
        <w:tc>
          <w:tcPr>
            <w:tcW w:w="2354" w:type="dxa"/>
          </w:tcPr>
          <w:p w14:paraId="1BE1EB39" w14:textId="77777777"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0,05 ≤ SRMR ≤ 0,10</w:t>
            </w:r>
          </w:p>
        </w:tc>
        <w:tc>
          <w:tcPr>
            <w:tcW w:w="1395" w:type="dxa"/>
          </w:tcPr>
          <w:p w14:paraId="4509A859" w14:textId="1F056475"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0,051</w:t>
            </w:r>
          </w:p>
        </w:tc>
        <w:tc>
          <w:tcPr>
            <w:tcW w:w="1668" w:type="dxa"/>
          </w:tcPr>
          <w:p w14:paraId="1E8C327B" w14:textId="7E3B30F8" w:rsidR="00502011" w:rsidRPr="00E24DE4" w:rsidRDefault="00502011" w:rsidP="00E15D9B">
            <w:pPr>
              <w:spacing w:line="360" w:lineRule="auto"/>
              <w:jc w:val="center"/>
              <w:rPr>
                <w:rFonts w:ascii="Times New Roman" w:hAnsi="Times New Roman"/>
                <w:sz w:val="20"/>
                <w:szCs w:val="20"/>
              </w:rPr>
            </w:pPr>
            <w:r w:rsidRPr="00E24DE4">
              <w:rPr>
                <w:rFonts w:ascii="Times New Roman" w:hAnsi="Times New Roman"/>
                <w:sz w:val="20"/>
                <w:szCs w:val="20"/>
              </w:rPr>
              <w:t>0,0</w:t>
            </w:r>
            <w:r w:rsidR="008D3F0B" w:rsidRPr="00E24DE4">
              <w:rPr>
                <w:rFonts w:ascii="Times New Roman" w:hAnsi="Times New Roman"/>
                <w:sz w:val="20"/>
                <w:szCs w:val="20"/>
              </w:rPr>
              <w:t>3</w:t>
            </w:r>
            <w:r w:rsidR="00851C53" w:rsidRPr="00E24DE4">
              <w:rPr>
                <w:rFonts w:ascii="Times New Roman" w:hAnsi="Times New Roman"/>
                <w:sz w:val="20"/>
                <w:szCs w:val="20"/>
              </w:rPr>
              <w:t>7</w:t>
            </w:r>
          </w:p>
        </w:tc>
      </w:tr>
      <w:tr w:rsidR="00502011" w:rsidRPr="00E24DE4" w14:paraId="5C68E50C" w14:textId="77777777" w:rsidTr="00E15D9B">
        <w:trPr>
          <w:trHeight w:val="391"/>
        </w:trPr>
        <w:tc>
          <w:tcPr>
            <w:tcW w:w="9062" w:type="dxa"/>
            <w:gridSpan w:val="5"/>
          </w:tcPr>
          <w:p w14:paraId="5F51B3BB" w14:textId="5E11A059" w:rsidR="00502011" w:rsidRPr="00E24DE4" w:rsidRDefault="00502011" w:rsidP="00E15D9B">
            <w:pPr>
              <w:spacing w:line="360" w:lineRule="auto"/>
              <w:jc w:val="center"/>
              <w:rPr>
                <w:rFonts w:ascii="Times New Roman" w:hAnsi="Times New Roman"/>
                <w:sz w:val="20"/>
                <w:szCs w:val="20"/>
              </w:rPr>
            </w:pPr>
            <w:proofErr w:type="gramStart"/>
            <w:r w:rsidRPr="00E24DE4">
              <w:rPr>
                <w:rFonts w:ascii="Times New Roman" w:hAnsi="Times New Roman"/>
                <w:sz w:val="20"/>
                <w:szCs w:val="20"/>
              </w:rPr>
              <w:t>χ</w:t>
            </w:r>
            <w:proofErr w:type="gramEnd"/>
            <w:r w:rsidRPr="00E24DE4">
              <w:rPr>
                <w:rFonts w:ascii="Times New Roman" w:hAnsi="Times New Roman"/>
                <w:sz w:val="20"/>
                <w:szCs w:val="20"/>
              </w:rPr>
              <w:t xml:space="preserve">2: </w:t>
            </w:r>
            <w:r w:rsidR="008E3B92" w:rsidRPr="00E24DE4">
              <w:rPr>
                <w:rFonts w:ascii="Times New Roman" w:hAnsi="Times New Roman"/>
                <w:sz w:val="20"/>
                <w:szCs w:val="20"/>
              </w:rPr>
              <w:t>94,080</w:t>
            </w:r>
            <w:r w:rsidRPr="00E24DE4">
              <w:rPr>
                <w:rFonts w:ascii="Times New Roman" w:hAnsi="Times New Roman"/>
                <w:sz w:val="20"/>
                <w:szCs w:val="20"/>
              </w:rPr>
              <w:t xml:space="preserve"> ; df:</w:t>
            </w:r>
            <w:r w:rsidR="00E32CEC" w:rsidRPr="00E24DE4">
              <w:rPr>
                <w:rFonts w:ascii="Times New Roman" w:hAnsi="Times New Roman"/>
                <w:sz w:val="20"/>
                <w:szCs w:val="20"/>
              </w:rPr>
              <w:t>33</w:t>
            </w:r>
            <w:r w:rsidRPr="00E24DE4">
              <w:rPr>
                <w:rFonts w:ascii="Times New Roman" w:hAnsi="Times New Roman"/>
                <w:sz w:val="20"/>
                <w:szCs w:val="20"/>
              </w:rPr>
              <w:t xml:space="preserve"> ; p:0,000</w:t>
            </w:r>
          </w:p>
        </w:tc>
      </w:tr>
    </w:tbl>
    <w:p w14:paraId="79D997EB" w14:textId="5546A570" w:rsidR="00502011" w:rsidRPr="00150291" w:rsidRDefault="00502011" w:rsidP="004138C5">
      <w:pPr>
        <w:spacing w:after="120" w:line="240" w:lineRule="auto"/>
        <w:jc w:val="both"/>
        <w:rPr>
          <w:rFonts w:ascii="Times New Roman" w:hAnsi="Times New Roman" w:cs="Times New Roman"/>
          <w:sz w:val="20"/>
          <w:szCs w:val="20"/>
        </w:rPr>
      </w:pPr>
      <w:bookmarkStart w:id="9" w:name="_Hlk79923878"/>
      <w:bookmarkEnd w:id="7"/>
      <w:r w:rsidRPr="00E43A31">
        <w:rPr>
          <w:rFonts w:ascii="Times New Roman" w:hAnsi="Times New Roman" w:cs="Times New Roman"/>
          <w:bCs/>
          <w:sz w:val="20"/>
          <w:szCs w:val="20"/>
        </w:rPr>
        <w:t>Kaynak:</w:t>
      </w:r>
      <w:r w:rsidRPr="00150291">
        <w:rPr>
          <w:rFonts w:ascii="Times New Roman" w:hAnsi="Times New Roman" w:cs="Times New Roman"/>
          <w:b/>
          <w:bCs/>
          <w:sz w:val="20"/>
          <w:szCs w:val="20"/>
        </w:rPr>
        <w:t xml:space="preserve"> </w:t>
      </w:r>
      <w:r w:rsidR="00E43A31">
        <w:rPr>
          <w:rFonts w:ascii="Times New Roman" w:hAnsi="Times New Roman" w:cs="Times New Roman"/>
          <w:sz w:val="20"/>
          <w:szCs w:val="20"/>
        </w:rPr>
        <w:t xml:space="preserve">Simon vd., 2010; </w:t>
      </w:r>
      <w:proofErr w:type="spellStart"/>
      <w:r w:rsidR="00E43A31">
        <w:rPr>
          <w:rFonts w:ascii="Times New Roman" w:hAnsi="Times New Roman" w:cs="Times New Roman"/>
          <w:sz w:val="20"/>
          <w:szCs w:val="20"/>
        </w:rPr>
        <w:t>Hooper</w:t>
      </w:r>
      <w:proofErr w:type="spellEnd"/>
      <w:r w:rsidR="00E43A31">
        <w:rPr>
          <w:rFonts w:ascii="Times New Roman" w:hAnsi="Times New Roman" w:cs="Times New Roman"/>
          <w:sz w:val="20"/>
          <w:szCs w:val="20"/>
        </w:rPr>
        <w:t xml:space="preserve">, </w:t>
      </w:r>
      <w:proofErr w:type="spellStart"/>
      <w:r w:rsidR="00E43A31">
        <w:rPr>
          <w:rFonts w:ascii="Times New Roman" w:hAnsi="Times New Roman" w:cs="Times New Roman"/>
          <w:sz w:val="20"/>
          <w:szCs w:val="20"/>
        </w:rPr>
        <w:t>Coughlan&amp;Mullen</w:t>
      </w:r>
      <w:proofErr w:type="spellEnd"/>
      <w:r w:rsidR="00E43A31">
        <w:rPr>
          <w:rFonts w:ascii="Times New Roman" w:hAnsi="Times New Roman" w:cs="Times New Roman"/>
          <w:sz w:val="20"/>
          <w:szCs w:val="20"/>
        </w:rPr>
        <w:t>, 2008</w:t>
      </w:r>
      <w:r w:rsidRPr="00150291">
        <w:rPr>
          <w:rFonts w:ascii="Times New Roman" w:hAnsi="Times New Roman" w:cs="Times New Roman"/>
          <w:sz w:val="20"/>
          <w:szCs w:val="20"/>
        </w:rPr>
        <w:t xml:space="preserve">; </w:t>
      </w:r>
      <w:proofErr w:type="spellStart"/>
      <w:r w:rsidRPr="00150291">
        <w:rPr>
          <w:rFonts w:ascii="Times New Roman" w:hAnsi="Times New Roman" w:cs="Times New Roman"/>
          <w:sz w:val="20"/>
          <w:szCs w:val="20"/>
        </w:rPr>
        <w:t>Schermelleh</w:t>
      </w:r>
      <w:proofErr w:type="spellEnd"/>
      <w:r w:rsidRPr="00150291">
        <w:rPr>
          <w:rFonts w:ascii="Times New Roman" w:hAnsi="Times New Roman" w:cs="Times New Roman"/>
          <w:sz w:val="20"/>
          <w:szCs w:val="20"/>
        </w:rPr>
        <w:t>-</w:t>
      </w:r>
      <w:proofErr w:type="gramStart"/>
      <w:r w:rsidRPr="00150291">
        <w:rPr>
          <w:rFonts w:ascii="Times New Roman" w:hAnsi="Times New Roman" w:cs="Times New Roman"/>
          <w:sz w:val="20"/>
          <w:szCs w:val="20"/>
        </w:rPr>
        <w:t xml:space="preserve">Engel </w:t>
      </w:r>
      <w:r w:rsidR="00E43A31">
        <w:rPr>
          <w:rFonts w:ascii="Times New Roman" w:hAnsi="Times New Roman" w:cs="Times New Roman"/>
          <w:sz w:val="20"/>
          <w:szCs w:val="20"/>
        </w:rPr>
        <w:t xml:space="preserve"> </w:t>
      </w:r>
      <w:r w:rsidRPr="00150291">
        <w:rPr>
          <w:rFonts w:ascii="Times New Roman" w:hAnsi="Times New Roman" w:cs="Times New Roman"/>
          <w:sz w:val="20"/>
          <w:szCs w:val="20"/>
        </w:rPr>
        <w:t>vd.</w:t>
      </w:r>
      <w:proofErr w:type="gramEnd"/>
      <w:r w:rsidRPr="00150291">
        <w:rPr>
          <w:rFonts w:ascii="Times New Roman" w:hAnsi="Times New Roman" w:cs="Times New Roman"/>
          <w:sz w:val="20"/>
          <w:szCs w:val="20"/>
        </w:rPr>
        <w:t>,2003</w:t>
      </w:r>
      <w:bookmarkEnd w:id="9"/>
    </w:p>
    <w:p w14:paraId="6BFF947A" w14:textId="77777777" w:rsidR="00E24DE4" w:rsidRDefault="00E24DE4" w:rsidP="00E24DE4">
      <w:pPr>
        <w:spacing w:after="120" w:line="360" w:lineRule="auto"/>
        <w:ind w:left="709" w:hanging="709"/>
        <w:jc w:val="both"/>
        <w:rPr>
          <w:rFonts w:ascii="Times New Roman" w:hAnsi="Times New Roman" w:cs="Times New Roman"/>
          <w:sz w:val="24"/>
          <w:szCs w:val="24"/>
        </w:rPr>
      </w:pPr>
    </w:p>
    <w:p w14:paraId="6B038749" w14:textId="36DA33BC" w:rsidR="001D532B" w:rsidRPr="00E24DE4" w:rsidRDefault="006175AF" w:rsidP="00E24DE4">
      <w:pPr>
        <w:spacing w:after="120" w:line="360" w:lineRule="auto"/>
        <w:ind w:left="709" w:hanging="709"/>
        <w:jc w:val="both"/>
        <w:rPr>
          <w:rFonts w:ascii="Times New Roman" w:hAnsi="Times New Roman" w:cs="Times New Roman"/>
          <w:sz w:val="24"/>
          <w:szCs w:val="24"/>
        </w:rPr>
      </w:pPr>
      <w:r w:rsidRPr="00E24DE4">
        <w:rPr>
          <w:rFonts w:ascii="Times New Roman" w:hAnsi="Times New Roman" w:cs="Times New Roman"/>
          <w:sz w:val="24"/>
          <w:szCs w:val="24"/>
        </w:rPr>
        <w:t xml:space="preserve">Tek faktörlü yapısı 10 madde ile doğrulanmış olan çeşitlilik yönetimi algısı ölçeğine ilişkin yapısal model Şekil </w:t>
      </w:r>
      <w:r w:rsidR="00C75484" w:rsidRPr="00E24DE4">
        <w:rPr>
          <w:rFonts w:ascii="Times New Roman" w:hAnsi="Times New Roman" w:cs="Times New Roman"/>
          <w:sz w:val="24"/>
          <w:szCs w:val="24"/>
        </w:rPr>
        <w:t>1’de</w:t>
      </w:r>
      <w:r w:rsidRPr="00E24DE4">
        <w:rPr>
          <w:rFonts w:ascii="Times New Roman" w:hAnsi="Times New Roman" w:cs="Times New Roman"/>
          <w:sz w:val="24"/>
          <w:szCs w:val="24"/>
        </w:rPr>
        <w:t xml:space="preserve"> </w:t>
      </w:r>
      <w:r w:rsidR="00805A27" w:rsidRPr="00E24DE4">
        <w:rPr>
          <w:rFonts w:ascii="Times New Roman" w:hAnsi="Times New Roman" w:cs="Times New Roman"/>
          <w:sz w:val="24"/>
          <w:szCs w:val="24"/>
        </w:rPr>
        <w:t>görülmektedir</w:t>
      </w:r>
      <w:r w:rsidRPr="00E24DE4">
        <w:rPr>
          <w:rFonts w:ascii="Times New Roman" w:hAnsi="Times New Roman" w:cs="Times New Roman"/>
          <w:sz w:val="24"/>
          <w:szCs w:val="24"/>
        </w:rPr>
        <w:t xml:space="preserve">. </w:t>
      </w:r>
    </w:p>
    <w:p w14:paraId="7A567CA4" w14:textId="35D78798" w:rsidR="00C75484" w:rsidRPr="00E24DE4" w:rsidRDefault="00C75484" w:rsidP="00A11254">
      <w:pPr>
        <w:spacing w:after="120" w:line="240" w:lineRule="auto"/>
        <w:jc w:val="both"/>
        <w:rPr>
          <w:rFonts w:ascii="Times New Roman" w:hAnsi="Times New Roman" w:cs="Times New Roman"/>
          <w:i/>
          <w:sz w:val="24"/>
          <w:szCs w:val="24"/>
        </w:rPr>
      </w:pPr>
      <w:r w:rsidRPr="00E24DE4">
        <w:rPr>
          <w:rFonts w:ascii="Times New Roman" w:hAnsi="Times New Roman" w:cs="Times New Roman"/>
          <w:b/>
          <w:sz w:val="24"/>
          <w:szCs w:val="24"/>
        </w:rPr>
        <w:t>Şekil 1</w:t>
      </w:r>
      <w:r w:rsidR="005218D6" w:rsidRPr="00E24DE4">
        <w:rPr>
          <w:rFonts w:ascii="Times New Roman" w:hAnsi="Times New Roman" w:cs="Times New Roman"/>
          <w:b/>
          <w:sz w:val="24"/>
          <w:szCs w:val="24"/>
        </w:rPr>
        <w:t>:</w:t>
      </w:r>
      <w:r w:rsidRPr="00E24DE4">
        <w:rPr>
          <w:rFonts w:ascii="Times New Roman" w:hAnsi="Times New Roman" w:cs="Times New Roman"/>
          <w:sz w:val="24"/>
          <w:szCs w:val="24"/>
        </w:rPr>
        <w:t xml:space="preserve"> Çeşitlilik Yönetimi </w:t>
      </w:r>
      <w:r w:rsidR="00BF6BF8" w:rsidRPr="00E24DE4">
        <w:rPr>
          <w:rFonts w:ascii="Times New Roman" w:hAnsi="Times New Roman" w:cs="Times New Roman"/>
          <w:sz w:val="24"/>
          <w:szCs w:val="24"/>
        </w:rPr>
        <w:t xml:space="preserve">Algısı </w:t>
      </w:r>
      <w:r w:rsidRPr="00E24DE4">
        <w:rPr>
          <w:rFonts w:ascii="Times New Roman" w:hAnsi="Times New Roman" w:cs="Times New Roman"/>
          <w:sz w:val="24"/>
          <w:szCs w:val="24"/>
        </w:rPr>
        <w:t xml:space="preserve">Ölçeği Tek </w:t>
      </w:r>
      <w:proofErr w:type="spellStart"/>
      <w:r w:rsidRPr="00E24DE4">
        <w:rPr>
          <w:rFonts w:ascii="Times New Roman" w:hAnsi="Times New Roman" w:cs="Times New Roman"/>
          <w:sz w:val="24"/>
          <w:szCs w:val="24"/>
        </w:rPr>
        <w:t>Fasktörlü</w:t>
      </w:r>
      <w:proofErr w:type="spellEnd"/>
      <w:r w:rsidRPr="00E24DE4">
        <w:rPr>
          <w:rFonts w:ascii="Times New Roman" w:hAnsi="Times New Roman" w:cs="Times New Roman"/>
          <w:sz w:val="24"/>
          <w:szCs w:val="24"/>
        </w:rPr>
        <w:t xml:space="preserve"> Model</w:t>
      </w:r>
    </w:p>
    <w:p w14:paraId="3E8E7620" w14:textId="77777777" w:rsidR="00C75484" w:rsidRPr="004B78A7" w:rsidRDefault="00C75484" w:rsidP="006175AF">
      <w:pPr>
        <w:spacing w:line="360" w:lineRule="auto"/>
        <w:jc w:val="both"/>
        <w:rPr>
          <w:rFonts w:ascii="Times New Roman" w:hAnsi="Times New Roman" w:cs="Times New Roman"/>
        </w:rPr>
      </w:pPr>
    </w:p>
    <w:p w14:paraId="56AEDF33" w14:textId="48A4BCB0" w:rsidR="001D532B" w:rsidRPr="004B78A7" w:rsidRDefault="00F54549" w:rsidP="00805A27">
      <w:pPr>
        <w:spacing w:line="360" w:lineRule="auto"/>
        <w:jc w:val="center"/>
        <w:rPr>
          <w:rFonts w:ascii="Times New Roman" w:hAnsi="Times New Roman" w:cs="Times New Roman"/>
        </w:rPr>
      </w:pPr>
      <w:r w:rsidRPr="004B78A7">
        <w:rPr>
          <w:rFonts w:ascii="Times New Roman" w:hAnsi="Times New Roman" w:cs="Times New Roman"/>
          <w:noProof/>
          <w:lang w:eastAsia="tr-TR"/>
        </w:rPr>
        <w:drawing>
          <wp:inline distT="0" distB="0" distL="0" distR="0" wp14:anchorId="06D56D0C" wp14:editId="14C0ACED">
            <wp:extent cx="2496148" cy="3638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1668" cy="3646597"/>
                    </a:xfrm>
                    <a:prstGeom prst="rect">
                      <a:avLst/>
                    </a:prstGeom>
                  </pic:spPr>
                </pic:pic>
              </a:graphicData>
            </a:graphic>
          </wp:inline>
        </w:drawing>
      </w:r>
    </w:p>
    <w:p w14:paraId="72E783FA" w14:textId="2F7D53DB" w:rsidR="008B29D7" w:rsidRPr="00E24DE4" w:rsidRDefault="008B29D7" w:rsidP="00E24DE4">
      <w:pPr>
        <w:spacing w:after="120" w:line="360" w:lineRule="auto"/>
        <w:ind w:firstLine="709"/>
        <w:jc w:val="both"/>
        <w:rPr>
          <w:rFonts w:ascii="Times New Roman" w:hAnsi="Times New Roman" w:cs="Times New Roman"/>
          <w:sz w:val="24"/>
          <w:szCs w:val="24"/>
        </w:rPr>
      </w:pPr>
      <w:r w:rsidRPr="00A354A4">
        <w:rPr>
          <w:rFonts w:ascii="Times New Roman" w:hAnsi="Times New Roman" w:cs="Times New Roman"/>
          <w:sz w:val="24"/>
          <w:szCs w:val="24"/>
        </w:rPr>
        <w:lastRenderedPageBreak/>
        <w:t xml:space="preserve">Bu aşamadan sonra ölçeğin </w:t>
      </w:r>
      <w:r w:rsidR="00B539D1" w:rsidRPr="00A354A4">
        <w:rPr>
          <w:rFonts w:ascii="Times New Roman" w:hAnsi="Times New Roman" w:cs="Times New Roman"/>
          <w:sz w:val="24"/>
          <w:szCs w:val="24"/>
        </w:rPr>
        <w:t xml:space="preserve">Ortalama Açıklanan Varyans (AVE) ve </w:t>
      </w:r>
      <w:r w:rsidRPr="00A354A4">
        <w:rPr>
          <w:rFonts w:ascii="Times New Roman" w:hAnsi="Times New Roman" w:cs="Times New Roman"/>
          <w:sz w:val="24"/>
          <w:szCs w:val="24"/>
        </w:rPr>
        <w:t>bileşik güvenirlik</w:t>
      </w:r>
      <w:r w:rsidR="00B539D1" w:rsidRPr="00A354A4">
        <w:rPr>
          <w:rFonts w:ascii="Times New Roman" w:hAnsi="Times New Roman" w:cs="Times New Roman"/>
          <w:sz w:val="24"/>
          <w:szCs w:val="24"/>
        </w:rPr>
        <w:t xml:space="preserve"> (CR)</w:t>
      </w:r>
      <w:r w:rsidRPr="00A354A4">
        <w:rPr>
          <w:rFonts w:ascii="Times New Roman" w:hAnsi="Times New Roman" w:cs="Times New Roman"/>
          <w:sz w:val="24"/>
          <w:szCs w:val="24"/>
        </w:rPr>
        <w:t xml:space="preserve"> </w:t>
      </w:r>
      <w:r w:rsidR="00B539D1" w:rsidRPr="00E24DE4">
        <w:rPr>
          <w:rFonts w:ascii="Times New Roman" w:hAnsi="Times New Roman" w:cs="Times New Roman"/>
          <w:sz w:val="24"/>
          <w:szCs w:val="24"/>
        </w:rPr>
        <w:t>değerleri</w:t>
      </w:r>
      <w:r w:rsidRPr="00E24DE4">
        <w:rPr>
          <w:rFonts w:ascii="Times New Roman" w:hAnsi="Times New Roman" w:cs="Times New Roman"/>
          <w:sz w:val="24"/>
          <w:szCs w:val="24"/>
        </w:rPr>
        <w:t xml:space="preserve"> hesaplanmıştır.</w:t>
      </w:r>
      <w:r w:rsidRPr="00E24DE4">
        <w:rPr>
          <w:sz w:val="24"/>
          <w:szCs w:val="24"/>
        </w:rPr>
        <w:t xml:space="preserve"> </w:t>
      </w:r>
      <w:r w:rsidR="004657E6" w:rsidRPr="00E24DE4">
        <w:rPr>
          <w:rFonts w:ascii="Times New Roman" w:hAnsi="Times New Roman" w:cs="Times New Roman"/>
          <w:sz w:val="24"/>
          <w:szCs w:val="24"/>
        </w:rPr>
        <w:t>AVE değeri 0,45, B</w:t>
      </w:r>
      <w:r w:rsidRPr="00E24DE4">
        <w:rPr>
          <w:rFonts w:ascii="Times New Roman" w:hAnsi="Times New Roman" w:cs="Times New Roman"/>
          <w:sz w:val="24"/>
          <w:szCs w:val="24"/>
        </w:rPr>
        <w:t xml:space="preserve">ileşik güvenirlik katsayısı </w:t>
      </w:r>
      <w:r w:rsidR="004657E6" w:rsidRPr="00E24DE4">
        <w:rPr>
          <w:rFonts w:ascii="Times New Roman" w:hAnsi="Times New Roman" w:cs="Times New Roman"/>
          <w:sz w:val="24"/>
          <w:szCs w:val="24"/>
        </w:rPr>
        <w:t xml:space="preserve">ise </w:t>
      </w:r>
      <w:r w:rsidR="00B1752E" w:rsidRPr="00E24DE4">
        <w:rPr>
          <w:rFonts w:ascii="Times New Roman" w:hAnsi="Times New Roman" w:cs="Times New Roman"/>
          <w:sz w:val="24"/>
          <w:szCs w:val="24"/>
        </w:rPr>
        <w:t xml:space="preserve">0,90 </w:t>
      </w:r>
      <w:r w:rsidRPr="00E24DE4">
        <w:rPr>
          <w:rFonts w:ascii="Times New Roman" w:hAnsi="Times New Roman" w:cs="Times New Roman"/>
          <w:sz w:val="24"/>
          <w:szCs w:val="24"/>
        </w:rPr>
        <w:t>olarak bulunmuştur.</w:t>
      </w:r>
      <w:r w:rsidRPr="00E24DE4">
        <w:rPr>
          <w:sz w:val="24"/>
          <w:szCs w:val="24"/>
        </w:rPr>
        <w:t xml:space="preserve"> </w:t>
      </w:r>
      <w:r w:rsidR="002E618C" w:rsidRPr="00E24DE4">
        <w:rPr>
          <w:rFonts w:ascii="Times New Roman" w:hAnsi="Times New Roman" w:cs="Times New Roman"/>
          <w:sz w:val="24"/>
          <w:szCs w:val="24"/>
        </w:rPr>
        <w:t>CR katsayısının 0</w:t>
      </w:r>
      <w:r w:rsidR="00B1752E" w:rsidRPr="00E24DE4">
        <w:rPr>
          <w:rFonts w:ascii="Times New Roman" w:hAnsi="Times New Roman" w:cs="Times New Roman"/>
          <w:sz w:val="24"/>
          <w:szCs w:val="24"/>
        </w:rPr>
        <w:t>,</w:t>
      </w:r>
      <w:r w:rsidRPr="00E24DE4">
        <w:rPr>
          <w:rFonts w:ascii="Times New Roman" w:hAnsi="Times New Roman" w:cs="Times New Roman"/>
          <w:sz w:val="24"/>
          <w:szCs w:val="24"/>
        </w:rPr>
        <w:t>7</w:t>
      </w:r>
      <w:r w:rsidR="002E618C" w:rsidRPr="00E24DE4">
        <w:rPr>
          <w:rFonts w:ascii="Times New Roman" w:hAnsi="Times New Roman" w:cs="Times New Roman"/>
          <w:sz w:val="24"/>
          <w:szCs w:val="24"/>
        </w:rPr>
        <w:t>’nin</w:t>
      </w:r>
      <w:r w:rsidRPr="00E24DE4">
        <w:rPr>
          <w:rFonts w:ascii="Times New Roman" w:hAnsi="Times New Roman" w:cs="Times New Roman"/>
          <w:sz w:val="24"/>
          <w:szCs w:val="24"/>
        </w:rPr>
        <w:t xml:space="preserve"> </w:t>
      </w:r>
      <w:r w:rsidR="002E618C" w:rsidRPr="00E24DE4">
        <w:rPr>
          <w:rFonts w:ascii="Times New Roman" w:hAnsi="Times New Roman" w:cs="Times New Roman"/>
          <w:sz w:val="24"/>
          <w:szCs w:val="24"/>
        </w:rPr>
        <w:t>üzerinde</w:t>
      </w:r>
      <w:r w:rsidRPr="00E24DE4">
        <w:rPr>
          <w:rFonts w:ascii="Times New Roman" w:hAnsi="Times New Roman" w:cs="Times New Roman"/>
          <w:sz w:val="24"/>
          <w:szCs w:val="24"/>
        </w:rPr>
        <w:t xml:space="preserve"> olması </w:t>
      </w:r>
      <w:r w:rsidR="002E618C" w:rsidRPr="00E24DE4">
        <w:rPr>
          <w:rFonts w:ascii="Times New Roman" w:hAnsi="Times New Roman" w:cs="Times New Roman"/>
          <w:sz w:val="24"/>
          <w:szCs w:val="24"/>
        </w:rPr>
        <w:t>yüksek yapı güvenirliğini göstermektedir (</w:t>
      </w:r>
      <w:proofErr w:type="spellStart"/>
      <w:r w:rsidR="002E618C" w:rsidRPr="00E24DE4">
        <w:rPr>
          <w:rFonts w:ascii="Times New Roman" w:hAnsi="Times New Roman" w:cs="Times New Roman"/>
          <w:sz w:val="24"/>
          <w:szCs w:val="24"/>
        </w:rPr>
        <w:t>Hair</w:t>
      </w:r>
      <w:proofErr w:type="spellEnd"/>
      <w:r w:rsidR="002E618C" w:rsidRPr="00E24DE4">
        <w:rPr>
          <w:rFonts w:ascii="Times New Roman" w:hAnsi="Times New Roman" w:cs="Times New Roman"/>
          <w:sz w:val="24"/>
          <w:szCs w:val="24"/>
        </w:rPr>
        <w:t xml:space="preserve"> vd., 20</w:t>
      </w:r>
      <w:r w:rsidR="009650FF" w:rsidRPr="00E24DE4">
        <w:rPr>
          <w:rFonts w:ascii="Times New Roman" w:hAnsi="Times New Roman" w:cs="Times New Roman"/>
          <w:sz w:val="24"/>
          <w:szCs w:val="24"/>
        </w:rPr>
        <w:t>0</w:t>
      </w:r>
      <w:r w:rsidR="002E618C" w:rsidRPr="00E24DE4">
        <w:rPr>
          <w:rFonts w:ascii="Times New Roman" w:hAnsi="Times New Roman" w:cs="Times New Roman"/>
          <w:sz w:val="24"/>
          <w:szCs w:val="24"/>
        </w:rPr>
        <w:t>5).</w:t>
      </w:r>
      <w:r w:rsidR="00FB0AA8" w:rsidRPr="00E24DE4">
        <w:rPr>
          <w:rFonts w:ascii="Times New Roman" w:hAnsi="Times New Roman" w:cs="Times New Roman"/>
          <w:sz w:val="24"/>
          <w:szCs w:val="24"/>
        </w:rPr>
        <w:t xml:space="preserve"> </w:t>
      </w:r>
      <w:proofErr w:type="spellStart"/>
      <w:r w:rsidR="00FB0AA8" w:rsidRPr="00E24DE4">
        <w:rPr>
          <w:rFonts w:ascii="Times New Roman" w:hAnsi="Times New Roman" w:cs="Times New Roman"/>
          <w:sz w:val="24"/>
          <w:szCs w:val="24"/>
        </w:rPr>
        <w:t>AVE’nin</w:t>
      </w:r>
      <w:proofErr w:type="spellEnd"/>
      <w:r w:rsidR="00FB0AA8" w:rsidRPr="00E24DE4">
        <w:rPr>
          <w:rFonts w:ascii="Times New Roman" w:hAnsi="Times New Roman" w:cs="Times New Roman"/>
          <w:sz w:val="24"/>
          <w:szCs w:val="24"/>
        </w:rPr>
        <w:t xml:space="preserve"> sınır değer 0,50’nin altında olduğu görülmektedir. Ancak CR değeri 0,6 üzerindeyse, 0,50’nin altında AVE değerinin kabul edilebilir olduğu belirtilmiştir (</w:t>
      </w:r>
      <w:proofErr w:type="spellStart"/>
      <w:r w:rsidR="00FB0AA8" w:rsidRPr="00E24DE4">
        <w:rPr>
          <w:rFonts w:ascii="Times New Roman" w:hAnsi="Times New Roman" w:cs="Times New Roman"/>
          <w:sz w:val="24"/>
          <w:szCs w:val="24"/>
        </w:rPr>
        <w:t>Fornell</w:t>
      </w:r>
      <w:proofErr w:type="spellEnd"/>
      <w:r w:rsidR="00FB0AA8" w:rsidRPr="00E24DE4">
        <w:rPr>
          <w:rFonts w:ascii="Times New Roman" w:hAnsi="Times New Roman" w:cs="Times New Roman"/>
          <w:sz w:val="24"/>
          <w:szCs w:val="24"/>
        </w:rPr>
        <w:t xml:space="preserve"> </w:t>
      </w:r>
      <w:r w:rsidR="00094CA6" w:rsidRPr="00E24DE4">
        <w:rPr>
          <w:rFonts w:ascii="Times New Roman" w:hAnsi="Times New Roman" w:cs="Times New Roman"/>
          <w:sz w:val="24"/>
          <w:szCs w:val="24"/>
        </w:rPr>
        <w:t>&amp;</w:t>
      </w:r>
      <w:r w:rsidR="00FB0AA8" w:rsidRPr="00E24DE4">
        <w:rPr>
          <w:rFonts w:ascii="Times New Roman" w:hAnsi="Times New Roman" w:cs="Times New Roman"/>
          <w:sz w:val="24"/>
          <w:szCs w:val="24"/>
        </w:rPr>
        <w:t xml:space="preserve"> </w:t>
      </w:r>
      <w:proofErr w:type="spellStart"/>
      <w:r w:rsidR="00FB0AA8" w:rsidRPr="00E24DE4">
        <w:rPr>
          <w:rFonts w:ascii="Times New Roman" w:hAnsi="Times New Roman" w:cs="Times New Roman"/>
          <w:sz w:val="24"/>
          <w:szCs w:val="24"/>
        </w:rPr>
        <w:t>Larcker</w:t>
      </w:r>
      <w:proofErr w:type="spellEnd"/>
      <w:r w:rsidR="00FB0AA8" w:rsidRPr="00E24DE4">
        <w:rPr>
          <w:rFonts w:ascii="Times New Roman" w:hAnsi="Times New Roman" w:cs="Times New Roman"/>
          <w:sz w:val="24"/>
          <w:szCs w:val="24"/>
        </w:rPr>
        <w:t xml:space="preserve">, 1981). </w:t>
      </w:r>
    </w:p>
    <w:p w14:paraId="07CEE92D" w14:textId="326FEF56" w:rsidR="001D532B" w:rsidRPr="004138C5" w:rsidRDefault="00410976" w:rsidP="004138C5">
      <w:pPr>
        <w:pStyle w:val="ListeParagraf"/>
        <w:numPr>
          <w:ilvl w:val="0"/>
          <w:numId w:val="2"/>
        </w:numPr>
        <w:spacing w:line="360" w:lineRule="auto"/>
        <w:jc w:val="both"/>
        <w:rPr>
          <w:rFonts w:ascii="Times New Roman" w:hAnsi="Times New Roman" w:cs="Times New Roman"/>
          <w:b/>
          <w:bCs/>
          <w:sz w:val="24"/>
          <w:szCs w:val="24"/>
        </w:rPr>
      </w:pPr>
      <w:r w:rsidRPr="004138C5">
        <w:rPr>
          <w:rFonts w:ascii="Times New Roman" w:hAnsi="Times New Roman" w:cs="Times New Roman"/>
          <w:b/>
          <w:bCs/>
          <w:sz w:val="24"/>
          <w:szCs w:val="24"/>
        </w:rPr>
        <w:t>BULGULAR</w:t>
      </w:r>
    </w:p>
    <w:p w14:paraId="2DA97AF1" w14:textId="704258CF" w:rsidR="00C75484" w:rsidRPr="00E24DE4" w:rsidRDefault="00395A8D" w:rsidP="00E24DE4">
      <w:pPr>
        <w:spacing w:after="120" w:line="360" w:lineRule="auto"/>
        <w:ind w:firstLine="709"/>
        <w:jc w:val="both"/>
        <w:rPr>
          <w:rFonts w:ascii="Times New Roman" w:hAnsi="Times New Roman" w:cs="Times New Roman"/>
          <w:bCs/>
          <w:sz w:val="24"/>
          <w:szCs w:val="24"/>
        </w:rPr>
      </w:pPr>
      <w:r w:rsidRPr="00E24DE4">
        <w:rPr>
          <w:rFonts w:ascii="Times New Roman" w:hAnsi="Times New Roman" w:cs="Times New Roman"/>
          <w:bCs/>
          <w:sz w:val="24"/>
          <w:szCs w:val="24"/>
        </w:rPr>
        <w:t xml:space="preserve">396 katılımcının çeşitlilik yönetimi algısı ölçeğinde yer alan </w:t>
      </w:r>
      <w:r w:rsidR="00EF187B" w:rsidRPr="00E24DE4">
        <w:rPr>
          <w:rFonts w:ascii="Times New Roman" w:hAnsi="Times New Roman" w:cs="Times New Roman"/>
          <w:bCs/>
          <w:sz w:val="24"/>
          <w:szCs w:val="24"/>
        </w:rPr>
        <w:t>ifadelere verdikleri yanıtlar</w:t>
      </w:r>
      <w:r w:rsidR="0086405A" w:rsidRPr="00E24DE4">
        <w:rPr>
          <w:rFonts w:ascii="Times New Roman" w:hAnsi="Times New Roman" w:cs="Times New Roman"/>
          <w:bCs/>
          <w:sz w:val="24"/>
          <w:szCs w:val="24"/>
        </w:rPr>
        <w:t xml:space="preserve"> (1/Hiçbir zaman-4/Her zaman) </w:t>
      </w:r>
      <w:r w:rsidR="00EF187B" w:rsidRPr="00E24DE4">
        <w:rPr>
          <w:rFonts w:ascii="Times New Roman" w:hAnsi="Times New Roman" w:cs="Times New Roman"/>
          <w:bCs/>
          <w:sz w:val="24"/>
          <w:szCs w:val="24"/>
        </w:rPr>
        <w:t>doğrultusunda ortalamaların 2,97(en düşük)-3,57(en yüksek) arasında değiştiği görülmektedir.</w:t>
      </w:r>
      <w:r w:rsidR="00E918C6" w:rsidRPr="00E24DE4">
        <w:rPr>
          <w:rFonts w:ascii="Times New Roman" w:hAnsi="Times New Roman" w:cs="Times New Roman"/>
          <w:bCs/>
          <w:sz w:val="24"/>
          <w:szCs w:val="24"/>
        </w:rPr>
        <w:t xml:space="preserve"> “Şirketimde engellilere kolaylıklar tanınmaktadır” (ÇAY9) ifadesi 3,57 ile en yüksek</w:t>
      </w:r>
      <w:r w:rsidR="004C7B85" w:rsidRPr="00E24DE4">
        <w:rPr>
          <w:rFonts w:ascii="Times New Roman" w:hAnsi="Times New Roman" w:cs="Times New Roman"/>
          <w:bCs/>
          <w:sz w:val="24"/>
          <w:szCs w:val="24"/>
        </w:rPr>
        <w:t>;</w:t>
      </w:r>
      <w:r w:rsidR="00E918C6" w:rsidRPr="00E24DE4">
        <w:rPr>
          <w:rFonts w:ascii="Times New Roman" w:hAnsi="Times New Roman" w:cs="Times New Roman"/>
          <w:bCs/>
          <w:sz w:val="24"/>
          <w:szCs w:val="24"/>
        </w:rPr>
        <w:t xml:space="preserve"> “Şirketimde her türlü farklılığa olumlu yaklaşılmaktadır” (ÇAY1) ifadesi </w:t>
      </w:r>
      <w:r w:rsidR="004C7B85" w:rsidRPr="00E24DE4">
        <w:rPr>
          <w:rFonts w:ascii="Times New Roman" w:hAnsi="Times New Roman" w:cs="Times New Roman"/>
          <w:bCs/>
          <w:sz w:val="24"/>
          <w:szCs w:val="24"/>
        </w:rPr>
        <w:t xml:space="preserve">ise </w:t>
      </w:r>
      <w:r w:rsidR="00E918C6" w:rsidRPr="00E24DE4">
        <w:rPr>
          <w:rFonts w:ascii="Times New Roman" w:hAnsi="Times New Roman" w:cs="Times New Roman"/>
          <w:bCs/>
          <w:sz w:val="24"/>
          <w:szCs w:val="24"/>
        </w:rPr>
        <w:t>2,97 ile en düşük ortalamaya sahiptir.</w:t>
      </w:r>
    </w:p>
    <w:p w14:paraId="509CB47A" w14:textId="750BA611" w:rsidR="00C75484" w:rsidRPr="00E24DE4" w:rsidRDefault="00C75484" w:rsidP="00E24DE4">
      <w:pPr>
        <w:spacing w:after="120" w:line="360" w:lineRule="auto"/>
        <w:jc w:val="both"/>
        <w:rPr>
          <w:rFonts w:ascii="Times New Roman" w:hAnsi="Times New Roman" w:cs="Times New Roman"/>
          <w:i/>
          <w:sz w:val="24"/>
          <w:szCs w:val="24"/>
        </w:rPr>
      </w:pPr>
      <w:r w:rsidRPr="00E24DE4">
        <w:rPr>
          <w:rFonts w:ascii="Times New Roman" w:hAnsi="Times New Roman" w:cs="Times New Roman"/>
          <w:b/>
          <w:sz w:val="24"/>
          <w:szCs w:val="24"/>
        </w:rPr>
        <w:t>Grafik 1</w:t>
      </w:r>
      <w:r w:rsidR="00C43A19" w:rsidRPr="00E24DE4">
        <w:rPr>
          <w:rFonts w:ascii="Times New Roman" w:hAnsi="Times New Roman" w:cs="Times New Roman"/>
          <w:b/>
          <w:sz w:val="24"/>
          <w:szCs w:val="24"/>
        </w:rPr>
        <w:t>:</w:t>
      </w:r>
      <w:r w:rsidRPr="00E24DE4">
        <w:rPr>
          <w:rFonts w:ascii="Times New Roman" w:hAnsi="Times New Roman" w:cs="Times New Roman"/>
          <w:sz w:val="24"/>
          <w:szCs w:val="24"/>
        </w:rPr>
        <w:t xml:space="preserve"> Çeşitlilik Yönetimi Algısına İlişkin Ortalamalar</w:t>
      </w:r>
    </w:p>
    <w:p w14:paraId="528462C6" w14:textId="2BD18216" w:rsidR="00410976" w:rsidRPr="004B78A7" w:rsidRDefault="00872D40" w:rsidP="00872D40">
      <w:pPr>
        <w:spacing w:line="360" w:lineRule="auto"/>
        <w:jc w:val="center"/>
        <w:rPr>
          <w:rFonts w:ascii="Times New Roman" w:hAnsi="Times New Roman" w:cs="Times New Roman"/>
        </w:rPr>
      </w:pPr>
      <w:r w:rsidRPr="004B78A7">
        <w:rPr>
          <w:noProof/>
          <w:lang w:eastAsia="tr-TR"/>
          <w14:ligatures w14:val="standardContextual"/>
        </w:rPr>
        <w:drawing>
          <wp:inline distT="0" distB="0" distL="0" distR="0" wp14:anchorId="1F785AD0" wp14:editId="04CDDB51">
            <wp:extent cx="4572000" cy="27432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BEB6DD" w14:textId="0DFF044C" w:rsidR="001D532B" w:rsidRPr="00E24DE4" w:rsidRDefault="0087007B" w:rsidP="00E24DE4">
      <w:pPr>
        <w:spacing w:after="120" w:line="360" w:lineRule="auto"/>
        <w:ind w:firstLine="709"/>
        <w:jc w:val="both"/>
        <w:rPr>
          <w:rFonts w:ascii="Times New Roman" w:hAnsi="Times New Roman" w:cs="Times New Roman"/>
          <w:sz w:val="24"/>
          <w:szCs w:val="24"/>
        </w:rPr>
      </w:pPr>
      <w:r w:rsidRPr="00E24DE4">
        <w:rPr>
          <w:rFonts w:ascii="Times New Roman" w:hAnsi="Times New Roman" w:cs="Times New Roman"/>
          <w:sz w:val="24"/>
          <w:szCs w:val="24"/>
        </w:rPr>
        <w:t>Çeşitlilik yönetimi algısını demografik açıdan inceleyen analiz bulgularına göre,</w:t>
      </w:r>
    </w:p>
    <w:p w14:paraId="07922E18" w14:textId="5F0566AE" w:rsidR="0087007B" w:rsidRPr="00E24DE4" w:rsidRDefault="00380BE0"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Cinsiyet açısınd</w:t>
      </w:r>
      <w:r w:rsidR="009A76E4" w:rsidRPr="00E24DE4">
        <w:rPr>
          <w:rFonts w:ascii="Times New Roman" w:hAnsi="Times New Roman" w:cs="Times New Roman"/>
          <w:sz w:val="24"/>
          <w:szCs w:val="24"/>
        </w:rPr>
        <w:t xml:space="preserve">an kadın ve erkek çalışanların </w:t>
      </w:r>
      <w:r w:rsidRPr="00E24DE4">
        <w:rPr>
          <w:rFonts w:ascii="Times New Roman" w:hAnsi="Times New Roman" w:cs="Times New Roman"/>
          <w:sz w:val="24"/>
          <w:szCs w:val="24"/>
        </w:rPr>
        <w:t>ç</w:t>
      </w:r>
      <w:r w:rsidR="00C66774" w:rsidRPr="00E24DE4">
        <w:rPr>
          <w:rFonts w:ascii="Times New Roman" w:hAnsi="Times New Roman" w:cs="Times New Roman"/>
          <w:sz w:val="24"/>
          <w:szCs w:val="24"/>
        </w:rPr>
        <w:t xml:space="preserve">eşitlilik yönetimi algısı puan ortalamaları </w:t>
      </w:r>
      <w:r w:rsidRPr="00E24DE4">
        <w:rPr>
          <w:rFonts w:ascii="Times New Roman" w:hAnsi="Times New Roman" w:cs="Times New Roman"/>
          <w:sz w:val="24"/>
          <w:szCs w:val="24"/>
        </w:rPr>
        <w:t>farklılık göstermemektedir (</w:t>
      </w:r>
      <w:r w:rsidR="009A76E4" w:rsidRPr="00E24DE4">
        <w:rPr>
          <w:rFonts w:ascii="Times New Roman" w:hAnsi="Times New Roman" w:cs="Times New Roman"/>
          <w:sz w:val="24"/>
          <w:szCs w:val="24"/>
        </w:rPr>
        <w:t>t=-1,579; p=0,115</w:t>
      </w:r>
      <w:r w:rsidRPr="00E24DE4">
        <w:rPr>
          <w:rFonts w:ascii="Times New Roman" w:hAnsi="Times New Roman" w:cs="Times New Roman"/>
          <w:sz w:val="24"/>
          <w:szCs w:val="24"/>
        </w:rPr>
        <w:t>)</w:t>
      </w:r>
      <w:r w:rsidR="001B3230" w:rsidRPr="00E24DE4">
        <w:rPr>
          <w:rFonts w:ascii="Times New Roman" w:hAnsi="Times New Roman" w:cs="Times New Roman"/>
          <w:sz w:val="24"/>
          <w:szCs w:val="24"/>
        </w:rPr>
        <w:t>.</w:t>
      </w:r>
    </w:p>
    <w:p w14:paraId="6573EC87" w14:textId="34FEF722" w:rsidR="001B3230" w:rsidRPr="00E24DE4" w:rsidRDefault="001B3230"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 xml:space="preserve">Medeni durum açısından evli ve bekar çalışanların çeşitlilik yönetimi algısı </w:t>
      </w:r>
      <w:r w:rsidR="00C66774" w:rsidRPr="00E24DE4">
        <w:rPr>
          <w:rFonts w:ascii="Times New Roman" w:hAnsi="Times New Roman" w:cs="Times New Roman"/>
          <w:sz w:val="24"/>
          <w:szCs w:val="24"/>
        </w:rPr>
        <w:t xml:space="preserve">puan ortalamaları </w:t>
      </w:r>
      <w:r w:rsidRPr="00E24DE4">
        <w:rPr>
          <w:rFonts w:ascii="Times New Roman" w:hAnsi="Times New Roman" w:cs="Times New Roman"/>
          <w:sz w:val="24"/>
          <w:szCs w:val="24"/>
        </w:rPr>
        <w:t>farklılık göstermemektedir (t=1,</w:t>
      </w:r>
      <w:r w:rsidR="005B7259" w:rsidRPr="00E24DE4">
        <w:rPr>
          <w:rFonts w:ascii="Times New Roman" w:hAnsi="Times New Roman" w:cs="Times New Roman"/>
          <w:sz w:val="24"/>
          <w:szCs w:val="24"/>
        </w:rPr>
        <w:t>044</w:t>
      </w:r>
      <w:r w:rsidRPr="00E24DE4">
        <w:rPr>
          <w:rFonts w:ascii="Times New Roman" w:hAnsi="Times New Roman" w:cs="Times New Roman"/>
          <w:sz w:val="24"/>
          <w:szCs w:val="24"/>
        </w:rPr>
        <w:t>; p=0,</w:t>
      </w:r>
      <w:r w:rsidR="005B7259" w:rsidRPr="00E24DE4">
        <w:rPr>
          <w:rFonts w:ascii="Times New Roman" w:hAnsi="Times New Roman" w:cs="Times New Roman"/>
          <w:sz w:val="24"/>
          <w:szCs w:val="24"/>
        </w:rPr>
        <w:t>297</w:t>
      </w:r>
      <w:r w:rsidRPr="00E24DE4">
        <w:rPr>
          <w:rFonts w:ascii="Times New Roman" w:hAnsi="Times New Roman" w:cs="Times New Roman"/>
          <w:sz w:val="24"/>
          <w:szCs w:val="24"/>
        </w:rPr>
        <w:t>).</w:t>
      </w:r>
    </w:p>
    <w:p w14:paraId="020DB261" w14:textId="347A0847" w:rsidR="00854B7B" w:rsidRPr="00E24DE4" w:rsidRDefault="00B7515A"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 xml:space="preserve">Doğum yılı/kuşak açısından </w:t>
      </w:r>
      <w:r w:rsidR="00854B7B" w:rsidRPr="00E24DE4">
        <w:rPr>
          <w:rFonts w:ascii="Times New Roman" w:hAnsi="Times New Roman" w:cs="Times New Roman"/>
          <w:sz w:val="24"/>
          <w:szCs w:val="24"/>
        </w:rPr>
        <w:t xml:space="preserve">çalışanların çeşitlilik yönetimi algısı </w:t>
      </w:r>
      <w:r w:rsidR="00C66774" w:rsidRPr="00E24DE4">
        <w:rPr>
          <w:rFonts w:ascii="Times New Roman" w:hAnsi="Times New Roman" w:cs="Times New Roman"/>
          <w:sz w:val="24"/>
          <w:szCs w:val="24"/>
        </w:rPr>
        <w:t xml:space="preserve">puan ortalamaları </w:t>
      </w:r>
      <w:r w:rsidR="00854B7B" w:rsidRPr="00E24DE4">
        <w:rPr>
          <w:rFonts w:ascii="Times New Roman" w:hAnsi="Times New Roman" w:cs="Times New Roman"/>
          <w:sz w:val="24"/>
          <w:szCs w:val="24"/>
        </w:rPr>
        <w:t xml:space="preserve">farklılık göstermektedir (F=3,624; p=0,013). </w:t>
      </w:r>
      <w:r w:rsidR="00852ECB" w:rsidRPr="00E24DE4">
        <w:rPr>
          <w:rFonts w:ascii="Times New Roman" w:hAnsi="Times New Roman" w:cs="Times New Roman"/>
          <w:sz w:val="24"/>
          <w:szCs w:val="24"/>
        </w:rPr>
        <w:t xml:space="preserve">2000 ve sonrası doğan </w:t>
      </w:r>
      <w:r w:rsidR="00854B7B" w:rsidRPr="00E24DE4">
        <w:rPr>
          <w:rFonts w:ascii="Times New Roman" w:hAnsi="Times New Roman" w:cs="Times New Roman"/>
          <w:sz w:val="24"/>
          <w:szCs w:val="24"/>
        </w:rPr>
        <w:t xml:space="preserve">Z kuşağı üyesi </w:t>
      </w:r>
      <w:r w:rsidR="00854B7B" w:rsidRPr="00E24DE4">
        <w:rPr>
          <w:rFonts w:ascii="Times New Roman" w:hAnsi="Times New Roman" w:cs="Times New Roman"/>
          <w:sz w:val="24"/>
          <w:szCs w:val="24"/>
        </w:rPr>
        <w:lastRenderedPageBreak/>
        <w:t xml:space="preserve">çalışanların </w:t>
      </w:r>
      <w:r w:rsidR="00C66774" w:rsidRPr="00E24DE4">
        <w:rPr>
          <w:rFonts w:ascii="Times New Roman" w:hAnsi="Times New Roman" w:cs="Times New Roman"/>
          <w:sz w:val="24"/>
          <w:szCs w:val="24"/>
        </w:rPr>
        <w:t xml:space="preserve">ortalaması (34,55±5,63) </w:t>
      </w:r>
      <w:r w:rsidR="00852ECB" w:rsidRPr="00E24DE4">
        <w:rPr>
          <w:rFonts w:ascii="Times New Roman" w:hAnsi="Times New Roman" w:cs="Times New Roman"/>
          <w:sz w:val="24"/>
          <w:szCs w:val="24"/>
        </w:rPr>
        <w:t xml:space="preserve">1980-1999 yılları arasında doğan </w:t>
      </w:r>
      <w:r w:rsidR="00C66774" w:rsidRPr="00E24DE4">
        <w:rPr>
          <w:rFonts w:ascii="Times New Roman" w:hAnsi="Times New Roman" w:cs="Times New Roman"/>
          <w:sz w:val="24"/>
          <w:szCs w:val="24"/>
        </w:rPr>
        <w:t>Y</w:t>
      </w:r>
      <w:r w:rsidR="00C66774" w:rsidRPr="00E24DE4">
        <w:rPr>
          <w:sz w:val="24"/>
          <w:szCs w:val="24"/>
        </w:rPr>
        <w:t xml:space="preserve"> </w:t>
      </w:r>
      <w:r w:rsidR="00C66774" w:rsidRPr="00E24DE4">
        <w:rPr>
          <w:rFonts w:ascii="Times New Roman" w:hAnsi="Times New Roman" w:cs="Times New Roman"/>
          <w:sz w:val="24"/>
          <w:szCs w:val="24"/>
        </w:rPr>
        <w:t>kuşağı üyesi çalışanlardan (32,41±6,14) yüksektir.</w:t>
      </w:r>
    </w:p>
    <w:p w14:paraId="202682EC" w14:textId="226B92AA" w:rsidR="00636609" w:rsidRPr="00E24DE4" w:rsidRDefault="00636609"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Eğitim düzeyi açısından çalışanların çeşitlilik yönetimi algısı puan ortalamaları farklılık göstermemektedir (t=1,659; p=0,159).</w:t>
      </w:r>
    </w:p>
    <w:p w14:paraId="75135E2A" w14:textId="6ED4A1FD" w:rsidR="000E0A36" w:rsidRPr="00E24DE4" w:rsidRDefault="000E0A36"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Kıdem açısından çalışanların çeşitlilik yönetimi algısı puan ortalamaları farklılık göstermemektedir (t=1,681; p=0,154).</w:t>
      </w:r>
    </w:p>
    <w:p w14:paraId="7C68EB42" w14:textId="32F6B9CF" w:rsidR="000E0A36" w:rsidRPr="00E24DE4" w:rsidRDefault="000E0A36"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Aylık gelir düzeyi açısından çalışanların çeşitlilik yönetimi algısı puan ortalamaları farklılık göstermemektedir (t=1,6</w:t>
      </w:r>
      <w:r w:rsidR="007D7339" w:rsidRPr="00E24DE4">
        <w:rPr>
          <w:rFonts w:ascii="Times New Roman" w:hAnsi="Times New Roman" w:cs="Times New Roman"/>
          <w:sz w:val="24"/>
          <w:szCs w:val="24"/>
        </w:rPr>
        <w:t>59</w:t>
      </w:r>
      <w:r w:rsidRPr="00E24DE4">
        <w:rPr>
          <w:rFonts w:ascii="Times New Roman" w:hAnsi="Times New Roman" w:cs="Times New Roman"/>
          <w:sz w:val="24"/>
          <w:szCs w:val="24"/>
        </w:rPr>
        <w:t>; p=0,</w:t>
      </w:r>
      <w:r w:rsidR="007D7339" w:rsidRPr="00E24DE4">
        <w:rPr>
          <w:rFonts w:ascii="Times New Roman" w:hAnsi="Times New Roman" w:cs="Times New Roman"/>
          <w:sz w:val="24"/>
          <w:szCs w:val="24"/>
        </w:rPr>
        <w:t>621</w:t>
      </w:r>
      <w:r w:rsidRPr="00E24DE4">
        <w:rPr>
          <w:rFonts w:ascii="Times New Roman" w:hAnsi="Times New Roman" w:cs="Times New Roman"/>
          <w:sz w:val="24"/>
          <w:szCs w:val="24"/>
        </w:rPr>
        <w:t>).</w:t>
      </w:r>
    </w:p>
    <w:p w14:paraId="2A3C0D69" w14:textId="489C6854" w:rsidR="00852ECB" w:rsidRPr="00E24DE4" w:rsidRDefault="00852ECB"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Çalışılan il açısından çeşitlilik yönetimi algısı puan ortalamaları farklılık göstermektedir (F=34,219; p=0,015). Adana ilinde çalışanların ortalaması (34,</w:t>
      </w:r>
      <w:r w:rsidR="00680E7E" w:rsidRPr="00E24DE4">
        <w:rPr>
          <w:rFonts w:ascii="Times New Roman" w:hAnsi="Times New Roman" w:cs="Times New Roman"/>
          <w:sz w:val="24"/>
          <w:szCs w:val="24"/>
        </w:rPr>
        <w:t>3</w:t>
      </w:r>
      <w:r w:rsidRPr="00E24DE4">
        <w:rPr>
          <w:rFonts w:ascii="Times New Roman" w:hAnsi="Times New Roman" w:cs="Times New Roman"/>
          <w:sz w:val="24"/>
          <w:szCs w:val="24"/>
        </w:rPr>
        <w:t>5±5,</w:t>
      </w:r>
      <w:r w:rsidR="00680E7E" w:rsidRPr="00E24DE4">
        <w:rPr>
          <w:rFonts w:ascii="Times New Roman" w:hAnsi="Times New Roman" w:cs="Times New Roman"/>
          <w:sz w:val="24"/>
          <w:szCs w:val="24"/>
        </w:rPr>
        <w:t>74</w:t>
      </w:r>
      <w:r w:rsidRPr="00E24DE4">
        <w:rPr>
          <w:rFonts w:ascii="Times New Roman" w:hAnsi="Times New Roman" w:cs="Times New Roman"/>
          <w:sz w:val="24"/>
          <w:szCs w:val="24"/>
        </w:rPr>
        <w:t>) Mersin ilinde çalışanlardan (32,</w:t>
      </w:r>
      <w:r w:rsidR="00680E7E" w:rsidRPr="00E24DE4">
        <w:rPr>
          <w:rFonts w:ascii="Times New Roman" w:hAnsi="Times New Roman" w:cs="Times New Roman"/>
          <w:sz w:val="24"/>
          <w:szCs w:val="24"/>
        </w:rPr>
        <w:t>6</w:t>
      </w:r>
      <w:r w:rsidRPr="00E24DE4">
        <w:rPr>
          <w:rFonts w:ascii="Times New Roman" w:hAnsi="Times New Roman" w:cs="Times New Roman"/>
          <w:sz w:val="24"/>
          <w:szCs w:val="24"/>
        </w:rPr>
        <w:t>1±</w:t>
      </w:r>
      <w:r w:rsidR="00680E7E" w:rsidRPr="00E24DE4">
        <w:rPr>
          <w:rFonts w:ascii="Times New Roman" w:hAnsi="Times New Roman" w:cs="Times New Roman"/>
          <w:sz w:val="24"/>
          <w:szCs w:val="24"/>
        </w:rPr>
        <w:t>5</w:t>
      </w:r>
      <w:r w:rsidRPr="00E24DE4">
        <w:rPr>
          <w:rFonts w:ascii="Times New Roman" w:hAnsi="Times New Roman" w:cs="Times New Roman"/>
          <w:sz w:val="24"/>
          <w:szCs w:val="24"/>
        </w:rPr>
        <w:t>,</w:t>
      </w:r>
      <w:r w:rsidR="00680E7E" w:rsidRPr="00E24DE4">
        <w:rPr>
          <w:rFonts w:ascii="Times New Roman" w:hAnsi="Times New Roman" w:cs="Times New Roman"/>
          <w:sz w:val="24"/>
          <w:szCs w:val="24"/>
        </w:rPr>
        <w:t>76</w:t>
      </w:r>
      <w:r w:rsidRPr="00E24DE4">
        <w:rPr>
          <w:rFonts w:ascii="Times New Roman" w:hAnsi="Times New Roman" w:cs="Times New Roman"/>
          <w:sz w:val="24"/>
          <w:szCs w:val="24"/>
        </w:rPr>
        <w:t>) yüksektir.</w:t>
      </w:r>
    </w:p>
    <w:p w14:paraId="6984CA84" w14:textId="17D63C1E" w:rsidR="001D532B" w:rsidRPr="00E24DE4" w:rsidRDefault="00E278C4" w:rsidP="00E24DE4">
      <w:pPr>
        <w:pStyle w:val="ListeParagraf"/>
        <w:numPr>
          <w:ilvl w:val="0"/>
          <w:numId w:val="1"/>
        </w:numPr>
        <w:spacing w:after="120" w:line="360" w:lineRule="auto"/>
        <w:jc w:val="both"/>
        <w:rPr>
          <w:rFonts w:ascii="Times New Roman" w:hAnsi="Times New Roman" w:cs="Times New Roman"/>
          <w:sz w:val="24"/>
          <w:szCs w:val="24"/>
        </w:rPr>
      </w:pPr>
      <w:r w:rsidRPr="00E24DE4">
        <w:rPr>
          <w:rFonts w:ascii="Times New Roman" w:hAnsi="Times New Roman" w:cs="Times New Roman"/>
          <w:sz w:val="24"/>
          <w:szCs w:val="24"/>
        </w:rPr>
        <w:t>Çalışılan sektör açısından çeşitlilik yönetimi algısı puan ortalamaları farklılık göstermemektedir (F=0,909; p=0,593).</w:t>
      </w:r>
    </w:p>
    <w:p w14:paraId="3EE87E90" w14:textId="45BCBA12" w:rsidR="00C75484" w:rsidRPr="00E24DE4" w:rsidRDefault="00C75484" w:rsidP="00E24DE4">
      <w:pPr>
        <w:spacing w:after="120" w:line="360" w:lineRule="auto"/>
        <w:jc w:val="both"/>
        <w:rPr>
          <w:rFonts w:ascii="Times New Roman" w:hAnsi="Times New Roman" w:cs="Times New Roman"/>
          <w:i/>
          <w:sz w:val="24"/>
          <w:szCs w:val="24"/>
        </w:rPr>
      </w:pPr>
      <w:r w:rsidRPr="00E24DE4">
        <w:rPr>
          <w:rFonts w:ascii="Times New Roman" w:hAnsi="Times New Roman" w:cs="Times New Roman"/>
          <w:b/>
          <w:sz w:val="24"/>
          <w:szCs w:val="24"/>
        </w:rPr>
        <w:t>Tablo 4</w:t>
      </w:r>
      <w:r w:rsidR="004611BB" w:rsidRPr="00E24DE4">
        <w:rPr>
          <w:rFonts w:ascii="Times New Roman" w:hAnsi="Times New Roman" w:cs="Times New Roman"/>
          <w:b/>
          <w:sz w:val="24"/>
          <w:szCs w:val="24"/>
        </w:rPr>
        <w:t>:</w:t>
      </w:r>
      <w:r w:rsidRPr="00E24DE4">
        <w:rPr>
          <w:rFonts w:ascii="Times New Roman" w:hAnsi="Times New Roman" w:cs="Times New Roman"/>
          <w:sz w:val="24"/>
          <w:szCs w:val="24"/>
        </w:rPr>
        <w:t xml:space="preserve"> Tek Yönlü </w:t>
      </w:r>
      <w:proofErr w:type="spellStart"/>
      <w:r w:rsidRPr="00E24DE4">
        <w:rPr>
          <w:rFonts w:ascii="Times New Roman" w:hAnsi="Times New Roman" w:cs="Times New Roman"/>
          <w:sz w:val="24"/>
          <w:szCs w:val="24"/>
        </w:rPr>
        <w:t>Anova</w:t>
      </w:r>
      <w:proofErr w:type="spellEnd"/>
      <w:r w:rsidRPr="00E24DE4">
        <w:rPr>
          <w:rFonts w:ascii="Times New Roman" w:hAnsi="Times New Roman" w:cs="Times New Roman"/>
          <w:sz w:val="24"/>
          <w:szCs w:val="24"/>
        </w:rPr>
        <w:t xml:space="preserve"> Analizi Sonuçları</w:t>
      </w:r>
    </w:p>
    <w:tbl>
      <w:tblPr>
        <w:tblStyle w:val="DzTablo21"/>
        <w:tblW w:w="4927" w:type="pct"/>
        <w:tblLook w:val="0000" w:firstRow="0" w:lastRow="0" w:firstColumn="0" w:lastColumn="0" w:noHBand="0" w:noVBand="0"/>
      </w:tblPr>
      <w:tblGrid>
        <w:gridCol w:w="1654"/>
        <w:gridCol w:w="1677"/>
        <w:gridCol w:w="1289"/>
        <w:gridCol w:w="1074"/>
        <w:gridCol w:w="621"/>
        <w:gridCol w:w="666"/>
        <w:gridCol w:w="681"/>
        <w:gridCol w:w="1490"/>
      </w:tblGrid>
      <w:tr w:rsidR="009F330B" w:rsidRPr="00E24DE4" w14:paraId="5819549E" w14:textId="77777777" w:rsidTr="009F330B">
        <w:trPr>
          <w:cnfStyle w:val="000000100000" w:firstRow="0" w:lastRow="0" w:firstColumn="0" w:lastColumn="0" w:oddVBand="0" w:evenVBand="0" w:oddHBand="1" w:evenHBand="0" w:firstRowFirstColumn="0" w:firstRowLastColumn="0" w:lastRowFirstColumn="0" w:lastRowLastColumn="0"/>
          <w:trHeight w:val="505"/>
        </w:trPr>
        <w:tc>
          <w:tcPr>
            <w:cnfStyle w:val="000010000000" w:firstRow="0" w:lastRow="0" w:firstColumn="0" w:lastColumn="0" w:oddVBand="1" w:evenVBand="0" w:oddHBand="0" w:evenHBand="0" w:firstRowFirstColumn="0" w:firstRowLastColumn="0" w:lastRowFirstColumn="0" w:lastRowLastColumn="0"/>
            <w:tcW w:w="904" w:type="pct"/>
          </w:tcPr>
          <w:p w14:paraId="5BD59B01" w14:textId="0A658D03" w:rsidR="009F330B" w:rsidRPr="00E24DE4" w:rsidRDefault="009F330B" w:rsidP="00FA1A11">
            <w:pPr>
              <w:widowControl w:val="0"/>
              <w:autoSpaceDE w:val="0"/>
              <w:autoSpaceDN w:val="0"/>
              <w:adjustRightInd w:val="0"/>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2CA85F3D" w14:textId="16C69F6D"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 xml:space="preserve">Doğum yılı/kuşak </w:t>
            </w:r>
          </w:p>
        </w:tc>
        <w:tc>
          <w:tcPr>
            <w:cnfStyle w:val="000010000000" w:firstRow="0" w:lastRow="0" w:firstColumn="0" w:lastColumn="0" w:oddVBand="1" w:evenVBand="0" w:oddHBand="0" w:evenHBand="0" w:firstRowFirstColumn="0" w:firstRowLastColumn="0" w:lastRowFirstColumn="0" w:lastRowLastColumn="0"/>
            <w:tcW w:w="704" w:type="pct"/>
          </w:tcPr>
          <w:p w14:paraId="731CA54D"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Ortalama</w:t>
            </w:r>
          </w:p>
        </w:tc>
        <w:tc>
          <w:tcPr>
            <w:cnfStyle w:val="000001000000" w:firstRow="0" w:lastRow="0" w:firstColumn="0" w:lastColumn="0" w:oddVBand="0" w:evenVBand="1" w:oddHBand="0" w:evenHBand="0" w:firstRowFirstColumn="0" w:firstRowLastColumn="0" w:lastRowFirstColumn="0" w:lastRowLastColumn="0"/>
            <w:tcW w:w="587" w:type="pct"/>
          </w:tcPr>
          <w:p w14:paraId="388EED44" w14:textId="58C9E8A2" w:rsidR="009F330B" w:rsidRPr="00E24DE4" w:rsidRDefault="009F330B" w:rsidP="00941C18">
            <w:pPr>
              <w:widowControl w:val="0"/>
              <w:autoSpaceDE w:val="0"/>
              <w:autoSpaceDN w:val="0"/>
              <w:adjustRightInd w:val="0"/>
              <w:jc w:val="center"/>
              <w:rPr>
                <w:rFonts w:ascii="Times New Roman" w:eastAsia="Arial Unicode MS" w:hAnsi="Times New Roman" w:cs="Times New Roman"/>
                <w:b/>
                <w:color w:val="000000"/>
                <w:sz w:val="20"/>
                <w:szCs w:val="20"/>
                <w:lang w:bidi="tr-TR"/>
              </w:rPr>
            </w:pPr>
            <w:proofErr w:type="spellStart"/>
            <w:r w:rsidRPr="00E24DE4">
              <w:rPr>
                <w:rFonts w:ascii="Times New Roman" w:eastAsia="Arial Unicode MS" w:hAnsi="Times New Roman" w:cs="Times New Roman"/>
                <w:b/>
                <w:color w:val="000000"/>
                <w:sz w:val="20"/>
                <w:szCs w:val="20"/>
                <w:lang w:bidi="tr-TR"/>
              </w:rPr>
              <w:t>Ss</w:t>
            </w:r>
            <w:proofErr w:type="spellEnd"/>
            <w:r w:rsidRPr="00E24DE4">
              <w:rPr>
                <w:rFonts w:ascii="Times New Roman" w:eastAsia="Arial Unicode MS" w:hAnsi="Times New Roman" w:cs="Times New Roman"/>
                <w:b/>
                <w:color w:val="000000"/>
                <w:sz w:val="20"/>
                <w:szCs w:val="20"/>
                <w:lang w:bidi="tr-TR"/>
              </w:rPr>
              <w:t>.</w:t>
            </w:r>
          </w:p>
        </w:tc>
        <w:tc>
          <w:tcPr>
            <w:cnfStyle w:val="000010000000" w:firstRow="0" w:lastRow="0" w:firstColumn="0" w:lastColumn="0" w:oddVBand="1" w:evenVBand="0" w:oddHBand="0" w:evenHBand="0" w:firstRowFirstColumn="0" w:firstRowLastColumn="0" w:lastRowFirstColumn="0" w:lastRowLastColumn="0"/>
            <w:tcW w:w="339" w:type="pct"/>
          </w:tcPr>
          <w:p w14:paraId="5E3125DD"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roofErr w:type="spellStart"/>
            <w:r w:rsidRPr="00E24DE4">
              <w:rPr>
                <w:rFonts w:ascii="Times New Roman" w:eastAsia="Arial Unicode MS" w:hAnsi="Times New Roman" w:cs="Times New Roman"/>
                <w:b/>
                <w:color w:val="000000"/>
                <w:sz w:val="20"/>
                <w:szCs w:val="20"/>
                <w:lang w:bidi="tr-TR"/>
              </w:rPr>
              <w:t>Sd</w:t>
            </w:r>
            <w:proofErr w:type="spellEnd"/>
          </w:p>
        </w:tc>
        <w:tc>
          <w:tcPr>
            <w:cnfStyle w:val="000001000000" w:firstRow="0" w:lastRow="0" w:firstColumn="0" w:lastColumn="0" w:oddVBand="0" w:evenVBand="1" w:oddHBand="0" w:evenHBand="0" w:firstRowFirstColumn="0" w:firstRowLastColumn="0" w:lastRowFirstColumn="0" w:lastRowLastColumn="0"/>
            <w:tcW w:w="364" w:type="pct"/>
          </w:tcPr>
          <w:p w14:paraId="1E867929"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vertAlign w:val="superscript"/>
                <w:lang w:bidi="tr-TR"/>
              </w:rPr>
            </w:pPr>
            <w:r w:rsidRPr="00E24DE4">
              <w:rPr>
                <w:rFonts w:ascii="Times New Roman" w:eastAsia="Arial Unicode MS" w:hAnsi="Times New Roman" w:cs="Times New Roman"/>
                <w:b/>
                <w:color w:val="000000"/>
                <w:sz w:val="20"/>
                <w:szCs w:val="20"/>
                <w:lang w:bidi="tr-TR"/>
              </w:rPr>
              <w:t>F</w:t>
            </w:r>
          </w:p>
        </w:tc>
        <w:tc>
          <w:tcPr>
            <w:cnfStyle w:val="000010000000" w:firstRow="0" w:lastRow="0" w:firstColumn="0" w:lastColumn="0" w:oddVBand="1" w:evenVBand="0" w:oddHBand="0" w:evenHBand="0" w:firstRowFirstColumn="0" w:firstRowLastColumn="0" w:lastRowFirstColumn="0" w:lastRowLastColumn="0"/>
            <w:tcW w:w="372" w:type="pct"/>
          </w:tcPr>
          <w:p w14:paraId="27E2E69F"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bCs/>
                <w:color w:val="000000"/>
                <w:sz w:val="20"/>
                <w:szCs w:val="20"/>
                <w:lang w:bidi="tr-TR"/>
              </w:rPr>
            </w:pPr>
            <w:proofErr w:type="gramStart"/>
            <w:r w:rsidRPr="00E24DE4">
              <w:rPr>
                <w:rFonts w:ascii="Times New Roman" w:eastAsia="Arial Unicode MS" w:hAnsi="Times New Roman" w:cs="Times New Roman"/>
                <w:b/>
                <w:bCs/>
                <w:color w:val="000000"/>
                <w:sz w:val="20"/>
                <w:szCs w:val="20"/>
                <w:lang w:bidi="tr-TR"/>
              </w:rPr>
              <w:t>p</w:t>
            </w:r>
            <w:proofErr w:type="gramEnd"/>
          </w:p>
        </w:tc>
        <w:tc>
          <w:tcPr>
            <w:cnfStyle w:val="000001000000" w:firstRow="0" w:lastRow="0" w:firstColumn="0" w:lastColumn="0" w:oddVBand="0" w:evenVBand="1" w:oddHBand="0" w:evenHBand="0" w:firstRowFirstColumn="0" w:firstRowLastColumn="0" w:lastRowFirstColumn="0" w:lastRowLastColumn="0"/>
            <w:tcW w:w="814" w:type="pct"/>
          </w:tcPr>
          <w:p w14:paraId="46B63B9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bCs/>
                <w:color w:val="000000"/>
                <w:sz w:val="20"/>
                <w:szCs w:val="20"/>
                <w:lang w:bidi="tr-TR"/>
              </w:rPr>
            </w:pPr>
            <w:proofErr w:type="spellStart"/>
            <w:r w:rsidRPr="00E24DE4">
              <w:rPr>
                <w:rFonts w:ascii="Times New Roman" w:eastAsia="Arial Unicode MS" w:hAnsi="Times New Roman" w:cs="Times New Roman"/>
                <w:b/>
                <w:bCs/>
                <w:color w:val="000000"/>
                <w:sz w:val="20"/>
                <w:szCs w:val="20"/>
                <w:lang w:bidi="tr-TR"/>
              </w:rPr>
              <w:t>Bonferroni</w:t>
            </w:r>
            <w:proofErr w:type="spellEnd"/>
          </w:p>
        </w:tc>
      </w:tr>
      <w:tr w:rsidR="009F330B" w:rsidRPr="00E24DE4" w14:paraId="61BC247B" w14:textId="77777777" w:rsidTr="009F330B">
        <w:trPr>
          <w:trHeight w:val="378"/>
        </w:trPr>
        <w:tc>
          <w:tcPr>
            <w:cnfStyle w:val="000010000000" w:firstRow="0" w:lastRow="0" w:firstColumn="0" w:lastColumn="0" w:oddVBand="1" w:evenVBand="0" w:oddHBand="0" w:evenHBand="0" w:firstRowFirstColumn="0" w:firstRowLastColumn="0" w:lastRowFirstColumn="0" w:lastRowLastColumn="0"/>
            <w:tcW w:w="904" w:type="pct"/>
            <w:vMerge w:val="restart"/>
          </w:tcPr>
          <w:p w14:paraId="29008D5C"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p w14:paraId="153BDAEA"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p w14:paraId="344A0A57"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p w14:paraId="177B8273"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p w14:paraId="78483D41"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p w14:paraId="5ED00AC9" w14:textId="0662F1C2"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Çeşitlilik Yönetimi Algısı</w:t>
            </w:r>
          </w:p>
        </w:tc>
        <w:tc>
          <w:tcPr>
            <w:cnfStyle w:val="000001000000" w:firstRow="0" w:lastRow="0" w:firstColumn="0" w:lastColumn="0" w:oddVBand="0" w:evenVBand="1" w:oddHBand="0" w:evenHBand="0" w:firstRowFirstColumn="0" w:firstRowLastColumn="0" w:lastRowFirstColumn="0" w:lastRowLastColumn="0"/>
            <w:tcW w:w="916" w:type="pct"/>
          </w:tcPr>
          <w:p w14:paraId="6E3AB59B" w14:textId="462EB9E9" w:rsidR="009F330B" w:rsidRPr="00E24DE4" w:rsidRDefault="009F330B" w:rsidP="00FA1A11">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1946-1964 (1)</w:t>
            </w:r>
          </w:p>
        </w:tc>
        <w:tc>
          <w:tcPr>
            <w:cnfStyle w:val="000010000000" w:firstRow="0" w:lastRow="0" w:firstColumn="0" w:lastColumn="0" w:oddVBand="1" w:evenVBand="0" w:oddHBand="0" w:evenHBand="0" w:firstRowFirstColumn="0" w:firstRowLastColumn="0" w:lastRowFirstColumn="0" w:lastRowLastColumn="0"/>
            <w:tcW w:w="704" w:type="pct"/>
          </w:tcPr>
          <w:p w14:paraId="44823AA6" w14:textId="368A9790" w:rsidR="009F330B" w:rsidRPr="00E24DE4" w:rsidRDefault="009F330B" w:rsidP="00FA1A11">
            <w:pPr>
              <w:autoSpaceDE w:val="0"/>
              <w:autoSpaceDN w:val="0"/>
              <w:adjustRightInd w:val="0"/>
              <w:spacing w:line="320" w:lineRule="atLeast"/>
              <w:ind w:right="60"/>
              <w:jc w:val="center"/>
              <w:rPr>
                <w:rFonts w:ascii="Times New Roman" w:hAnsi="Times New Roman" w:cs="Times New Roman"/>
                <w:color w:val="000000"/>
                <w:sz w:val="20"/>
                <w:szCs w:val="20"/>
              </w:rPr>
            </w:pPr>
            <w:r w:rsidRPr="00E24DE4">
              <w:rPr>
                <w:rFonts w:ascii="Times New Roman" w:hAnsi="Times New Roman" w:cs="Times New Roman"/>
                <w:sz w:val="20"/>
                <w:szCs w:val="20"/>
              </w:rPr>
              <w:t xml:space="preserve">30,00                    </w:t>
            </w:r>
          </w:p>
        </w:tc>
        <w:tc>
          <w:tcPr>
            <w:cnfStyle w:val="000001000000" w:firstRow="0" w:lastRow="0" w:firstColumn="0" w:lastColumn="0" w:oddVBand="0" w:evenVBand="1" w:oddHBand="0" w:evenHBand="0" w:firstRowFirstColumn="0" w:firstRowLastColumn="0" w:lastRowFirstColumn="0" w:lastRowLastColumn="0"/>
            <w:tcW w:w="587" w:type="pct"/>
          </w:tcPr>
          <w:p w14:paraId="5310DA28" w14:textId="11603EFD"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hAnsi="Times New Roman" w:cs="Times New Roman"/>
                <w:sz w:val="20"/>
                <w:szCs w:val="20"/>
              </w:rPr>
              <w:t>6,72</w:t>
            </w:r>
          </w:p>
        </w:tc>
        <w:tc>
          <w:tcPr>
            <w:cnfStyle w:val="000010000000" w:firstRow="0" w:lastRow="0" w:firstColumn="0" w:lastColumn="0" w:oddVBand="1" w:evenVBand="0" w:oddHBand="0" w:evenHBand="0" w:firstRowFirstColumn="0" w:firstRowLastColumn="0" w:lastRowFirstColumn="0" w:lastRowLastColumn="0"/>
            <w:tcW w:w="339" w:type="pct"/>
            <w:vMerge w:val="restart"/>
          </w:tcPr>
          <w:p w14:paraId="2C2E114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7E58C127"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2DF6ED8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488E00EE" w14:textId="0AD25C53" w:rsidR="009F330B" w:rsidRPr="00E24DE4" w:rsidRDefault="009F330B" w:rsidP="00533C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color w:val="000000"/>
                <w:sz w:val="20"/>
                <w:szCs w:val="20"/>
                <w:lang w:bidi="tr-TR"/>
              </w:rPr>
              <w:t>3</w:t>
            </w:r>
          </w:p>
        </w:tc>
        <w:tc>
          <w:tcPr>
            <w:cnfStyle w:val="000001000000" w:firstRow="0" w:lastRow="0" w:firstColumn="0" w:lastColumn="0" w:oddVBand="0" w:evenVBand="1" w:oddHBand="0" w:evenHBand="0" w:firstRowFirstColumn="0" w:firstRowLastColumn="0" w:lastRowFirstColumn="0" w:lastRowLastColumn="0"/>
            <w:tcW w:w="364" w:type="pct"/>
            <w:vMerge w:val="restart"/>
          </w:tcPr>
          <w:p w14:paraId="75023CE9"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71E7A8AF"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5F3F2D18"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0AC6807B" w14:textId="107A079A"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color w:val="000000"/>
                <w:sz w:val="20"/>
                <w:szCs w:val="20"/>
                <w:lang w:bidi="tr-TR"/>
              </w:rPr>
              <w:t>3,624</w:t>
            </w:r>
          </w:p>
        </w:tc>
        <w:tc>
          <w:tcPr>
            <w:cnfStyle w:val="000010000000" w:firstRow="0" w:lastRow="0" w:firstColumn="0" w:lastColumn="0" w:oddVBand="1" w:evenVBand="0" w:oddHBand="0" w:evenHBand="0" w:firstRowFirstColumn="0" w:firstRowLastColumn="0" w:lastRowFirstColumn="0" w:lastRowLastColumn="0"/>
            <w:tcW w:w="372" w:type="pct"/>
            <w:vMerge w:val="restart"/>
          </w:tcPr>
          <w:p w14:paraId="15B1E4BD"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64A0D32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08D1EE6B"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7C3BB63D" w14:textId="06339E31"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b/>
                <w:color w:val="000000"/>
                <w:sz w:val="20"/>
                <w:szCs w:val="20"/>
                <w:lang w:bidi="tr-TR"/>
              </w:rPr>
              <w:t>0,013</w:t>
            </w:r>
          </w:p>
        </w:tc>
        <w:tc>
          <w:tcPr>
            <w:cnfStyle w:val="000001000000" w:firstRow="0" w:lastRow="0" w:firstColumn="0" w:lastColumn="0" w:oddVBand="0" w:evenVBand="1" w:oddHBand="0" w:evenHBand="0" w:firstRowFirstColumn="0" w:firstRowLastColumn="0" w:lastRowFirstColumn="0" w:lastRowLastColumn="0"/>
            <w:tcW w:w="814" w:type="pct"/>
            <w:vMerge w:val="restart"/>
          </w:tcPr>
          <w:p w14:paraId="480BD88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78B43185"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33DCB36D"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097DC234"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4&gt;3</w:t>
            </w:r>
          </w:p>
          <w:p w14:paraId="22ACFEEA" w14:textId="0548770D"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70F0F0D3" w14:textId="77777777" w:rsidTr="009F330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904" w:type="pct"/>
            <w:vMerge/>
          </w:tcPr>
          <w:p w14:paraId="09D07BD9"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1E2BDC4C" w14:textId="3029BA80" w:rsidR="009F330B" w:rsidRPr="00E24DE4" w:rsidRDefault="009F330B" w:rsidP="00FA1A11">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1965-1979 (2)</w:t>
            </w:r>
          </w:p>
        </w:tc>
        <w:tc>
          <w:tcPr>
            <w:cnfStyle w:val="000010000000" w:firstRow="0" w:lastRow="0" w:firstColumn="0" w:lastColumn="0" w:oddVBand="1" w:evenVBand="0" w:oddHBand="0" w:evenHBand="0" w:firstRowFirstColumn="0" w:firstRowLastColumn="0" w:lastRowFirstColumn="0" w:lastRowLastColumn="0"/>
            <w:tcW w:w="704" w:type="pct"/>
          </w:tcPr>
          <w:p w14:paraId="3C94AEF9" w14:textId="0FD42056" w:rsidR="009F330B" w:rsidRPr="00E24DE4" w:rsidRDefault="009F330B" w:rsidP="00FA1A11">
            <w:pPr>
              <w:autoSpaceDE w:val="0"/>
              <w:autoSpaceDN w:val="0"/>
              <w:adjustRightInd w:val="0"/>
              <w:spacing w:line="320" w:lineRule="atLeast"/>
              <w:ind w:right="60"/>
              <w:jc w:val="center"/>
              <w:rPr>
                <w:rFonts w:ascii="Times New Roman" w:hAnsi="Times New Roman" w:cs="Times New Roman"/>
                <w:color w:val="000000"/>
                <w:sz w:val="20"/>
                <w:szCs w:val="20"/>
              </w:rPr>
            </w:pPr>
            <w:r w:rsidRPr="00E24DE4">
              <w:rPr>
                <w:rFonts w:ascii="Times New Roman" w:hAnsi="Times New Roman" w:cs="Times New Roman"/>
                <w:sz w:val="20"/>
                <w:szCs w:val="20"/>
              </w:rPr>
              <w:t>33,31</w:t>
            </w:r>
          </w:p>
        </w:tc>
        <w:tc>
          <w:tcPr>
            <w:cnfStyle w:val="000001000000" w:firstRow="0" w:lastRow="0" w:firstColumn="0" w:lastColumn="0" w:oddVBand="0" w:evenVBand="1" w:oddHBand="0" w:evenHBand="0" w:firstRowFirstColumn="0" w:firstRowLastColumn="0" w:lastRowFirstColumn="0" w:lastRowLastColumn="0"/>
            <w:tcW w:w="587" w:type="pct"/>
          </w:tcPr>
          <w:p w14:paraId="2F096A56" w14:textId="345D2915"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hAnsi="Times New Roman" w:cs="Times New Roman"/>
                <w:sz w:val="20"/>
                <w:szCs w:val="20"/>
              </w:rPr>
              <w:t>6,18</w:t>
            </w:r>
          </w:p>
        </w:tc>
        <w:tc>
          <w:tcPr>
            <w:cnfStyle w:val="000010000000" w:firstRow="0" w:lastRow="0" w:firstColumn="0" w:lastColumn="0" w:oddVBand="1" w:evenVBand="0" w:oddHBand="0" w:evenHBand="0" w:firstRowFirstColumn="0" w:firstRowLastColumn="0" w:lastRowFirstColumn="0" w:lastRowLastColumn="0"/>
            <w:tcW w:w="339" w:type="pct"/>
            <w:vMerge/>
          </w:tcPr>
          <w:p w14:paraId="174143F4"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364" w:type="pct"/>
            <w:vMerge/>
          </w:tcPr>
          <w:p w14:paraId="3DD8B1E5"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10000000" w:firstRow="0" w:lastRow="0" w:firstColumn="0" w:lastColumn="0" w:oddVBand="1" w:evenVBand="0" w:oddHBand="0" w:evenHBand="0" w:firstRowFirstColumn="0" w:firstRowLastColumn="0" w:lastRowFirstColumn="0" w:lastRowLastColumn="0"/>
            <w:tcW w:w="372" w:type="pct"/>
            <w:vMerge/>
          </w:tcPr>
          <w:p w14:paraId="3D2D784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814" w:type="pct"/>
            <w:vMerge/>
          </w:tcPr>
          <w:p w14:paraId="146B3C3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44009B2D" w14:textId="77777777" w:rsidTr="009F330B">
        <w:trPr>
          <w:trHeight w:val="378"/>
        </w:trPr>
        <w:tc>
          <w:tcPr>
            <w:cnfStyle w:val="000010000000" w:firstRow="0" w:lastRow="0" w:firstColumn="0" w:lastColumn="0" w:oddVBand="1" w:evenVBand="0" w:oddHBand="0" w:evenHBand="0" w:firstRowFirstColumn="0" w:firstRowLastColumn="0" w:lastRowFirstColumn="0" w:lastRowLastColumn="0"/>
            <w:tcW w:w="904" w:type="pct"/>
            <w:vMerge/>
          </w:tcPr>
          <w:p w14:paraId="4BE7F252"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1C4815DF" w14:textId="4BE48941" w:rsidR="009F330B" w:rsidRPr="00E24DE4" w:rsidRDefault="009F330B" w:rsidP="00FA1A11">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1980-1999 (3)</w:t>
            </w:r>
          </w:p>
        </w:tc>
        <w:tc>
          <w:tcPr>
            <w:cnfStyle w:val="000010000000" w:firstRow="0" w:lastRow="0" w:firstColumn="0" w:lastColumn="0" w:oddVBand="1" w:evenVBand="0" w:oddHBand="0" w:evenHBand="0" w:firstRowFirstColumn="0" w:firstRowLastColumn="0" w:lastRowFirstColumn="0" w:lastRowLastColumn="0"/>
            <w:tcW w:w="704" w:type="pct"/>
          </w:tcPr>
          <w:p w14:paraId="6ED79D41" w14:textId="57E944A7" w:rsidR="009F330B" w:rsidRPr="00E24DE4" w:rsidRDefault="009F330B" w:rsidP="004F29BA">
            <w:pPr>
              <w:autoSpaceDE w:val="0"/>
              <w:autoSpaceDN w:val="0"/>
              <w:adjustRightInd w:val="0"/>
              <w:spacing w:after="120" w:line="320" w:lineRule="atLeast"/>
              <w:ind w:right="62"/>
              <w:jc w:val="center"/>
              <w:rPr>
                <w:rFonts w:ascii="Times New Roman" w:hAnsi="Times New Roman" w:cs="Times New Roman"/>
                <w:color w:val="000000"/>
                <w:sz w:val="20"/>
                <w:szCs w:val="20"/>
              </w:rPr>
            </w:pPr>
            <w:r w:rsidRPr="00E24DE4">
              <w:rPr>
                <w:rFonts w:ascii="Times New Roman" w:hAnsi="Times New Roman" w:cs="Times New Roman"/>
                <w:sz w:val="20"/>
                <w:szCs w:val="20"/>
              </w:rPr>
              <w:t>32,41</w:t>
            </w:r>
          </w:p>
        </w:tc>
        <w:tc>
          <w:tcPr>
            <w:cnfStyle w:val="000001000000" w:firstRow="0" w:lastRow="0" w:firstColumn="0" w:lastColumn="0" w:oddVBand="0" w:evenVBand="1" w:oddHBand="0" w:evenHBand="0" w:firstRowFirstColumn="0" w:firstRowLastColumn="0" w:lastRowFirstColumn="0" w:lastRowLastColumn="0"/>
            <w:tcW w:w="587" w:type="pct"/>
          </w:tcPr>
          <w:p w14:paraId="60B8BE0C" w14:textId="74FDD4CE"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hAnsi="Times New Roman" w:cs="Times New Roman"/>
                <w:sz w:val="20"/>
                <w:szCs w:val="20"/>
              </w:rPr>
              <w:t>6,15</w:t>
            </w:r>
          </w:p>
        </w:tc>
        <w:tc>
          <w:tcPr>
            <w:cnfStyle w:val="000010000000" w:firstRow="0" w:lastRow="0" w:firstColumn="0" w:lastColumn="0" w:oddVBand="1" w:evenVBand="0" w:oddHBand="0" w:evenHBand="0" w:firstRowFirstColumn="0" w:firstRowLastColumn="0" w:lastRowFirstColumn="0" w:lastRowLastColumn="0"/>
            <w:tcW w:w="339" w:type="pct"/>
            <w:vMerge/>
          </w:tcPr>
          <w:p w14:paraId="2A5FC0E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364" w:type="pct"/>
            <w:vMerge/>
          </w:tcPr>
          <w:p w14:paraId="36774E8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10000000" w:firstRow="0" w:lastRow="0" w:firstColumn="0" w:lastColumn="0" w:oddVBand="1" w:evenVBand="0" w:oddHBand="0" w:evenHBand="0" w:firstRowFirstColumn="0" w:firstRowLastColumn="0" w:lastRowFirstColumn="0" w:lastRowLastColumn="0"/>
            <w:tcW w:w="372" w:type="pct"/>
            <w:vMerge/>
          </w:tcPr>
          <w:p w14:paraId="1A0B91BE"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814" w:type="pct"/>
            <w:vMerge/>
          </w:tcPr>
          <w:p w14:paraId="48E2E88F"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2EAE70DA" w14:textId="77777777" w:rsidTr="009F330B">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904" w:type="pct"/>
            <w:vMerge/>
          </w:tcPr>
          <w:p w14:paraId="6653C45D"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36A10B69" w14:textId="046524E2" w:rsidR="009F330B" w:rsidRPr="00E24DE4" w:rsidRDefault="009F330B" w:rsidP="00941C18">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2000</w:t>
            </w:r>
            <w:r w:rsidRPr="00E24DE4">
              <w:rPr>
                <w:rFonts w:ascii="Times New Roman" w:hAnsi="Times New Roman" w:cs="Times New Roman"/>
                <w:color w:val="000000"/>
                <w:sz w:val="20"/>
                <w:szCs w:val="20"/>
                <w:vertAlign w:val="superscript"/>
              </w:rPr>
              <w:t>+</w:t>
            </w:r>
            <w:r w:rsidRPr="00E24DE4">
              <w:rPr>
                <w:rFonts w:ascii="Times New Roman" w:hAnsi="Times New Roman" w:cs="Times New Roman"/>
                <w:color w:val="000000"/>
                <w:sz w:val="20"/>
                <w:szCs w:val="20"/>
              </w:rPr>
              <w:t xml:space="preserve"> (4)</w:t>
            </w:r>
          </w:p>
        </w:tc>
        <w:tc>
          <w:tcPr>
            <w:cnfStyle w:val="000010000000" w:firstRow="0" w:lastRow="0" w:firstColumn="0" w:lastColumn="0" w:oddVBand="1" w:evenVBand="0" w:oddHBand="0" w:evenHBand="0" w:firstRowFirstColumn="0" w:firstRowLastColumn="0" w:lastRowFirstColumn="0" w:lastRowLastColumn="0"/>
            <w:tcW w:w="704" w:type="pct"/>
          </w:tcPr>
          <w:p w14:paraId="3276EB62" w14:textId="2AFBAA76" w:rsidR="009F330B" w:rsidRPr="00E24DE4" w:rsidRDefault="009F330B" w:rsidP="00FA1A11">
            <w:pPr>
              <w:autoSpaceDE w:val="0"/>
              <w:autoSpaceDN w:val="0"/>
              <w:adjustRightInd w:val="0"/>
              <w:spacing w:line="320" w:lineRule="atLeast"/>
              <w:ind w:right="60"/>
              <w:jc w:val="center"/>
              <w:rPr>
                <w:rFonts w:ascii="Times New Roman" w:hAnsi="Times New Roman" w:cs="Times New Roman"/>
                <w:color w:val="000000"/>
                <w:sz w:val="20"/>
                <w:szCs w:val="20"/>
              </w:rPr>
            </w:pPr>
            <w:r w:rsidRPr="00E24DE4">
              <w:rPr>
                <w:rFonts w:ascii="Times New Roman" w:hAnsi="Times New Roman" w:cs="Times New Roman"/>
                <w:sz w:val="20"/>
                <w:szCs w:val="20"/>
              </w:rPr>
              <w:t>34,55</w:t>
            </w:r>
          </w:p>
        </w:tc>
        <w:tc>
          <w:tcPr>
            <w:cnfStyle w:val="000001000000" w:firstRow="0" w:lastRow="0" w:firstColumn="0" w:lastColumn="0" w:oddVBand="0" w:evenVBand="1" w:oddHBand="0" w:evenHBand="0" w:firstRowFirstColumn="0" w:firstRowLastColumn="0" w:lastRowFirstColumn="0" w:lastRowLastColumn="0"/>
            <w:tcW w:w="587" w:type="pct"/>
          </w:tcPr>
          <w:p w14:paraId="1730D509" w14:textId="48D9DC4B"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hAnsi="Times New Roman" w:cs="Times New Roman"/>
                <w:sz w:val="20"/>
                <w:szCs w:val="20"/>
              </w:rPr>
              <w:t>5,64</w:t>
            </w:r>
          </w:p>
        </w:tc>
        <w:tc>
          <w:tcPr>
            <w:cnfStyle w:val="000010000000" w:firstRow="0" w:lastRow="0" w:firstColumn="0" w:lastColumn="0" w:oddVBand="1" w:evenVBand="0" w:oddHBand="0" w:evenHBand="0" w:firstRowFirstColumn="0" w:firstRowLastColumn="0" w:lastRowFirstColumn="0" w:lastRowLastColumn="0"/>
            <w:tcW w:w="339" w:type="pct"/>
            <w:vMerge/>
          </w:tcPr>
          <w:p w14:paraId="47698A38"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364" w:type="pct"/>
            <w:vMerge/>
          </w:tcPr>
          <w:p w14:paraId="36E858E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10000000" w:firstRow="0" w:lastRow="0" w:firstColumn="0" w:lastColumn="0" w:oddVBand="1" w:evenVBand="0" w:oddHBand="0" w:evenHBand="0" w:firstRowFirstColumn="0" w:firstRowLastColumn="0" w:lastRowFirstColumn="0" w:lastRowLastColumn="0"/>
            <w:tcW w:w="372" w:type="pct"/>
            <w:vMerge/>
          </w:tcPr>
          <w:p w14:paraId="0AA7E94B"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814" w:type="pct"/>
            <w:vMerge/>
          </w:tcPr>
          <w:p w14:paraId="66ADA561"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6459F44F" w14:textId="77777777" w:rsidTr="009F330B">
        <w:trPr>
          <w:trHeight w:val="505"/>
        </w:trPr>
        <w:tc>
          <w:tcPr>
            <w:cnfStyle w:val="000010000000" w:firstRow="0" w:lastRow="0" w:firstColumn="0" w:lastColumn="0" w:oddVBand="1" w:evenVBand="0" w:oddHBand="0" w:evenHBand="0" w:firstRowFirstColumn="0" w:firstRowLastColumn="0" w:lastRowFirstColumn="0" w:lastRowLastColumn="0"/>
            <w:tcW w:w="904" w:type="pct"/>
            <w:vMerge/>
          </w:tcPr>
          <w:p w14:paraId="338B8703" w14:textId="744EB43D" w:rsidR="009F330B" w:rsidRPr="00E24DE4" w:rsidRDefault="009F330B" w:rsidP="00FA1A11">
            <w:pPr>
              <w:widowControl w:val="0"/>
              <w:autoSpaceDE w:val="0"/>
              <w:autoSpaceDN w:val="0"/>
              <w:adjustRightInd w:val="0"/>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0AC73C0F" w14:textId="20BF3468"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Çalışılan il</w:t>
            </w:r>
          </w:p>
        </w:tc>
        <w:tc>
          <w:tcPr>
            <w:cnfStyle w:val="000010000000" w:firstRow="0" w:lastRow="0" w:firstColumn="0" w:lastColumn="0" w:oddVBand="1" w:evenVBand="0" w:oddHBand="0" w:evenHBand="0" w:firstRowFirstColumn="0" w:firstRowLastColumn="0" w:lastRowFirstColumn="0" w:lastRowLastColumn="0"/>
            <w:tcW w:w="704" w:type="pct"/>
          </w:tcPr>
          <w:p w14:paraId="7A836D69"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Ortalama</w:t>
            </w:r>
          </w:p>
        </w:tc>
        <w:tc>
          <w:tcPr>
            <w:cnfStyle w:val="000001000000" w:firstRow="0" w:lastRow="0" w:firstColumn="0" w:lastColumn="0" w:oddVBand="0" w:evenVBand="1" w:oddHBand="0" w:evenHBand="0" w:firstRowFirstColumn="0" w:firstRowLastColumn="0" w:lastRowFirstColumn="0" w:lastRowLastColumn="0"/>
            <w:tcW w:w="587" w:type="pct"/>
          </w:tcPr>
          <w:p w14:paraId="1F0957D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roofErr w:type="spellStart"/>
            <w:r w:rsidRPr="00E24DE4">
              <w:rPr>
                <w:rFonts w:ascii="Times New Roman" w:eastAsia="Arial Unicode MS" w:hAnsi="Times New Roman" w:cs="Times New Roman"/>
                <w:b/>
                <w:color w:val="000000"/>
                <w:sz w:val="20"/>
                <w:szCs w:val="20"/>
                <w:lang w:bidi="tr-TR"/>
              </w:rPr>
              <w:t>Ss</w:t>
            </w:r>
            <w:proofErr w:type="spellEnd"/>
            <w:r w:rsidRPr="00E24DE4">
              <w:rPr>
                <w:rFonts w:ascii="Times New Roman" w:eastAsia="Arial Unicode MS" w:hAnsi="Times New Roman" w:cs="Times New Roman"/>
                <w:b/>
                <w:color w:val="000000"/>
                <w:sz w:val="20"/>
                <w:szCs w:val="20"/>
                <w:lang w:bidi="tr-TR"/>
              </w:rPr>
              <w:t>.</w:t>
            </w:r>
          </w:p>
        </w:tc>
        <w:tc>
          <w:tcPr>
            <w:cnfStyle w:val="000010000000" w:firstRow="0" w:lastRow="0" w:firstColumn="0" w:lastColumn="0" w:oddVBand="1" w:evenVBand="0" w:oddHBand="0" w:evenHBand="0" w:firstRowFirstColumn="0" w:firstRowLastColumn="0" w:lastRowFirstColumn="0" w:lastRowLastColumn="0"/>
            <w:tcW w:w="339" w:type="pct"/>
          </w:tcPr>
          <w:p w14:paraId="447AE4BC"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roofErr w:type="spellStart"/>
            <w:r w:rsidRPr="00E24DE4">
              <w:rPr>
                <w:rFonts w:ascii="Times New Roman" w:eastAsia="Arial Unicode MS" w:hAnsi="Times New Roman" w:cs="Times New Roman"/>
                <w:b/>
                <w:color w:val="000000"/>
                <w:sz w:val="20"/>
                <w:szCs w:val="20"/>
                <w:lang w:bidi="tr-TR"/>
              </w:rPr>
              <w:t>Sd</w:t>
            </w:r>
            <w:proofErr w:type="spellEnd"/>
          </w:p>
        </w:tc>
        <w:tc>
          <w:tcPr>
            <w:cnfStyle w:val="000001000000" w:firstRow="0" w:lastRow="0" w:firstColumn="0" w:lastColumn="0" w:oddVBand="0" w:evenVBand="1" w:oddHBand="0" w:evenHBand="0" w:firstRowFirstColumn="0" w:firstRowLastColumn="0" w:lastRowFirstColumn="0" w:lastRowLastColumn="0"/>
            <w:tcW w:w="364" w:type="pct"/>
          </w:tcPr>
          <w:p w14:paraId="39A5EB25"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vertAlign w:val="superscript"/>
                <w:lang w:bidi="tr-TR"/>
              </w:rPr>
            </w:pPr>
            <w:r w:rsidRPr="00E24DE4">
              <w:rPr>
                <w:rFonts w:ascii="Times New Roman" w:eastAsia="Arial Unicode MS" w:hAnsi="Times New Roman" w:cs="Times New Roman"/>
                <w:b/>
                <w:color w:val="000000"/>
                <w:sz w:val="20"/>
                <w:szCs w:val="20"/>
                <w:lang w:bidi="tr-TR"/>
              </w:rPr>
              <w:t>F</w:t>
            </w:r>
          </w:p>
        </w:tc>
        <w:tc>
          <w:tcPr>
            <w:cnfStyle w:val="000010000000" w:firstRow="0" w:lastRow="0" w:firstColumn="0" w:lastColumn="0" w:oddVBand="1" w:evenVBand="0" w:oddHBand="0" w:evenHBand="0" w:firstRowFirstColumn="0" w:firstRowLastColumn="0" w:lastRowFirstColumn="0" w:lastRowLastColumn="0"/>
            <w:tcW w:w="372" w:type="pct"/>
          </w:tcPr>
          <w:p w14:paraId="2D3AC508"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bCs/>
                <w:color w:val="000000"/>
                <w:sz w:val="20"/>
                <w:szCs w:val="20"/>
                <w:lang w:bidi="tr-TR"/>
              </w:rPr>
            </w:pPr>
            <w:proofErr w:type="gramStart"/>
            <w:r w:rsidRPr="00E24DE4">
              <w:rPr>
                <w:rFonts w:ascii="Times New Roman" w:eastAsia="Arial Unicode MS" w:hAnsi="Times New Roman" w:cs="Times New Roman"/>
                <w:b/>
                <w:bCs/>
                <w:color w:val="000000"/>
                <w:sz w:val="20"/>
                <w:szCs w:val="20"/>
                <w:lang w:bidi="tr-TR"/>
              </w:rPr>
              <w:t>p</w:t>
            </w:r>
            <w:proofErr w:type="gramEnd"/>
          </w:p>
        </w:tc>
        <w:tc>
          <w:tcPr>
            <w:cnfStyle w:val="000001000000" w:firstRow="0" w:lastRow="0" w:firstColumn="0" w:lastColumn="0" w:oddVBand="0" w:evenVBand="1" w:oddHBand="0" w:evenHBand="0" w:firstRowFirstColumn="0" w:firstRowLastColumn="0" w:lastRowFirstColumn="0" w:lastRowLastColumn="0"/>
            <w:tcW w:w="814" w:type="pct"/>
          </w:tcPr>
          <w:p w14:paraId="42A58E89" w14:textId="71107B20" w:rsidR="009F330B" w:rsidRPr="00E24DE4" w:rsidRDefault="009F330B" w:rsidP="00FA1A11">
            <w:pPr>
              <w:widowControl w:val="0"/>
              <w:autoSpaceDE w:val="0"/>
              <w:autoSpaceDN w:val="0"/>
              <w:adjustRightInd w:val="0"/>
              <w:jc w:val="center"/>
              <w:rPr>
                <w:rFonts w:ascii="Times New Roman" w:eastAsia="Arial Unicode MS" w:hAnsi="Times New Roman" w:cs="Times New Roman"/>
                <w:b/>
                <w:bCs/>
                <w:color w:val="000000"/>
                <w:sz w:val="20"/>
                <w:szCs w:val="20"/>
                <w:lang w:bidi="tr-TR"/>
              </w:rPr>
            </w:pPr>
            <w:proofErr w:type="spellStart"/>
            <w:r w:rsidRPr="00E24DE4">
              <w:rPr>
                <w:rFonts w:ascii="Times New Roman" w:eastAsia="Arial Unicode MS" w:hAnsi="Times New Roman" w:cs="Times New Roman"/>
                <w:b/>
                <w:bCs/>
                <w:color w:val="000000"/>
                <w:sz w:val="20"/>
                <w:szCs w:val="20"/>
                <w:lang w:bidi="tr-TR"/>
              </w:rPr>
              <w:t>Tamhane</w:t>
            </w:r>
            <w:proofErr w:type="spellEnd"/>
          </w:p>
        </w:tc>
      </w:tr>
      <w:tr w:rsidR="009F330B" w:rsidRPr="00E24DE4" w14:paraId="0C1C76FF" w14:textId="77777777" w:rsidTr="009F330B">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904" w:type="pct"/>
            <w:vMerge/>
          </w:tcPr>
          <w:p w14:paraId="69FE7308"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618FEF2B" w14:textId="57A7D5BE" w:rsidR="009F330B" w:rsidRPr="00E24DE4" w:rsidRDefault="009F330B" w:rsidP="00FA1A11">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Mersin (1)</w:t>
            </w:r>
          </w:p>
        </w:tc>
        <w:tc>
          <w:tcPr>
            <w:cnfStyle w:val="000010000000" w:firstRow="0" w:lastRow="0" w:firstColumn="0" w:lastColumn="0" w:oddVBand="1" w:evenVBand="0" w:oddHBand="0" w:evenHBand="0" w:firstRowFirstColumn="0" w:firstRowLastColumn="0" w:lastRowFirstColumn="0" w:lastRowLastColumn="0"/>
            <w:tcW w:w="704" w:type="pct"/>
          </w:tcPr>
          <w:p w14:paraId="7E4234D1" w14:textId="27AD8F79" w:rsidR="009F330B" w:rsidRPr="00E24DE4" w:rsidRDefault="009F330B" w:rsidP="00FA1A11">
            <w:pPr>
              <w:autoSpaceDE w:val="0"/>
              <w:autoSpaceDN w:val="0"/>
              <w:adjustRightInd w:val="0"/>
              <w:spacing w:line="320" w:lineRule="atLeast"/>
              <w:ind w:right="60"/>
              <w:jc w:val="center"/>
              <w:rPr>
                <w:rFonts w:ascii="Times New Roman" w:hAnsi="Times New Roman" w:cs="Times New Roman"/>
                <w:sz w:val="20"/>
                <w:szCs w:val="20"/>
              </w:rPr>
            </w:pPr>
            <w:r w:rsidRPr="00E24DE4">
              <w:rPr>
                <w:rFonts w:ascii="Times New Roman" w:hAnsi="Times New Roman" w:cs="Times New Roman"/>
                <w:sz w:val="20"/>
                <w:szCs w:val="20"/>
              </w:rPr>
              <w:t>32,61</w:t>
            </w:r>
          </w:p>
        </w:tc>
        <w:tc>
          <w:tcPr>
            <w:cnfStyle w:val="000001000000" w:firstRow="0" w:lastRow="0" w:firstColumn="0" w:lastColumn="0" w:oddVBand="0" w:evenVBand="1" w:oddHBand="0" w:evenHBand="0" w:firstRowFirstColumn="0" w:firstRowLastColumn="0" w:lastRowFirstColumn="0" w:lastRowLastColumn="0"/>
            <w:tcW w:w="587" w:type="pct"/>
          </w:tcPr>
          <w:p w14:paraId="4CF1408B" w14:textId="30830C29" w:rsidR="009F330B" w:rsidRPr="00E24DE4" w:rsidRDefault="009F330B" w:rsidP="00FA1A11">
            <w:pPr>
              <w:widowControl w:val="0"/>
              <w:autoSpaceDE w:val="0"/>
              <w:autoSpaceDN w:val="0"/>
              <w:adjustRightInd w:val="0"/>
              <w:jc w:val="center"/>
              <w:rPr>
                <w:rFonts w:ascii="Times New Roman" w:eastAsia="Arial Unicode MS" w:hAnsi="Times New Roman" w:cs="Times New Roman"/>
                <w:sz w:val="20"/>
                <w:szCs w:val="20"/>
                <w:lang w:bidi="tr-TR"/>
              </w:rPr>
            </w:pPr>
            <w:r w:rsidRPr="00E24DE4">
              <w:rPr>
                <w:rFonts w:ascii="Times New Roman" w:hAnsi="Times New Roman" w:cs="Times New Roman"/>
                <w:sz w:val="20"/>
                <w:szCs w:val="20"/>
              </w:rPr>
              <w:t>5,77</w:t>
            </w:r>
          </w:p>
        </w:tc>
        <w:tc>
          <w:tcPr>
            <w:cnfStyle w:val="000010000000" w:firstRow="0" w:lastRow="0" w:firstColumn="0" w:lastColumn="0" w:oddVBand="1" w:evenVBand="0" w:oddHBand="0" w:evenHBand="0" w:firstRowFirstColumn="0" w:firstRowLastColumn="0" w:lastRowFirstColumn="0" w:lastRowLastColumn="0"/>
            <w:tcW w:w="339" w:type="pct"/>
            <w:vMerge w:val="restart"/>
          </w:tcPr>
          <w:p w14:paraId="5E45EFD5"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3C0EA854"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195C7237"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0A965757" w14:textId="22C2204E"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color w:val="000000"/>
                <w:sz w:val="20"/>
                <w:szCs w:val="20"/>
                <w:lang w:bidi="tr-TR"/>
              </w:rPr>
              <w:t>2</w:t>
            </w:r>
          </w:p>
        </w:tc>
        <w:tc>
          <w:tcPr>
            <w:cnfStyle w:val="000001000000" w:firstRow="0" w:lastRow="0" w:firstColumn="0" w:lastColumn="0" w:oddVBand="0" w:evenVBand="1" w:oddHBand="0" w:evenHBand="0" w:firstRowFirstColumn="0" w:firstRowLastColumn="0" w:lastRowFirstColumn="0" w:lastRowLastColumn="0"/>
            <w:tcW w:w="364" w:type="pct"/>
            <w:vMerge w:val="restart"/>
          </w:tcPr>
          <w:p w14:paraId="44A1504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7B91FCBF"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2A9A31BC"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p w14:paraId="7872C6FF" w14:textId="0FEA1B89"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color w:val="000000"/>
                <w:sz w:val="20"/>
                <w:szCs w:val="20"/>
                <w:lang w:bidi="tr-TR"/>
              </w:rPr>
              <w:t>4,219</w:t>
            </w:r>
          </w:p>
        </w:tc>
        <w:tc>
          <w:tcPr>
            <w:cnfStyle w:val="000010000000" w:firstRow="0" w:lastRow="0" w:firstColumn="0" w:lastColumn="0" w:oddVBand="1" w:evenVBand="0" w:oddHBand="0" w:evenHBand="0" w:firstRowFirstColumn="0" w:firstRowLastColumn="0" w:lastRowFirstColumn="0" w:lastRowLastColumn="0"/>
            <w:tcW w:w="372" w:type="pct"/>
            <w:vMerge w:val="restart"/>
          </w:tcPr>
          <w:p w14:paraId="66490C56"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1B6B281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78ECF26F"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351D797F" w14:textId="615DA564" w:rsidR="009F330B" w:rsidRPr="00E24DE4" w:rsidRDefault="009F330B" w:rsidP="00533C11">
            <w:pPr>
              <w:widowControl w:val="0"/>
              <w:autoSpaceDE w:val="0"/>
              <w:autoSpaceDN w:val="0"/>
              <w:adjustRightInd w:val="0"/>
              <w:jc w:val="center"/>
              <w:rPr>
                <w:rFonts w:ascii="Times New Roman" w:eastAsia="Arial Unicode MS" w:hAnsi="Times New Roman" w:cs="Times New Roman"/>
                <w:color w:val="000000"/>
                <w:sz w:val="20"/>
                <w:szCs w:val="20"/>
                <w:lang w:bidi="tr-TR"/>
              </w:rPr>
            </w:pPr>
            <w:r w:rsidRPr="00E24DE4">
              <w:rPr>
                <w:rFonts w:ascii="Times New Roman" w:eastAsia="Arial Unicode MS" w:hAnsi="Times New Roman" w:cs="Times New Roman"/>
                <w:b/>
                <w:color w:val="000000"/>
                <w:sz w:val="20"/>
                <w:szCs w:val="20"/>
                <w:lang w:bidi="tr-TR"/>
              </w:rPr>
              <w:t>0,015</w:t>
            </w:r>
          </w:p>
        </w:tc>
        <w:tc>
          <w:tcPr>
            <w:cnfStyle w:val="000001000000" w:firstRow="0" w:lastRow="0" w:firstColumn="0" w:lastColumn="0" w:oddVBand="0" w:evenVBand="1" w:oddHBand="0" w:evenHBand="0" w:firstRowFirstColumn="0" w:firstRowLastColumn="0" w:lastRowFirstColumn="0" w:lastRowLastColumn="0"/>
            <w:tcW w:w="814" w:type="pct"/>
            <w:vMerge w:val="restart"/>
          </w:tcPr>
          <w:p w14:paraId="46CAC9A3"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6CA65D8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455E48A0"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p w14:paraId="4D14FA77" w14:textId="1985B1C9"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r w:rsidRPr="00E24DE4">
              <w:rPr>
                <w:rFonts w:ascii="Times New Roman" w:eastAsia="Arial Unicode MS" w:hAnsi="Times New Roman" w:cs="Times New Roman"/>
                <w:b/>
                <w:color w:val="000000"/>
                <w:sz w:val="20"/>
                <w:szCs w:val="20"/>
                <w:lang w:bidi="tr-TR"/>
              </w:rPr>
              <w:t>2&gt;1</w:t>
            </w:r>
          </w:p>
          <w:p w14:paraId="38D986FD"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1EB7CBED" w14:textId="77777777" w:rsidTr="009F330B">
        <w:trPr>
          <w:trHeight w:val="378"/>
        </w:trPr>
        <w:tc>
          <w:tcPr>
            <w:cnfStyle w:val="000010000000" w:firstRow="0" w:lastRow="0" w:firstColumn="0" w:lastColumn="0" w:oddVBand="1" w:evenVBand="0" w:oddHBand="0" w:evenHBand="0" w:firstRowFirstColumn="0" w:firstRowLastColumn="0" w:lastRowFirstColumn="0" w:lastRowLastColumn="0"/>
            <w:tcW w:w="904" w:type="pct"/>
            <w:vMerge/>
          </w:tcPr>
          <w:p w14:paraId="3B0DDB5F"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1DA590F9" w14:textId="458B871B" w:rsidR="009F330B" w:rsidRPr="00E24DE4" w:rsidRDefault="009F330B" w:rsidP="00FA1A11">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Adana (2)</w:t>
            </w:r>
          </w:p>
        </w:tc>
        <w:tc>
          <w:tcPr>
            <w:cnfStyle w:val="000010000000" w:firstRow="0" w:lastRow="0" w:firstColumn="0" w:lastColumn="0" w:oddVBand="1" w:evenVBand="0" w:oddHBand="0" w:evenHBand="0" w:firstRowFirstColumn="0" w:firstRowLastColumn="0" w:lastRowFirstColumn="0" w:lastRowLastColumn="0"/>
            <w:tcW w:w="704" w:type="pct"/>
          </w:tcPr>
          <w:p w14:paraId="5D4C5047" w14:textId="0525CC39" w:rsidR="009F330B" w:rsidRPr="00E24DE4" w:rsidRDefault="009F330B" w:rsidP="00FA1A11">
            <w:pPr>
              <w:autoSpaceDE w:val="0"/>
              <w:autoSpaceDN w:val="0"/>
              <w:adjustRightInd w:val="0"/>
              <w:spacing w:line="320" w:lineRule="atLeast"/>
              <w:ind w:right="60"/>
              <w:jc w:val="center"/>
              <w:rPr>
                <w:rFonts w:ascii="Times New Roman" w:hAnsi="Times New Roman" w:cs="Times New Roman"/>
                <w:sz w:val="20"/>
                <w:szCs w:val="20"/>
              </w:rPr>
            </w:pPr>
            <w:r w:rsidRPr="00E24DE4">
              <w:rPr>
                <w:rFonts w:ascii="Times New Roman" w:hAnsi="Times New Roman" w:cs="Times New Roman"/>
                <w:sz w:val="20"/>
                <w:szCs w:val="20"/>
              </w:rPr>
              <w:t>34,35</w:t>
            </w:r>
          </w:p>
        </w:tc>
        <w:tc>
          <w:tcPr>
            <w:cnfStyle w:val="000001000000" w:firstRow="0" w:lastRow="0" w:firstColumn="0" w:lastColumn="0" w:oddVBand="0" w:evenVBand="1" w:oddHBand="0" w:evenHBand="0" w:firstRowFirstColumn="0" w:firstRowLastColumn="0" w:lastRowFirstColumn="0" w:lastRowLastColumn="0"/>
            <w:tcW w:w="587" w:type="pct"/>
          </w:tcPr>
          <w:p w14:paraId="53B08F48" w14:textId="0C899B39" w:rsidR="009F330B" w:rsidRPr="00E24DE4" w:rsidRDefault="009F330B" w:rsidP="00FA1A11">
            <w:pPr>
              <w:widowControl w:val="0"/>
              <w:autoSpaceDE w:val="0"/>
              <w:autoSpaceDN w:val="0"/>
              <w:adjustRightInd w:val="0"/>
              <w:jc w:val="center"/>
              <w:rPr>
                <w:rFonts w:ascii="Times New Roman" w:eastAsia="Arial Unicode MS" w:hAnsi="Times New Roman" w:cs="Times New Roman"/>
                <w:sz w:val="20"/>
                <w:szCs w:val="20"/>
                <w:lang w:bidi="tr-TR"/>
              </w:rPr>
            </w:pPr>
            <w:r w:rsidRPr="00E24DE4">
              <w:rPr>
                <w:rFonts w:ascii="Times New Roman" w:hAnsi="Times New Roman" w:cs="Times New Roman"/>
                <w:sz w:val="20"/>
                <w:szCs w:val="20"/>
              </w:rPr>
              <w:t>5,74</w:t>
            </w:r>
          </w:p>
        </w:tc>
        <w:tc>
          <w:tcPr>
            <w:cnfStyle w:val="000010000000" w:firstRow="0" w:lastRow="0" w:firstColumn="0" w:lastColumn="0" w:oddVBand="1" w:evenVBand="0" w:oddHBand="0" w:evenHBand="0" w:firstRowFirstColumn="0" w:firstRowLastColumn="0" w:lastRowFirstColumn="0" w:lastRowLastColumn="0"/>
            <w:tcW w:w="339" w:type="pct"/>
            <w:vMerge/>
          </w:tcPr>
          <w:p w14:paraId="37758EAE"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364" w:type="pct"/>
            <w:vMerge/>
          </w:tcPr>
          <w:p w14:paraId="33EF74A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10000000" w:firstRow="0" w:lastRow="0" w:firstColumn="0" w:lastColumn="0" w:oddVBand="1" w:evenVBand="0" w:oddHBand="0" w:evenHBand="0" w:firstRowFirstColumn="0" w:firstRowLastColumn="0" w:lastRowFirstColumn="0" w:lastRowLastColumn="0"/>
            <w:tcW w:w="372" w:type="pct"/>
            <w:vMerge/>
          </w:tcPr>
          <w:p w14:paraId="045B743B"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814" w:type="pct"/>
            <w:vMerge/>
          </w:tcPr>
          <w:p w14:paraId="4386A013"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r w:rsidR="009F330B" w:rsidRPr="00E24DE4" w14:paraId="4BD37DBD" w14:textId="77777777" w:rsidTr="009F330B">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904" w:type="pct"/>
            <w:vMerge/>
          </w:tcPr>
          <w:p w14:paraId="50E0BAE3" w14:textId="77777777" w:rsidR="009F330B" w:rsidRPr="00E24DE4" w:rsidRDefault="009F330B" w:rsidP="00FA1A11">
            <w:pPr>
              <w:widowControl w:val="0"/>
              <w:autoSpaceDE w:val="0"/>
              <w:autoSpaceDN w:val="0"/>
              <w:adjustRightInd w:val="0"/>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916" w:type="pct"/>
          </w:tcPr>
          <w:p w14:paraId="586E6750" w14:textId="03EE77FD" w:rsidR="009F330B" w:rsidRPr="00E24DE4" w:rsidRDefault="009F330B" w:rsidP="00941C18">
            <w:pPr>
              <w:autoSpaceDE w:val="0"/>
              <w:autoSpaceDN w:val="0"/>
              <w:adjustRightInd w:val="0"/>
              <w:spacing w:line="320" w:lineRule="atLeast"/>
              <w:ind w:right="60"/>
              <w:rPr>
                <w:rFonts w:ascii="Times New Roman" w:hAnsi="Times New Roman" w:cs="Times New Roman"/>
                <w:color w:val="000000"/>
                <w:sz w:val="20"/>
                <w:szCs w:val="20"/>
              </w:rPr>
            </w:pPr>
            <w:r w:rsidRPr="00E24DE4">
              <w:rPr>
                <w:rFonts w:ascii="Times New Roman" w:hAnsi="Times New Roman" w:cs="Times New Roman"/>
                <w:color w:val="000000"/>
                <w:sz w:val="20"/>
                <w:szCs w:val="20"/>
              </w:rPr>
              <w:t>Diğer (3)</w:t>
            </w:r>
          </w:p>
        </w:tc>
        <w:tc>
          <w:tcPr>
            <w:cnfStyle w:val="000010000000" w:firstRow="0" w:lastRow="0" w:firstColumn="0" w:lastColumn="0" w:oddVBand="1" w:evenVBand="0" w:oddHBand="0" w:evenHBand="0" w:firstRowFirstColumn="0" w:firstRowLastColumn="0" w:lastRowFirstColumn="0" w:lastRowLastColumn="0"/>
            <w:tcW w:w="704" w:type="pct"/>
          </w:tcPr>
          <w:p w14:paraId="6CA4AD3C" w14:textId="3E9C1682" w:rsidR="009F330B" w:rsidRPr="00E24DE4" w:rsidRDefault="009F330B" w:rsidP="00FA1A11">
            <w:pPr>
              <w:autoSpaceDE w:val="0"/>
              <w:autoSpaceDN w:val="0"/>
              <w:adjustRightInd w:val="0"/>
              <w:spacing w:line="320" w:lineRule="atLeast"/>
              <w:ind w:right="60"/>
              <w:jc w:val="center"/>
              <w:rPr>
                <w:rFonts w:ascii="Times New Roman" w:hAnsi="Times New Roman" w:cs="Times New Roman"/>
                <w:sz w:val="20"/>
                <w:szCs w:val="20"/>
              </w:rPr>
            </w:pPr>
            <w:r w:rsidRPr="00E24DE4">
              <w:rPr>
                <w:rFonts w:ascii="Times New Roman" w:hAnsi="Times New Roman" w:cs="Times New Roman"/>
                <w:sz w:val="20"/>
                <w:szCs w:val="20"/>
              </w:rPr>
              <w:t>32,21</w:t>
            </w:r>
          </w:p>
        </w:tc>
        <w:tc>
          <w:tcPr>
            <w:cnfStyle w:val="000001000000" w:firstRow="0" w:lastRow="0" w:firstColumn="0" w:lastColumn="0" w:oddVBand="0" w:evenVBand="1" w:oddHBand="0" w:evenHBand="0" w:firstRowFirstColumn="0" w:firstRowLastColumn="0" w:lastRowFirstColumn="0" w:lastRowLastColumn="0"/>
            <w:tcW w:w="587" w:type="pct"/>
          </w:tcPr>
          <w:p w14:paraId="0496C4CC" w14:textId="2F649FA2" w:rsidR="009F330B" w:rsidRPr="00E24DE4" w:rsidRDefault="009F330B" w:rsidP="00FA1A11">
            <w:pPr>
              <w:widowControl w:val="0"/>
              <w:autoSpaceDE w:val="0"/>
              <w:autoSpaceDN w:val="0"/>
              <w:adjustRightInd w:val="0"/>
              <w:jc w:val="center"/>
              <w:rPr>
                <w:rFonts w:ascii="Times New Roman" w:eastAsia="Arial Unicode MS" w:hAnsi="Times New Roman" w:cs="Times New Roman"/>
                <w:sz w:val="20"/>
                <w:szCs w:val="20"/>
                <w:lang w:bidi="tr-TR"/>
              </w:rPr>
            </w:pPr>
            <w:r w:rsidRPr="00E24DE4">
              <w:rPr>
                <w:rFonts w:ascii="Times New Roman" w:hAnsi="Times New Roman" w:cs="Times New Roman"/>
                <w:sz w:val="20"/>
                <w:szCs w:val="20"/>
              </w:rPr>
              <w:t>6,95</w:t>
            </w:r>
          </w:p>
        </w:tc>
        <w:tc>
          <w:tcPr>
            <w:cnfStyle w:val="000010000000" w:firstRow="0" w:lastRow="0" w:firstColumn="0" w:lastColumn="0" w:oddVBand="1" w:evenVBand="0" w:oddHBand="0" w:evenHBand="0" w:firstRowFirstColumn="0" w:firstRowLastColumn="0" w:lastRowFirstColumn="0" w:lastRowLastColumn="0"/>
            <w:tcW w:w="339" w:type="pct"/>
            <w:vMerge/>
          </w:tcPr>
          <w:p w14:paraId="27086C1A"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364" w:type="pct"/>
            <w:vMerge/>
          </w:tcPr>
          <w:p w14:paraId="0927D872"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color w:val="000000"/>
                <w:sz w:val="20"/>
                <w:szCs w:val="20"/>
                <w:lang w:bidi="tr-TR"/>
              </w:rPr>
            </w:pPr>
          </w:p>
        </w:tc>
        <w:tc>
          <w:tcPr>
            <w:cnfStyle w:val="000010000000" w:firstRow="0" w:lastRow="0" w:firstColumn="0" w:lastColumn="0" w:oddVBand="1" w:evenVBand="0" w:oddHBand="0" w:evenHBand="0" w:firstRowFirstColumn="0" w:firstRowLastColumn="0" w:lastRowFirstColumn="0" w:lastRowLastColumn="0"/>
            <w:tcW w:w="372" w:type="pct"/>
            <w:vMerge/>
          </w:tcPr>
          <w:p w14:paraId="58A74D54"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c>
          <w:tcPr>
            <w:cnfStyle w:val="000001000000" w:firstRow="0" w:lastRow="0" w:firstColumn="0" w:lastColumn="0" w:oddVBand="0" w:evenVBand="1" w:oddHBand="0" w:evenHBand="0" w:firstRowFirstColumn="0" w:firstRowLastColumn="0" w:lastRowFirstColumn="0" w:lastRowLastColumn="0"/>
            <w:tcW w:w="814" w:type="pct"/>
            <w:vMerge/>
          </w:tcPr>
          <w:p w14:paraId="254E6709" w14:textId="77777777" w:rsidR="009F330B" w:rsidRPr="00E24DE4" w:rsidRDefault="009F330B" w:rsidP="00FA1A11">
            <w:pPr>
              <w:widowControl w:val="0"/>
              <w:autoSpaceDE w:val="0"/>
              <w:autoSpaceDN w:val="0"/>
              <w:adjustRightInd w:val="0"/>
              <w:jc w:val="center"/>
              <w:rPr>
                <w:rFonts w:ascii="Times New Roman" w:eastAsia="Arial Unicode MS" w:hAnsi="Times New Roman" w:cs="Times New Roman"/>
                <w:b/>
                <w:color w:val="000000"/>
                <w:sz w:val="20"/>
                <w:szCs w:val="20"/>
                <w:lang w:bidi="tr-TR"/>
              </w:rPr>
            </w:pPr>
          </w:p>
        </w:tc>
      </w:tr>
    </w:tbl>
    <w:p w14:paraId="0B8BA1B7" w14:textId="77777777" w:rsidR="00941C18" w:rsidRPr="004B78A7" w:rsidRDefault="00941C18" w:rsidP="00941C18">
      <w:pPr>
        <w:spacing w:line="360" w:lineRule="auto"/>
        <w:jc w:val="both"/>
        <w:rPr>
          <w:rFonts w:ascii="Times New Roman" w:hAnsi="Times New Roman" w:cs="Times New Roman"/>
        </w:rPr>
      </w:pPr>
    </w:p>
    <w:p w14:paraId="2B438BCD" w14:textId="2ADA8CB2" w:rsidR="001D532B" w:rsidRPr="004138C5" w:rsidRDefault="00E74E88" w:rsidP="004138C5">
      <w:pPr>
        <w:pStyle w:val="ListeParagraf"/>
        <w:numPr>
          <w:ilvl w:val="0"/>
          <w:numId w:val="2"/>
        </w:numPr>
        <w:spacing w:line="360" w:lineRule="auto"/>
        <w:jc w:val="both"/>
        <w:rPr>
          <w:rFonts w:ascii="Times New Roman" w:hAnsi="Times New Roman" w:cs="Times New Roman"/>
          <w:b/>
          <w:sz w:val="24"/>
          <w:szCs w:val="24"/>
        </w:rPr>
      </w:pPr>
      <w:r w:rsidRPr="004138C5">
        <w:rPr>
          <w:rFonts w:ascii="Times New Roman" w:hAnsi="Times New Roman" w:cs="Times New Roman"/>
          <w:b/>
          <w:sz w:val="24"/>
          <w:szCs w:val="24"/>
        </w:rPr>
        <w:t>TARTIŞMA VE SONUÇ</w:t>
      </w:r>
    </w:p>
    <w:p w14:paraId="77BF4F97" w14:textId="7AF24E9B" w:rsidR="001D532B" w:rsidRPr="00E24DE4" w:rsidRDefault="00F75DE4" w:rsidP="00E24DE4">
      <w:pPr>
        <w:spacing w:after="120" w:line="360" w:lineRule="auto"/>
        <w:ind w:firstLine="709"/>
        <w:jc w:val="both"/>
        <w:rPr>
          <w:rFonts w:ascii="Times New Roman" w:hAnsi="Times New Roman" w:cs="Times New Roman"/>
          <w:sz w:val="24"/>
          <w:szCs w:val="24"/>
        </w:rPr>
      </w:pPr>
      <w:r w:rsidRPr="00E24DE4">
        <w:rPr>
          <w:rFonts w:ascii="Times New Roman" w:hAnsi="Times New Roman" w:cs="Times New Roman"/>
          <w:sz w:val="24"/>
          <w:szCs w:val="24"/>
        </w:rPr>
        <w:t>Bu araştırmada çalışanların çeşitlilik yönetimine yönelik algılarını ölçmek amacıyla tek boyut ve 10 maddeden oluşan geçerli ve güvenilir bir algı ölçeği geliştirilmiştir.</w:t>
      </w:r>
      <w:r w:rsidR="00D41F04" w:rsidRPr="00E24DE4">
        <w:rPr>
          <w:rFonts w:ascii="Times New Roman" w:hAnsi="Times New Roman" w:cs="Times New Roman"/>
          <w:sz w:val="24"/>
          <w:szCs w:val="24"/>
        </w:rPr>
        <w:t xml:space="preserve"> Araştırma kapsamında geliştirilen ölçekten alınabilecek en düşük puan 10, en yüksek puan ise 40 olup ölçek maddeleri “hiçbir </w:t>
      </w:r>
      <w:proofErr w:type="gramStart"/>
      <w:r w:rsidR="00D41F04" w:rsidRPr="00E24DE4">
        <w:rPr>
          <w:rFonts w:ascii="Times New Roman" w:hAnsi="Times New Roman" w:cs="Times New Roman"/>
          <w:sz w:val="24"/>
          <w:szCs w:val="24"/>
        </w:rPr>
        <w:t>zaman(</w:t>
      </w:r>
      <w:proofErr w:type="gramEnd"/>
      <w:r w:rsidR="00D41F04" w:rsidRPr="00E24DE4">
        <w:rPr>
          <w:rFonts w:ascii="Times New Roman" w:hAnsi="Times New Roman" w:cs="Times New Roman"/>
          <w:sz w:val="24"/>
          <w:szCs w:val="24"/>
        </w:rPr>
        <w:t xml:space="preserve">1)” ile “her zaman(5)” arasında puanlanmaktadır. </w:t>
      </w:r>
      <w:r w:rsidR="0076106B" w:rsidRPr="00E24DE4">
        <w:rPr>
          <w:rFonts w:ascii="Times New Roman" w:hAnsi="Times New Roman" w:cs="Times New Roman"/>
          <w:sz w:val="24"/>
          <w:szCs w:val="24"/>
        </w:rPr>
        <w:t xml:space="preserve">Ölçekten alınan </w:t>
      </w:r>
      <w:r w:rsidR="00A82C3D" w:rsidRPr="00E24DE4">
        <w:rPr>
          <w:rFonts w:ascii="Times New Roman" w:hAnsi="Times New Roman" w:cs="Times New Roman"/>
          <w:sz w:val="24"/>
          <w:szCs w:val="24"/>
        </w:rPr>
        <w:t xml:space="preserve">toplam puan ortalamasının </w:t>
      </w:r>
      <w:r w:rsidR="0076106B" w:rsidRPr="00E24DE4">
        <w:rPr>
          <w:rFonts w:ascii="Times New Roman" w:hAnsi="Times New Roman" w:cs="Times New Roman"/>
          <w:sz w:val="24"/>
          <w:szCs w:val="24"/>
        </w:rPr>
        <w:t>yüksek</w:t>
      </w:r>
      <w:r w:rsidR="00A82C3D" w:rsidRPr="00E24DE4">
        <w:rPr>
          <w:rFonts w:ascii="Times New Roman" w:hAnsi="Times New Roman" w:cs="Times New Roman"/>
          <w:sz w:val="24"/>
          <w:szCs w:val="24"/>
        </w:rPr>
        <w:t>liği çeşitlilik yönetimi algısının yüksek düzeyde olduğunu gösterir.</w:t>
      </w:r>
      <w:r w:rsidR="00943E0B" w:rsidRPr="00E24DE4">
        <w:rPr>
          <w:rFonts w:ascii="Times New Roman" w:hAnsi="Times New Roman" w:cs="Times New Roman"/>
          <w:sz w:val="24"/>
          <w:szCs w:val="24"/>
        </w:rPr>
        <w:t xml:space="preserve"> Ölçek yapısının doğrulandığı ve güvenirliğinin sağlandığı 297 katılımcıdan oluşan örneklemden elde edilen bulgulara göre, 33,07 olarak tespit edilen ölçek toplam puan </w:t>
      </w:r>
      <w:r w:rsidR="00943E0B" w:rsidRPr="00E24DE4">
        <w:rPr>
          <w:rFonts w:ascii="Times New Roman" w:hAnsi="Times New Roman" w:cs="Times New Roman"/>
          <w:sz w:val="24"/>
          <w:szCs w:val="24"/>
        </w:rPr>
        <w:lastRenderedPageBreak/>
        <w:t>ortalaması çalışanların yüksek düzeyli çeşitlilik yönetimi algısını işaret etmektedir.</w:t>
      </w:r>
      <w:r w:rsidR="00A00CC7" w:rsidRPr="00E24DE4">
        <w:rPr>
          <w:rFonts w:ascii="Times New Roman" w:hAnsi="Times New Roman" w:cs="Times New Roman"/>
          <w:sz w:val="24"/>
          <w:szCs w:val="24"/>
        </w:rPr>
        <w:t xml:space="preserve"> Ölçekte yer alan ifadelerin ortalama puanları doğrultusunda, engellilere ve yaşlı çalışanlara yönelik algının ön plana çıktığı görülme</w:t>
      </w:r>
      <w:r w:rsidR="00CE2138" w:rsidRPr="00E24DE4">
        <w:rPr>
          <w:rFonts w:ascii="Times New Roman" w:hAnsi="Times New Roman" w:cs="Times New Roman"/>
          <w:sz w:val="24"/>
          <w:szCs w:val="24"/>
        </w:rPr>
        <w:t>k</w:t>
      </w:r>
      <w:r w:rsidR="00A00CC7" w:rsidRPr="00E24DE4">
        <w:rPr>
          <w:rFonts w:ascii="Times New Roman" w:hAnsi="Times New Roman" w:cs="Times New Roman"/>
          <w:sz w:val="24"/>
          <w:szCs w:val="24"/>
        </w:rPr>
        <w:t>tedir.</w:t>
      </w:r>
      <w:r w:rsidR="00BC4B6E" w:rsidRPr="00E24DE4">
        <w:rPr>
          <w:rFonts w:ascii="Times New Roman" w:hAnsi="Times New Roman" w:cs="Times New Roman"/>
          <w:sz w:val="24"/>
          <w:szCs w:val="24"/>
        </w:rPr>
        <w:t xml:space="preserve"> Ön plana çıkan bu yüksek düzeyli algılar alan yazındaki görüşleri destekler niteliktedir.</w:t>
      </w:r>
      <w:r w:rsidR="00E171EB" w:rsidRPr="00E24DE4">
        <w:rPr>
          <w:rFonts w:ascii="Times New Roman" w:hAnsi="Times New Roman" w:cs="Times New Roman"/>
          <w:sz w:val="24"/>
          <w:szCs w:val="24"/>
        </w:rPr>
        <w:t xml:space="preserve"> O</w:t>
      </w:r>
      <w:r w:rsidR="004C05C1" w:rsidRPr="00E24DE4">
        <w:rPr>
          <w:rFonts w:ascii="Times New Roman" w:hAnsi="Times New Roman" w:cs="Times New Roman"/>
          <w:sz w:val="24"/>
          <w:szCs w:val="24"/>
        </w:rPr>
        <w:t>rganizasyonlar</w:t>
      </w:r>
      <w:r w:rsidR="00E171EB" w:rsidRPr="00E24DE4">
        <w:rPr>
          <w:rFonts w:ascii="Times New Roman" w:hAnsi="Times New Roman" w:cs="Times New Roman"/>
          <w:sz w:val="24"/>
          <w:szCs w:val="24"/>
        </w:rPr>
        <w:t>ın</w:t>
      </w:r>
      <w:r w:rsidR="004C05C1" w:rsidRPr="00E24DE4">
        <w:rPr>
          <w:rFonts w:ascii="Times New Roman" w:hAnsi="Times New Roman" w:cs="Times New Roman"/>
          <w:sz w:val="24"/>
          <w:szCs w:val="24"/>
        </w:rPr>
        <w:t xml:space="preserve"> yaş ayrımı yapmadan, yaşlı çalışanların tecrübelerinden yararlanma</w:t>
      </w:r>
      <w:r w:rsidR="00E171EB" w:rsidRPr="00E24DE4">
        <w:rPr>
          <w:rFonts w:ascii="Times New Roman" w:hAnsi="Times New Roman" w:cs="Times New Roman"/>
          <w:sz w:val="24"/>
          <w:szCs w:val="24"/>
        </w:rPr>
        <w:t>sı</w:t>
      </w:r>
      <w:r w:rsidR="004C05C1" w:rsidRPr="00E24DE4">
        <w:rPr>
          <w:rFonts w:ascii="Times New Roman" w:hAnsi="Times New Roman" w:cs="Times New Roman"/>
          <w:sz w:val="24"/>
          <w:szCs w:val="24"/>
        </w:rPr>
        <w:t xml:space="preserve"> ve ihtiyaçlarına cevap vermel</w:t>
      </w:r>
      <w:r w:rsidR="00E171EB" w:rsidRPr="00E24DE4">
        <w:rPr>
          <w:rFonts w:ascii="Times New Roman" w:hAnsi="Times New Roman" w:cs="Times New Roman"/>
          <w:sz w:val="24"/>
          <w:szCs w:val="24"/>
        </w:rPr>
        <w:t>eri belirtilmiştir</w:t>
      </w:r>
      <w:r w:rsidR="004C05C1" w:rsidRPr="00E24DE4">
        <w:rPr>
          <w:rFonts w:ascii="Times New Roman" w:hAnsi="Times New Roman" w:cs="Times New Roman"/>
          <w:sz w:val="24"/>
          <w:szCs w:val="24"/>
        </w:rPr>
        <w:t xml:space="preserve"> (</w:t>
      </w:r>
      <w:proofErr w:type="spellStart"/>
      <w:r w:rsidR="004C05C1" w:rsidRPr="00E24DE4">
        <w:rPr>
          <w:rFonts w:ascii="Times New Roman" w:hAnsi="Times New Roman" w:cs="Times New Roman"/>
          <w:sz w:val="24"/>
          <w:szCs w:val="24"/>
        </w:rPr>
        <w:t>Luthans</w:t>
      </w:r>
      <w:proofErr w:type="spellEnd"/>
      <w:r w:rsidR="004C05C1" w:rsidRPr="00E24DE4">
        <w:rPr>
          <w:rFonts w:ascii="Times New Roman" w:hAnsi="Times New Roman" w:cs="Times New Roman"/>
          <w:sz w:val="24"/>
          <w:szCs w:val="24"/>
        </w:rPr>
        <w:t>, 1995; Atasoy, 2012).</w:t>
      </w:r>
      <w:r w:rsidR="00A260C6" w:rsidRPr="00E24DE4">
        <w:rPr>
          <w:rFonts w:ascii="Times New Roman" w:hAnsi="Times New Roman" w:cs="Times New Roman"/>
          <w:sz w:val="24"/>
          <w:szCs w:val="24"/>
        </w:rPr>
        <w:t xml:space="preserve"> Çeşitlilik yönetimi algısında farklılık oluşturan faktörlerin </w:t>
      </w:r>
      <w:r w:rsidR="006F4EE7" w:rsidRPr="00E24DE4">
        <w:rPr>
          <w:rFonts w:ascii="Times New Roman" w:hAnsi="Times New Roman" w:cs="Times New Roman"/>
          <w:sz w:val="24"/>
          <w:szCs w:val="24"/>
        </w:rPr>
        <w:t xml:space="preserve">ise, </w:t>
      </w:r>
      <w:r w:rsidR="00A260C6" w:rsidRPr="00E24DE4">
        <w:rPr>
          <w:rFonts w:ascii="Times New Roman" w:hAnsi="Times New Roman" w:cs="Times New Roman"/>
          <w:sz w:val="24"/>
          <w:szCs w:val="24"/>
        </w:rPr>
        <w:t>yaş/kuşak ve çalışılan il olduğu sonucuna ulaşılmıştır.</w:t>
      </w:r>
      <w:r w:rsidR="004C05C1" w:rsidRPr="00E24DE4">
        <w:rPr>
          <w:rFonts w:ascii="Times New Roman" w:hAnsi="Times New Roman" w:cs="Times New Roman"/>
          <w:sz w:val="24"/>
          <w:szCs w:val="24"/>
        </w:rPr>
        <w:t xml:space="preserve"> </w:t>
      </w:r>
      <w:r w:rsidR="00F36228" w:rsidRPr="00E24DE4">
        <w:rPr>
          <w:rFonts w:ascii="Times New Roman" w:hAnsi="Times New Roman" w:cs="Times New Roman"/>
          <w:sz w:val="24"/>
          <w:szCs w:val="24"/>
        </w:rPr>
        <w:t>2000 ve sonrasında doğan g</w:t>
      </w:r>
      <w:r w:rsidR="006F4EE7" w:rsidRPr="00E24DE4">
        <w:rPr>
          <w:rFonts w:ascii="Times New Roman" w:hAnsi="Times New Roman" w:cs="Times New Roman"/>
          <w:sz w:val="24"/>
          <w:szCs w:val="24"/>
        </w:rPr>
        <w:t xml:space="preserve">enç çalışanlardaki algının daha yüksek </w:t>
      </w:r>
      <w:r w:rsidR="00B42BA7" w:rsidRPr="00E24DE4">
        <w:rPr>
          <w:rFonts w:ascii="Times New Roman" w:hAnsi="Times New Roman" w:cs="Times New Roman"/>
          <w:sz w:val="24"/>
          <w:szCs w:val="24"/>
        </w:rPr>
        <w:t xml:space="preserve">düzeyde </w:t>
      </w:r>
      <w:r w:rsidR="006F4EE7" w:rsidRPr="00E24DE4">
        <w:rPr>
          <w:rFonts w:ascii="Times New Roman" w:hAnsi="Times New Roman" w:cs="Times New Roman"/>
          <w:sz w:val="24"/>
          <w:szCs w:val="24"/>
        </w:rPr>
        <w:t xml:space="preserve">olduğu görülmektedir. </w:t>
      </w:r>
      <w:r w:rsidR="00B34B77" w:rsidRPr="00E24DE4">
        <w:rPr>
          <w:rFonts w:ascii="Times New Roman" w:hAnsi="Times New Roman" w:cs="Times New Roman"/>
          <w:sz w:val="24"/>
          <w:szCs w:val="24"/>
        </w:rPr>
        <w:t xml:space="preserve">Ekip çalışması ve iş birliğine açık, esnek çalışma koşullarını tercih eden </w:t>
      </w:r>
      <w:r w:rsidR="00DC4C36" w:rsidRPr="00E24DE4">
        <w:rPr>
          <w:rFonts w:ascii="Times New Roman" w:hAnsi="Times New Roman" w:cs="Times New Roman"/>
          <w:sz w:val="24"/>
          <w:szCs w:val="24"/>
        </w:rPr>
        <w:t>d</w:t>
      </w:r>
      <w:r w:rsidR="00B34B77" w:rsidRPr="00E24DE4">
        <w:rPr>
          <w:rFonts w:ascii="Times New Roman" w:hAnsi="Times New Roman" w:cs="Times New Roman"/>
          <w:sz w:val="24"/>
          <w:szCs w:val="24"/>
        </w:rPr>
        <w:t>i</w:t>
      </w:r>
      <w:r w:rsidR="00DC4C36" w:rsidRPr="00E24DE4">
        <w:rPr>
          <w:rFonts w:ascii="Times New Roman" w:hAnsi="Times New Roman" w:cs="Times New Roman"/>
          <w:sz w:val="24"/>
          <w:szCs w:val="24"/>
        </w:rPr>
        <w:t>jital</w:t>
      </w:r>
      <w:r w:rsidR="00B34B77" w:rsidRPr="00E24DE4">
        <w:rPr>
          <w:rFonts w:ascii="Times New Roman" w:hAnsi="Times New Roman" w:cs="Times New Roman"/>
          <w:sz w:val="24"/>
          <w:szCs w:val="24"/>
        </w:rPr>
        <w:t xml:space="preserve"> kuşa</w:t>
      </w:r>
      <w:r w:rsidR="00DC4C36" w:rsidRPr="00E24DE4">
        <w:rPr>
          <w:rFonts w:ascii="Times New Roman" w:hAnsi="Times New Roman" w:cs="Times New Roman"/>
          <w:sz w:val="24"/>
          <w:szCs w:val="24"/>
        </w:rPr>
        <w:t>k</w:t>
      </w:r>
      <w:r w:rsidR="00B34B77" w:rsidRPr="00E24DE4">
        <w:rPr>
          <w:rFonts w:ascii="Times New Roman" w:hAnsi="Times New Roman" w:cs="Times New Roman"/>
          <w:sz w:val="24"/>
          <w:szCs w:val="24"/>
        </w:rPr>
        <w:t xml:space="preserve"> olarak </w:t>
      </w:r>
      <w:r w:rsidR="00DC4C36" w:rsidRPr="00E24DE4">
        <w:rPr>
          <w:rFonts w:ascii="Times New Roman" w:hAnsi="Times New Roman" w:cs="Times New Roman"/>
          <w:sz w:val="24"/>
          <w:szCs w:val="24"/>
        </w:rPr>
        <w:t xml:space="preserve">ifade edilen Z kuşağı çalışanlarında </w:t>
      </w:r>
      <w:r w:rsidR="00B134E0" w:rsidRPr="00E24DE4">
        <w:rPr>
          <w:rFonts w:ascii="Times New Roman" w:hAnsi="Times New Roman" w:cs="Times New Roman"/>
          <w:sz w:val="24"/>
          <w:szCs w:val="24"/>
        </w:rPr>
        <w:t>tespit edilen yüksek düzeyli çeşitlilik yönetimi algısı tutarlık gösteren bir sonuçtur.</w:t>
      </w:r>
      <w:r w:rsidR="00FF59B2" w:rsidRPr="00E24DE4">
        <w:rPr>
          <w:rFonts w:ascii="Times New Roman" w:hAnsi="Times New Roman" w:cs="Times New Roman"/>
          <w:sz w:val="24"/>
          <w:szCs w:val="24"/>
        </w:rPr>
        <w:t xml:space="preserve"> İl bazlı ulaşılan sonuçlarda Mersin ilinde çalışanların çeşitlilik yönetimi algısının daha düşük </w:t>
      </w:r>
      <w:r w:rsidR="00024453" w:rsidRPr="00E24DE4">
        <w:rPr>
          <w:rFonts w:ascii="Times New Roman" w:hAnsi="Times New Roman" w:cs="Times New Roman"/>
          <w:sz w:val="24"/>
          <w:szCs w:val="24"/>
        </w:rPr>
        <w:t xml:space="preserve">düzeyde </w:t>
      </w:r>
      <w:r w:rsidR="00FF59B2" w:rsidRPr="00E24DE4">
        <w:rPr>
          <w:rFonts w:ascii="Times New Roman" w:hAnsi="Times New Roman" w:cs="Times New Roman"/>
          <w:sz w:val="24"/>
          <w:szCs w:val="24"/>
        </w:rPr>
        <w:t xml:space="preserve">olduğu gözlenmiştir. </w:t>
      </w:r>
      <w:r w:rsidR="00BF0D6D" w:rsidRPr="00E24DE4">
        <w:rPr>
          <w:rFonts w:ascii="Times New Roman" w:hAnsi="Times New Roman" w:cs="Times New Roman"/>
          <w:sz w:val="24"/>
          <w:szCs w:val="24"/>
        </w:rPr>
        <w:t xml:space="preserve">6 Şubat 2023 itibariyle yaşanan depremlerin ardından göç alarak </w:t>
      </w:r>
      <w:r w:rsidR="00661AF1" w:rsidRPr="00E24DE4">
        <w:rPr>
          <w:rFonts w:ascii="Times New Roman" w:hAnsi="Times New Roman" w:cs="Times New Roman"/>
          <w:sz w:val="24"/>
          <w:szCs w:val="24"/>
        </w:rPr>
        <w:t>nüfusu çeşitlilik gösteren Mersin ilinde bu algının düş</w:t>
      </w:r>
      <w:r w:rsidR="00891500" w:rsidRPr="00E24DE4">
        <w:rPr>
          <w:rFonts w:ascii="Times New Roman" w:hAnsi="Times New Roman" w:cs="Times New Roman"/>
          <w:sz w:val="24"/>
          <w:szCs w:val="24"/>
        </w:rPr>
        <w:t>ük çıkmış olması</w:t>
      </w:r>
      <w:r w:rsidR="00661AF1" w:rsidRPr="00E24DE4">
        <w:rPr>
          <w:rFonts w:ascii="Times New Roman" w:hAnsi="Times New Roman" w:cs="Times New Roman"/>
          <w:sz w:val="24"/>
          <w:szCs w:val="24"/>
        </w:rPr>
        <w:t xml:space="preserve"> tutarlık gösteren bir sonuç olmuştur.</w:t>
      </w:r>
      <w:r w:rsidR="00BF0D6D" w:rsidRPr="00E24DE4">
        <w:rPr>
          <w:rFonts w:ascii="Times New Roman" w:hAnsi="Times New Roman" w:cs="Times New Roman"/>
          <w:sz w:val="24"/>
          <w:szCs w:val="24"/>
        </w:rPr>
        <w:t xml:space="preserve"> </w:t>
      </w:r>
    </w:p>
    <w:p w14:paraId="6255B56F" w14:textId="6F9B6F6B" w:rsidR="003038B2" w:rsidRPr="00E24DE4" w:rsidRDefault="003038B2" w:rsidP="00E24DE4">
      <w:pPr>
        <w:spacing w:after="120" w:line="360" w:lineRule="auto"/>
        <w:ind w:firstLine="709"/>
        <w:jc w:val="both"/>
        <w:rPr>
          <w:rFonts w:ascii="Times New Roman" w:hAnsi="Times New Roman" w:cs="Times New Roman"/>
          <w:sz w:val="24"/>
          <w:szCs w:val="24"/>
        </w:rPr>
      </w:pPr>
      <w:r w:rsidRPr="00E24DE4">
        <w:rPr>
          <w:rFonts w:ascii="Times New Roman" w:hAnsi="Times New Roman" w:cs="Times New Roman"/>
          <w:sz w:val="24"/>
          <w:szCs w:val="24"/>
        </w:rPr>
        <w:t>Araştırma kapsamında geliştirilen “Çeşitlilik Yönetimi Algısı Ölçeği”</w:t>
      </w:r>
      <w:r w:rsidR="00906E9A" w:rsidRPr="00E24DE4">
        <w:rPr>
          <w:rFonts w:ascii="Times New Roman" w:hAnsi="Times New Roman" w:cs="Times New Roman"/>
          <w:sz w:val="24"/>
          <w:szCs w:val="24"/>
        </w:rPr>
        <w:t xml:space="preserve"> </w:t>
      </w:r>
      <w:proofErr w:type="spellStart"/>
      <w:r w:rsidR="00906E9A" w:rsidRPr="00E24DE4">
        <w:rPr>
          <w:rFonts w:ascii="Times New Roman" w:hAnsi="Times New Roman" w:cs="Times New Roman"/>
          <w:sz w:val="24"/>
          <w:szCs w:val="24"/>
        </w:rPr>
        <w:t>Ek’te</w:t>
      </w:r>
      <w:proofErr w:type="spellEnd"/>
      <w:r w:rsidR="00906E9A" w:rsidRPr="00E24DE4">
        <w:rPr>
          <w:rFonts w:ascii="Times New Roman" w:hAnsi="Times New Roman" w:cs="Times New Roman"/>
          <w:sz w:val="24"/>
          <w:szCs w:val="24"/>
        </w:rPr>
        <w:t xml:space="preserve"> yer almaktadır. Farklı örneklemlerle tekrarlanacak çalışmalarda ölçeğin test edilmesi geçerlik ve güvenirliğine katkı</w:t>
      </w:r>
      <w:r w:rsidR="0048070C" w:rsidRPr="00E24DE4">
        <w:rPr>
          <w:rFonts w:ascii="Times New Roman" w:hAnsi="Times New Roman" w:cs="Times New Roman"/>
          <w:sz w:val="24"/>
          <w:szCs w:val="24"/>
        </w:rPr>
        <w:t xml:space="preserve">da bulunacağı; </w:t>
      </w:r>
      <w:r w:rsidR="0078210F" w:rsidRPr="00E24DE4">
        <w:rPr>
          <w:rFonts w:ascii="Times New Roman" w:hAnsi="Times New Roman" w:cs="Times New Roman"/>
          <w:sz w:val="24"/>
          <w:szCs w:val="24"/>
        </w:rPr>
        <w:t>çeşitli değişkenlerle birlikte ilişkisinin incelenmesinin alan yazına farklı bir bakış açısı sunacağı değerlendirilmektedir.</w:t>
      </w:r>
    </w:p>
    <w:p w14:paraId="2494EF1B"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6EFA5D5F"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5BC6940A"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29ECB7C6"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7CB9809F"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4C66A661"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23B89F7E"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219D8E8F"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342C71A5"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1EA4C4F9"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598C15BC"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7879D76E"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4A4DEFBA"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4FF8C555" w14:textId="77777777" w:rsidR="00E24DE4" w:rsidRDefault="00E24DE4" w:rsidP="00232052">
      <w:pPr>
        <w:ind w:left="284" w:hanging="284"/>
        <w:jc w:val="center"/>
        <w:rPr>
          <w:rFonts w:ascii="Times New Roman" w:hAnsi="Times New Roman" w:cs="Times New Roman"/>
          <w:b/>
          <w:bCs/>
          <w:kern w:val="2"/>
          <w:sz w:val="24"/>
          <w:szCs w:val="24"/>
          <w14:ligatures w14:val="standardContextual"/>
        </w:rPr>
      </w:pPr>
    </w:p>
    <w:p w14:paraId="39B11813" w14:textId="227725FB" w:rsidR="00232052" w:rsidRPr="00232052" w:rsidRDefault="00232052" w:rsidP="00232052">
      <w:pPr>
        <w:ind w:left="284" w:hanging="284"/>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lastRenderedPageBreak/>
        <w:t>KAYNAKÇA</w:t>
      </w:r>
    </w:p>
    <w:p w14:paraId="0953DB67" w14:textId="2F5493C6"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Aksu, N. (2008). </w:t>
      </w:r>
      <w:r w:rsidRPr="006D4550">
        <w:rPr>
          <w:rFonts w:ascii="Times New Roman" w:hAnsi="Times New Roman" w:cs="Times New Roman"/>
          <w:i/>
          <w:kern w:val="2"/>
          <w:sz w:val="24"/>
          <w:szCs w:val="24"/>
          <w14:ligatures w14:val="standardContextual"/>
        </w:rPr>
        <w:t xml:space="preserve">Örgüt kültürü bağlamında farklılıkların yönetimi ve bir uygulama. </w:t>
      </w:r>
      <w:r w:rsidR="006D4550">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Doktora </w:t>
      </w:r>
      <w:r w:rsidR="00860EDF" w:rsidRPr="00232052">
        <w:rPr>
          <w:rFonts w:ascii="Times New Roman" w:hAnsi="Times New Roman" w:cs="Times New Roman"/>
          <w:kern w:val="2"/>
          <w:sz w:val="24"/>
          <w:szCs w:val="24"/>
          <w14:ligatures w14:val="standardContextual"/>
        </w:rPr>
        <w:t>T</w:t>
      </w:r>
      <w:r w:rsidRPr="00232052">
        <w:rPr>
          <w:rFonts w:ascii="Times New Roman" w:hAnsi="Times New Roman" w:cs="Times New Roman"/>
          <w:kern w:val="2"/>
          <w:sz w:val="24"/>
          <w:szCs w:val="24"/>
          <w14:ligatures w14:val="standardContextual"/>
        </w:rPr>
        <w:t>ezi</w:t>
      </w:r>
      <w:r w:rsidR="006D4550">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Uludağ Üniversitesi</w:t>
      </w:r>
      <w:r w:rsidR="006D4550">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Sosyal Bilimler Enstitüsü, Bursa. </w:t>
      </w:r>
    </w:p>
    <w:p w14:paraId="7114BF61" w14:textId="5A77E042"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Atasoy, Z. (2012). </w:t>
      </w:r>
      <w:r w:rsidRPr="00860EDF">
        <w:rPr>
          <w:rFonts w:ascii="Times New Roman" w:hAnsi="Times New Roman" w:cs="Times New Roman"/>
          <w:i/>
          <w:kern w:val="2"/>
          <w:sz w:val="24"/>
          <w:szCs w:val="24"/>
          <w14:ligatures w14:val="standardContextual"/>
        </w:rPr>
        <w:t>Farklılıkların yönetimi: üniversite öğrencilerinin ayrımcılık algısının öğrenci başarı düzeyine etkisi.</w:t>
      </w:r>
      <w:r w:rsidRPr="00232052">
        <w:rPr>
          <w:rFonts w:ascii="Times New Roman" w:hAnsi="Times New Roman" w:cs="Times New Roman"/>
          <w:kern w:val="2"/>
          <w:sz w:val="24"/>
          <w:szCs w:val="24"/>
          <w14:ligatures w14:val="standardContextual"/>
        </w:rPr>
        <w:t xml:space="preserve"> </w:t>
      </w:r>
      <w:r w:rsidR="00860EDF">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Yüksek </w:t>
      </w:r>
      <w:r w:rsidR="00860EDF" w:rsidRPr="00232052">
        <w:rPr>
          <w:rFonts w:ascii="Times New Roman" w:hAnsi="Times New Roman" w:cs="Times New Roman"/>
          <w:kern w:val="2"/>
          <w:sz w:val="24"/>
          <w:szCs w:val="24"/>
          <w14:ligatures w14:val="standardContextual"/>
        </w:rPr>
        <w:t>Lisans Tezi</w:t>
      </w:r>
      <w:r w:rsidR="00860EDF">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Karamanoğlu </w:t>
      </w:r>
      <w:proofErr w:type="spellStart"/>
      <w:r w:rsidRPr="00232052">
        <w:rPr>
          <w:rFonts w:ascii="Times New Roman" w:hAnsi="Times New Roman" w:cs="Times New Roman"/>
          <w:kern w:val="2"/>
          <w:sz w:val="24"/>
          <w:szCs w:val="24"/>
          <w14:ligatures w14:val="standardContextual"/>
        </w:rPr>
        <w:t>Mehmetbey</w:t>
      </w:r>
      <w:proofErr w:type="spellEnd"/>
      <w:r w:rsidRPr="00232052">
        <w:rPr>
          <w:rFonts w:ascii="Times New Roman" w:hAnsi="Times New Roman" w:cs="Times New Roman"/>
          <w:kern w:val="2"/>
          <w:sz w:val="24"/>
          <w:szCs w:val="24"/>
          <w14:ligatures w14:val="standardContextual"/>
        </w:rPr>
        <w:t xml:space="preserve"> Üniversitesi</w:t>
      </w:r>
      <w:r w:rsidR="00860EDF">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Sosyal Bilimler Enstitüsü, Karaman.</w:t>
      </w:r>
    </w:p>
    <w:p w14:paraId="43FED896" w14:textId="7E31212E" w:rsidR="00232052" w:rsidRPr="00232052" w:rsidRDefault="00D345AD"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Balay</w:t>
      </w:r>
      <w:proofErr w:type="spellEnd"/>
      <w:r>
        <w:rPr>
          <w:rFonts w:ascii="Times New Roman" w:hAnsi="Times New Roman" w:cs="Times New Roman"/>
          <w:kern w:val="2"/>
          <w:sz w:val="24"/>
          <w:szCs w:val="24"/>
          <w14:ligatures w14:val="standardContextual"/>
        </w:rPr>
        <w:t>, R.</w:t>
      </w:r>
      <w:r w:rsidR="00232052" w:rsidRPr="00232052">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&amp;</w:t>
      </w:r>
      <w:r w:rsidR="00232052" w:rsidRPr="00232052">
        <w:rPr>
          <w:rFonts w:ascii="Times New Roman" w:hAnsi="Times New Roman" w:cs="Times New Roman"/>
          <w:kern w:val="2"/>
          <w:sz w:val="24"/>
          <w:szCs w:val="24"/>
          <w14:ligatures w14:val="standardContextual"/>
        </w:rPr>
        <w:t xml:space="preserve"> Sağlam, M. (2004). Eğitimde farklılıkların yönetim ölçeğinin uygulanabilirliği. </w:t>
      </w:r>
      <w:r w:rsidR="00232052" w:rsidRPr="00D345AD">
        <w:rPr>
          <w:rFonts w:ascii="Times New Roman" w:hAnsi="Times New Roman" w:cs="Times New Roman"/>
          <w:i/>
          <w:kern w:val="2"/>
          <w:sz w:val="24"/>
          <w:szCs w:val="24"/>
          <w14:ligatures w14:val="standardContextual"/>
        </w:rPr>
        <w:t>Burdur Eğitim Fakültesi Dergisi, 5</w:t>
      </w:r>
      <w:r w:rsidR="00232052" w:rsidRPr="00232052">
        <w:rPr>
          <w:rFonts w:ascii="Times New Roman" w:hAnsi="Times New Roman" w:cs="Times New Roman"/>
          <w:kern w:val="2"/>
          <w:sz w:val="24"/>
          <w:szCs w:val="24"/>
          <w14:ligatures w14:val="standardContextual"/>
        </w:rPr>
        <w:t>(8).</w:t>
      </w:r>
    </w:p>
    <w:p w14:paraId="22C7BF25" w14:textId="5D5FC945"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Balyer</w:t>
      </w:r>
      <w:proofErr w:type="spellEnd"/>
      <w:r w:rsidRPr="00232052">
        <w:rPr>
          <w:rFonts w:ascii="Times New Roman" w:hAnsi="Times New Roman" w:cs="Times New Roman"/>
          <w:kern w:val="2"/>
          <w:sz w:val="24"/>
          <w:szCs w:val="24"/>
          <w14:ligatures w14:val="standardContextual"/>
        </w:rPr>
        <w:t xml:space="preserve">, A. </w:t>
      </w:r>
      <w:r w:rsidR="00D345AD">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Gündüz, Y. (2010). Yönetici ve öğretmenlerin okullarında farklılıkların yönetimine ilişkin algılarının incelenmesi. </w:t>
      </w:r>
      <w:r w:rsidRPr="00D345AD">
        <w:rPr>
          <w:rFonts w:ascii="Times New Roman" w:hAnsi="Times New Roman" w:cs="Times New Roman"/>
          <w:i/>
          <w:kern w:val="2"/>
          <w:sz w:val="24"/>
          <w:szCs w:val="24"/>
          <w14:ligatures w14:val="standardContextual"/>
        </w:rPr>
        <w:t>M.Ü. Atatürk Eğitim Fakültesi Eğitim Bilimleri Dergisi,</w:t>
      </w:r>
      <w:r w:rsidRPr="00232052">
        <w:rPr>
          <w:rFonts w:ascii="Times New Roman" w:hAnsi="Times New Roman" w:cs="Times New Roman"/>
          <w:kern w:val="2"/>
          <w:sz w:val="24"/>
          <w:szCs w:val="24"/>
          <w14:ligatures w14:val="standardContextual"/>
        </w:rPr>
        <w:t xml:space="preserve"> (32), 25-43</w:t>
      </w:r>
    </w:p>
    <w:p w14:paraId="63FCC14F" w14:textId="139E1FA5"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Bayram, C.B. (2022). </w:t>
      </w:r>
      <w:r w:rsidRPr="00D345AD">
        <w:rPr>
          <w:rFonts w:ascii="Times New Roman" w:hAnsi="Times New Roman" w:cs="Times New Roman"/>
          <w:i/>
          <w:kern w:val="2"/>
          <w:sz w:val="24"/>
          <w:szCs w:val="24"/>
          <w14:ligatures w14:val="standardContextual"/>
        </w:rPr>
        <w:t>Farklılık yönetiminin örgütsel bağlılık üzerindeki etkisinde çalışanların kurumsallaşma algısının düzenleyici rolü: Bir katılım bankası örneği.</w:t>
      </w:r>
      <w:r w:rsidRPr="00232052">
        <w:rPr>
          <w:rFonts w:ascii="Times New Roman" w:hAnsi="Times New Roman" w:cs="Times New Roman"/>
          <w:kern w:val="2"/>
          <w:sz w:val="24"/>
          <w:szCs w:val="24"/>
          <w14:ligatures w14:val="standardContextual"/>
        </w:rPr>
        <w:t xml:space="preserve"> </w:t>
      </w:r>
      <w:r w:rsidR="00D345AD">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Yüksek </w:t>
      </w:r>
      <w:r w:rsidR="00D345AD" w:rsidRPr="00232052">
        <w:rPr>
          <w:rFonts w:ascii="Times New Roman" w:hAnsi="Times New Roman" w:cs="Times New Roman"/>
          <w:kern w:val="2"/>
          <w:sz w:val="24"/>
          <w:szCs w:val="24"/>
          <w14:ligatures w14:val="standardContextual"/>
        </w:rPr>
        <w:t>Lisans Tezi</w:t>
      </w:r>
      <w:r w:rsidR="00D345AD">
        <w:rPr>
          <w:rFonts w:ascii="Times New Roman" w:hAnsi="Times New Roman" w:cs="Times New Roman"/>
          <w:kern w:val="2"/>
          <w:sz w:val="24"/>
          <w:szCs w:val="24"/>
          <w14:ligatures w14:val="standardContextual"/>
        </w:rPr>
        <w:t>).</w:t>
      </w:r>
      <w:r w:rsidR="00D345AD" w:rsidRPr="00232052">
        <w:rPr>
          <w:rFonts w:ascii="Times New Roman" w:hAnsi="Times New Roman" w:cs="Times New Roman"/>
          <w:kern w:val="2"/>
          <w:sz w:val="24"/>
          <w:szCs w:val="24"/>
          <w14:ligatures w14:val="standardContextual"/>
        </w:rPr>
        <w:t xml:space="preserve"> </w:t>
      </w:r>
      <w:r w:rsidRPr="00232052">
        <w:rPr>
          <w:rFonts w:ascii="Times New Roman" w:hAnsi="Times New Roman" w:cs="Times New Roman"/>
          <w:kern w:val="2"/>
          <w:sz w:val="24"/>
          <w:szCs w:val="24"/>
          <w14:ligatures w14:val="standardContextual"/>
        </w:rPr>
        <w:t>İstanbul Üniversitesi Sosyal Bilimler Enstitüsü</w:t>
      </w:r>
      <w:r w:rsidR="00D345AD">
        <w:rPr>
          <w:rFonts w:ascii="Times New Roman" w:hAnsi="Times New Roman" w:cs="Times New Roman"/>
          <w:kern w:val="2"/>
          <w:sz w:val="24"/>
          <w:szCs w:val="24"/>
          <w14:ligatures w14:val="standardContextual"/>
        </w:rPr>
        <w:t>, İstanbul</w:t>
      </w:r>
      <w:r w:rsidRPr="00232052">
        <w:rPr>
          <w:rFonts w:ascii="Times New Roman" w:hAnsi="Times New Roman" w:cs="Times New Roman"/>
          <w:kern w:val="2"/>
          <w:sz w:val="24"/>
          <w:szCs w:val="24"/>
          <w14:ligatures w14:val="standardContextual"/>
        </w:rPr>
        <w:t>.</w:t>
      </w:r>
    </w:p>
    <w:p w14:paraId="7290EFDA" w14:textId="77777777" w:rsidR="00232052" w:rsidRPr="000D5177"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0D5177">
        <w:rPr>
          <w:rFonts w:ascii="Times New Roman" w:hAnsi="Times New Roman" w:cs="Times New Roman"/>
          <w:kern w:val="2"/>
          <w:sz w:val="24"/>
          <w:szCs w:val="24"/>
          <w14:ligatures w14:val="standardContextual"/>
        </w:rPr>
        <w:t>Bean</w:t>
      </w:r>
      <w:proofErr w:type="spellEnd"/>
      <w:r w:rsidRPr="000D5177">
        <w:rPr>
          <w:rFonts w:ascii="Times New Roman" w:hAnsi="Times New Roman" w:cs="Times New Roman"/>
          <w:kern w:val="2"/>
          <w:sz w:val="24"/>
          <w:szCs w:val="24"/>
          <w14:ligatures w14:val="standardContextual"/>
        </w:rPr>
        <w:t xml:space="preserve">, R., </w:t>
      </w:r>
      <w:proofErr w:type="spellStart"/>
      <w:r w:rsidRPr="000D5177">
        <w:rPr>
          <w:rFonts w:ascii="Times New Roman" w:hAnsi="Times New Roman" w:cs="Times New Roman"/>
          <w:kern w:val="2"/>
          <w:sz w:val="24"/>
          <w:szCs w:val="24"/>
          <w14:ligatures w14:val="standardContextual"/>
        </w:rPr>
        <w:t>Sammartino</w:t>
      </w:r>
      <w:proofErr w:type="spellEnd"/>
      <w:r w:rsidRPr="000D5177">
        <w:rPr>
          <w:rFonts w:ascii="Times New Roman" w:hAnsi="Times New Roman" w:cs="Times New Roman"/>
          <w:kern w:val="2"/>
          <w:sz w:val="24"/>
          <w:szCs w:val="24"/>
          <w14:ligatures w14:val="standardContextual"/>
        </w:rPr>
        <w:t xml:space="preserve">, A., </w:t>
      </w:r>
      <w:proofErr w:type="spellStart"/>
      <w:r w:rsidRPr="000D5177">
        <w:rPr>
          <w:rFonts w:ascii="Times New Roman" w:hAnsi="Times New Roman" w:cs="Times New Roman"/>
          <w:kern w:val="2"/>
          <w:sz w:val="24"/>
          <w:szCs w:val="24"/>
          <w14:ligatures w14:val="standardContextual"/>
        </w:rPr>
        <w:t>O’Flynn</w:t>
      </w:r>
      <w:proofErr w:type="spellEnd"/>
      <w:r w:rsidRPr="000D5177">
        <w:rPr>
          <w:rFonts w:ascii="Times New Roman" w:hAnsi="Times New Roman" w:cs="Times New Roman"/>
          <w:kern w:val="2"/>
          <w:sz w:val="24"/>
          <w:szCs w:val="24"/>
          <w14:ligatures w14:val="standardContextual"/>
        </w:rPr>
        <w:t xml:space="preserve">, J., </w:t>
      </w:r>
      <w:proofErr w:type="spellStart"/>
      <w:r w:rsidRPr="000D5177">
        <w:rPr>
          <w:rFonts w:ascii="Times New Roman" w:hAnsi="Times New Roman" w:cs="Times New Roman"/>
          <w:kern w:val="2"/>
          <w:sz w:val="24"/>
          <w:szCs w:val="24"/>
          <w14:ligatures w14:val="standardContextual"/>
        </w:rPr>
        <w:t>Lau</w:t>
      </w:r>
      <w:proofErr w:type="spellEnd"/>
      <w:r w:rsidRPr="000D5177">
        <w:rPr>
          <w:rFonts w:ascii="Times New Roman" w:hAnsi="Times New Roman" w:cs="Times New Roman"/>
          <w:kern w:val="2"/>
          <w:sz w:val="24"/>
          <w:szCs w:val="24"/>
          <w14:ligatures w14:val="standardContextual"/>
        </w:rPr>
        <w:t xml:space="preserve">, K. &amp; Nicholas, S. (2001). </w:t>
      </w:r>
      <w:r w:rsidRPr="000D5177">
        <w:rPr>
          <w:rFonts w:ascii="Times New Roman" w:hAnsi="Times New Roman" w:cs="Times New Roman"/>
          <w:i/>
          <w:kern w:val="2"/>
          <w:sz w:val="24"/>
          <w:szCs w:val="24"/>
          <w14:ligatures w14:val="standardContextual"/>
        </w:rPr>
        <w:t xml:space="preserve">Using </w:t>
      </w:r>
      <w:proofErr w:type="spellStart"/>
      <w:r w:rsidRPr="000D5177">
        <w:rPr>
          <w:rFonts w:ascii="Times New Roman" w:hAnsi="Times New Roman" w:cs="Times New Roman"/>
          <w:i/>
          <w:kern w:val="2"/>
          <w:sz w:val="24"/>
          <w:szCs w:val="24"/>
          <w14:ligatures w14:val="standardContextual"/>
        </w:rPr>
        <w:t>diversity</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climate</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surveys</w:t>
      </w:r>
      <w:proofErr w:type="spellEnd"/>
      <w:r w:rsidRPr="000D5177">
        <w:rPr>
          <w:rFonts w:ascii="Times New Roman" w:hAnsi="Times New Roman" w:cs="Times New Roman"/>
          <w:i/>
          <w:kern w:val="2"/>
          <w:sz w:val="24"/>
          <w:szCs w:val="24"/>
          <w14:ligatures w14:val="standardContextual"/>
        </w:rPr>
        <w:t xml:space="preserve">: A </w:t>
      </w:r>
      <w:proofErr w:type="spellStart"/>
      <w:r w:rsidRPr="000D5177">
        <w:rPr>
          <w:rFonts w:ascii="Times New Roman" w:hAnsi="Times New Roman" w:cs="Times New Roman"/>
          <w:i/>
          <w:kern w:val="2"/>
          <w:sz w:val="24"/>
          <w:szCs w:val="24"/>
          <w14:ligatures w14:val="standardContextual"/>
        </w:rPr>
        <w:t>toolkit</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for</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diversity</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management</w:t>
      </w:r>
      <w:proofErr w:type="spellEnd"/>
      <w:r w:rsidRPr="000D5177">
        <w:rPr>
          <w:rFonts w:ascii="Times New Roman" w:hAnsi="Times New Roman" w:cs="Times New Roman"/>
          <w:i/>
          <w:kern w:val="2"/>
          <w:sz w:val="24"/>
          <w:szCs w:val="24"/>
          <w14:ligatures w14:val="standardContextual"/>
        </w:rPr>
        <w:t>.</w:t>
      </w:r>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Australian</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Centre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For</w:t>
      </w:r>
      <w:proofErr w:type="spellEnd"/>
      <w:r w:rsidRPr="000D5177">
        <w:rPr>
          <w:rFonts w:ascii="Times New Roman" w:hAnsi="Times New Roman" w:cs="Times New Roman"/>
          <w:kern w:val="2"/>
          <w:sz w:val="24"/>
          <w:szCs w:val="24"/>
          <w14:ligatures w14:val="standardContextual"/>
        </w:rPr>
        <w:t xml:space="preserve"> International Business.</w:t>
      </w:r>
    </w:p>
    <w:p w14:paraId="3D4E7D93" w14:textId="6A3B0A74"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Bhadury</w:t>
      </w:r>
      <w:proofErr w:type="spellEnd"/>
      <w:r w:rsidRPr="00232052">
        <w:rPr>
          <w:rFonts w:ascii="Times New Roman" w:hAnsi="Times New Roman" w:cs="Times New Roman"/>
          <w:kern w:val="2"/>
          <w:sz w:val="24"/>
          <w:szCs w:val="24"/>
          <w14:ligatures w14:val="standardContextual"/>
        </w:rPr>
        <w:t xml:space="preserve">, H., </w:t>
      </w:r>
      <w:proofErr w:type="spellStart"/>
      <w:r w:rsidRPr="00232052">
        <w:rPr>
          <w:rFonts w:ascii="Times New Roman" w:hAnsi="Times New Roman" w:cs="Times New Roman"/>
          <w:kern w:val="2"/>
          <w:sz w:val="24"/>
          <w:szCs w:val="24"/>
          <w14:ligatures w14:val="standardContextual"/>
        </w:rPr>
        <w:t>Mighty</w:t>
      </w:r>
      <w:proofErr w:type="spellEnd"/>
      <w:r w:rsidRPr="00232052">
        <w:rPr>
          <w:rFonts w:ascii="Times New Roman" w:hAnsi="Times New Roman" w:cs="Times New Roman"/>
          <w:kern w:val="2"/>
          <w:sz w:val="24"/>
          <w:szCs w:val="24"/>
          <w14:ligatures w14:val="standardContextual"/>
        </w:rPr>
        <w:t xml:space="preserve">, E. J. &amp; Damar, H. (2000). </w:t>
      </w:r>
      <w:proofErr w:type="spellStart"/>
      <w:r w:rsidRPr="00232052">
        <w:rPr>
          <w:rFonts w:ascii="Times New Roman" w:hAnsi="Times New Roman" w:cs="Times New Roman"/>
          <w:kern w:val="2"/>
          <w:sz w:val="24"/>
          <w:szCs w:val="24"/>
          <w14:ligatures w14:val="standardContextual"/>
        </w:rPr>
        <w:t>Maximizing</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workforce</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diversity</w:t>
      </w:r>
      <w:proofErr w:type="spellEnd"/>
      <w:r w:rsidRPr="00232052">
        <w:rPr>
          <w:rFonts w:ascii="Times New Roman" w:hAnsi="Times New Roman" w:cs="Times New Roman"/>
          <w:kern w:val="2"/>
          <w:sz w:val="24"/>
          <w:szCs w:val="24"/>
          <w14:ligatures w14:val="standardContextual"/>
        </w:rPr>
        <w:t xml:space="preserve"> in </w:t>
      </w:r>
      <w:proofErr w:type="spellStart"/>
      <w:r w:rsidRPr="00232052">
        <w:rPr>
          <w:rFonts w:ascii="Times New Roman" w:hAnsi="Times New Roman" w:cs="Times New Roman"/>
          <w:kern w:val="2"/>
          <w:sz w:val="24"/>
          <w:szCs w:val="24"/>
          <w14:ligatures w14:val="standardContextual"/>
        </w:rPr>
        <w:t>project</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teams</w:t>
      </w:r>
      <w:proofErr w:type="spellEnd"/>
      <w:r w:rsidRPr="00232052">
        <w:rPr>
          <w:rFonts w:ascii="Times New Roman" w:hAnsi="Times New Roman" w:cs="Times New Roman"/>
          <w:kern w:val="2"/>
          <w:sz w:val="24"/>
          <w:szCs w:val="24"/>
          <w14:ligatures w14:val="standardContextual"/>
        </w:rPr>
        <w:t xml:space="preserve">: A network </w:t>
      </w:r>
      <w:proofErr w:type="spellStart"/>
      <w:r w:rsidRPr="00232052">
        <w:rPr>
          <w:rFonts w:ascii="Times New Roman" w:hAnsi="Times New Roman" w:cs="Times New Roman"/>
          <w:kern w:val="2"/>
          <w:sz w:val="24"/>
          <w:szCs w:val="24"/>
          <w14:ligatures w14:val="standardContextual"/>
        </w:rPr>
        <w:t>flow</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approach</w:t>
      </w:r>
      <w:proofErr w:type="spellEnd"/>
      <w:r w:rsidRPr="00232052">
        <w:rPr>
          <w:rFonts w:ascii="Times New Roman" w:hAnsi="Times New Roman" w:cs="Times New Roman"/>
          <w:kern w:val="2"/>
          <w:sz w:val="24"/>
          <w:szCs w:val="24"/>
          <w14:ligatures w14:val="standardContextual"/>
        </w:rPr>
        <w:t xml:space="preserve">. </w:t>
      </w:r>
      <w:proofErr w:type="spellStart"/>
      <w:r w:rsidRPr="00CA74A0">
        <w:rPr>
          <w:rFonts w:ascii="Times New Roman" w:hAnsi="Times New Roman" w:cs="Times New Roman"/>
          <w:i/>
          <w:kern w:val="2"/>
          <w:sz w:val="24"/>
          <w:szCs w:val="24"/>
          <w14:ligatures w14:val="standardContextual"/>
        </w:rPr>
        <w:t>The</w:t>
      </w:r>
      <w:proofErr w:type="spellEnd"/>
      <w:r w:rsidRPr="00CA74A0">
        <w:rPr>
          <w:rFonts w:ascii="Times New Roman" w:hAnsi="Times New Roman" w:cs="Times New Roman"/>
          <w:i/>
          <w:kern w:val="2"/>
          <w:sz w:val="24"/>
          <w:szCs w:val="24"/>
          <w14:ligatures w14:val="standardContextual"/>
        </w:rPr>
        <w:t xml:space="preserve"> International </w:t>
      </w:r>
      <w:proofErr w:type="spellStart"/>
      <w:r w:rsidRPr="00CA74A0">
        <w:rPr>
          <w:rFonts w:ascii="Times New Roman" w:hAnsi="Times New Roman" w:cs="Times New Roman"/>
          <w:i/>
          <w:kern w:val="2"/>
          <w:sz w:val="24"/>
          <w:szCs w:val="24"/>
          <w14:ligatures w14:val="standardContextual"/>
        </w:rPr>
        <w:t>Journal</w:t>
      </w:r>
      <w:proofErr w:type="spellEnd"/>
      <w:r w:rsidRPr="00CA74A0">
        <w:rPr>
          <w:rFonts w:ascii="Times New Roman" w:hAnsi="Times New Roman" w:cs="Times New Roman"/>
          <w:i/>
          <w:kern w:val="2"/>
          <w:sz w:val="24"/>
          <w:szCs w:val="24"/>
          <w14:ligatures w14:val="standardContextual"/>
        </w:rPr>
        <w:t xml:space="preserve"> of Management </w:t>
      </w:r>
      <w:proofErr w:type="spellStart"/>
      <w:r w:rsidRPr="00CA74A0">
        <w:rPr>
          <w:rFonts w:ascii="Times New Roman" w:hAnsi="Times New Roman" w:cs="Times New Roman"/>
          <w:i/>
          <w:kern w:val="2"/>
          <w:sz w:val="24"/>
          <w:szCs w:val="24"/>
          <w14:ligatures w14:val="standardContextual"/>
        </w:rPr>
        <w:t>Science</w:t>
      </w:r>
      <w:proofErr w:type="spellEnd"/>
      <w:r w:rsidRPr="00CA74A0">
        <w:rPr>
          <w:rFonts w:ascii="Times New Roman" w:hAnsi="Times New Roman" w:cs="Times New Roman"/>
          <w:i/>
          <w:kern w:val="2"/>
          <w:sz w:val="24"/>
          <w:szCs w:val="24"/>
          <w14:ligatures w14:val="standardContextual"/>
        </w:rPr>
        <w:t xml:space="preserve"> </w:t>
      </w:r>
      <w:r w:rsidRPr="00232052">
        <w:rPr>
          <w:rFonts w:ascii="Times New Roman" w:hAnsi="Times New Roman" w:cs="Times New Roman"/>
          <w:kern w:val="2"/>
          <w:sz w:val="24"/>
          <w:szCs w:val="24"/>
          <w14:ligatures w14:val="standardContextual"/>
        </w:rPr>
        <w:t>(28), 143-153.</w:t>
      </w:r>
    </w:p>
    <w:p w14:paraId="07344227" w14:textId="44781DC3"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Büyüköztürk, Ş. (2016). </w:t>
      </w:r>
      <w:r w:rsidRPr="00CA74A0">
        <w:rPr>
          <w:rFonts w:ascii="Times New Roman" w:hAnsi="Times New Roman" w:cs="Times New Roman"/>
          <w:i/>
          <w:kern w:val="2"/>
          <w:sz w:val="24"/>
          <w:szCs w:val="24"/>
          <w14:ligatures w14:val="standardContextual"/>
        </w:rPr>
        <w:t>Sosyal bilimler için veri analizi el kitabı</w:t>
      </w:r>
      <w:r w:rsidRPr="00232052">
        <w:rPr>
          <w:rFonts w:ascii="Times New Roman" w:hAnsi="Times New Roman" w:cs="Times New Roman"/>
          <w:kern w:val="2"/>
          <w:sz w:val="24"/>
          <w:szCs w:val="24"/>
          <w14:ligatures w14:val="standardContextual"/>
        </w:rPr>
        <w:t xml:space="preserve">. </w:t>
      </w:r>
      <w:proofErr w:type="spellStart"/>
      <w:proofErr w:type="gramStart"/>
      <w:r w:rsidR="00CA74A0">
        <w:rPr>
          <w:rFonts w:ascii="Times New Roman" w:hAnsi="Times New Roman" w:cs="Times New Roman"/>
          <w:kern w:val="2"/>
          <w:sz w:val="24"/>
          <w:szCs w:val="24"/>
          <w14:ligatures w14:val="standardContextual"/>
        </w:rPr>
        <w:t>Ankara:</w:t>
      </w:r>
      <w:r w:rsidRPr="00232052">
        <w:rPr>
          <w:rFonts w:ascii="Times New Roman" w:hAnsi="Times New Roman" w:cs="Times New Roman"/>
          <w:kern w:val="2"/>
          <w:sz w:val="24"/>
          <w:szCs w:val="24"/>
          <w14:ligatures w14:val="standardContextual"/>
        </w:rPr>
        <w:t>Pegem</w:t>
      </w:r>
      <w:proofErr w:type="spellEnd"/>
      <w:proofErr w:type="gramEnd"/>
      <w:r w:rsidRPr="00232052">
        <w:rPr>
          <w:rFonts w:ascii="Times New Roman" w:hAnsi="Times New Roman" w:cs="Times New Roman"/>
          <w:kern w:val="2"/>
          <w:sz w:val="24"/>
          <w:szCs w:val="24"/>
          <w14:ligatures w14:val="standardContextual"/>
        </w:rPr>
        <w:t xml:space="preserve"> Akademi.</w:t>
      </w:r>
    </w:p>
    <w:p w14:paraId="7ADA8C29" w14:textId="0CE18C2D" w:rsidR="00232052" w:rsidRPr="000D5177" w:rsidRDefault="00DE4CBB" w:rsidP="00CC573F">
      <w:pPr>
        <w:spacing w:line="360" w:lineRule="auto"/>
        <w:ind w:left="284" w:hanging="284"/>
        <w:jc w:val="both"/>
        <w:rPr>
          <w:rFonts w:ascii="Times New Roman" w:hAnsi="Times New Roman" w:cs="Times New Roman"/>
          <w:i/>
          <w:kern w:val="2"/>
          <w:sz w:val="24"/>
          <w:szCs w:val="24"/>
          <w14:ligatures w14:val="standardContextual"/>
        </w:rPr>
      </w:pPr>
      <w:proofErr w:type="spellStart"/>
      <w:r w:rsidRPr="000D5177">
        <w:rPr>
          <w:rFonts w:ascii="Times New Roman" w:hAnsi="Times New Roman" w:cs="Times New Roman"/>
          <w:kern w:val="2"/>
          <w:sz w:val="24"/>
          <w:szCs w:val="24"/>
          <w14:ligatures w14:val="standardContextual"/>
        </w:rPr>
        <w:t>D’Netto</w:t>
      </w:r>
      <w:proofErr w:type="spellEnd"/>
      <w:r w:rsidRPr="000D5177">
        <w:rPr>
          <w:rFonts w:ascii="Times New Roman" w:hAnsi="Times New Roman" w:cs="Times New Roman"/>
          <w:kern w:val="2"/>
          <w:sz w:val="24"/>
          <w:szCs w:val="24"/>
          <w14:ligatures w14:val="standardContextual"/>
        </w:rPr>
        <w:t>, B., Smith, D.</w:t>
      </w:r>
      <w:r w:rsidR="00232052" w:rsidRPr="000D5177">
        <w:rPr>
          <w:rFonts w:ascii="Times New Roman" w:hAnsi="Times New Roman" w:cs="Times New Roman"/>
          <w:kern w:val="2"/>
          <w:sz w:val="24"/>
          <w:szCs w:val="24"/>
          <w14:ligatures w14:val="standardContextual"/>
        </w:rPr>
        <w:t xml:space="preserve"> &amp; </w:t>
      </w:r>
      <w:proofErr w:type="spellStart"/>
      <w:r w:rsidR="00232052" w:rsidRPr="000D5177">
        <w:rPr>
          <w:rFonts w:ascii="Times New Roman" w:hAnsi="Times New Roman" w:cs="Times New Roman"/>
          <w:kern w:val="2"/>
          <w:sz w:val="24"/>
          <w:szCs w:val="24"/>
          <w14:ligatures w14:val="standardContextual"/>
        </w:rPr>
        <w:t>Pinto</w:t>
      </w:r>
      <w:proofErr w:type="spellEnd"/>
      <w:r w:rsidR="00232052" w:rsidRPr="000D5177">
        <w:rPr>
          <w:rFonts w:ascii="Times New Roman" w:hAnsi="Times New Roman" w:cs="Times New Roman"/>
          <w:kern w:val="2"/>
          <w:sz w:val="24"/>
          <w:szCs w:val="24"/>
          <w14:ligatures w14:val="standardContextual"/>
        </w:rPr>
        <w:t xml:space="preserve">, C. D. G. (2000). </w:t>
      </w:r>
      <w:proofErr w:type="spellStart"/>
      <w:r w:rsidR="00232052" w:rsidRPr="000D5177">
        <w:rPr>
          <w:rFonts w:ascii="Times New Roman" w:hAnsi="Times New Roman" w:cs="Times New Roman"/>
          <w:kern w:val="2"/>
          <w:sz w:val="24"/>
          <w:szCs w:val="24"/>
          <w14:ligatures w14:val="standardContextual"/>
        </w:rPr>
        <w:t>Diversity</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kern w:val="2"/>
          <w:sz w:val="24"/>
          <w:szCs w:val="24"/>
          <w14:ligatures w14:val="standardContextual"/>
        </w:rPr>
        <w:t>management</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kern w:val="2"/>
          <w:sz w:val="24"/>
          <w:szCs w:val="24"/>
          <w14:ligatures w14:val="standardContextual"/>
        </w:rPr>
        <w:t>Benefits</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kern w:val="2"/>
          <w:sz w:val="24"/>
          <w:szCs w:val="24"/>
          <w14:ligatures w14:val="standardContextual"/>
        </w:rPr>
        <w:t>challenges</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kern w:val="2"/>
          <w:sz w:val="24"/>
          <w:szCs w:val="24"/>
          <w14:ligatures w14:val="standardContextual"/>
        </w:rPr>
        <w:t>and</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kern w:val="2"/>
          <w:sz w:val="24"/>
          <w:szCs w:val="24"/>
          <w14:ligatures w14:val="standardContextual"/>
        </w:rPr>
        <w:t>strategies</w:t>
      </w:r>
      <w:proofErr w:type="spellEnd"/>
      <w:r w:rsidR="00232052" w:rsidRPr="000D5177">
        <w:rPr>
          <w:rFonts w:ascii="Times New Roman" w:hAnsi="Times New Roman" w:cs="Times New Roman"/>
          <w:kern w:val="2"/>
          <w:sz w:val="24"/>
          <w:szCs w:val="24"/>
          <w14:ligatures w14:val="standardContextual"/>
        </w:rPr>
        <w:t xml:space="preserve">. </w:t>
      </w:r>
      <w:proofErr w:type="spellStart"/>
      <w:r w:rsidR="00232052" w:rsidRPr="000D5177">
        <w:rPr>
          <w:rFonts w:ascii="Times New Roman" w:hAnsi="Times New Roman" w:cs="Times New Roman"/>
          <w:i/>
          <w:kern w:val="2"/>
          <w:sz w:val="24"/>
          <w:szCs w:val="24"/>
          <w14:ligatures w14:val="standardContextual"/>
        </w:rPr>
        <w:t>Department</w:t>
      </w:r>
      <w:proofErr w:type="spellEnd"/>
      <w:r w:rsidR="00232052" w:rsidRPr="000D5177">
        <w:rPr>
          <w:rFonts w:ascii="Times New Roman" w:hAnsi="Times New Roman" w:cs="Times New Roman"/>
          <w:i/>
          <w:kern w:val="2"/>
          <w:sz w:val="24"/>
          <w:szCs w:val="24"/>
          <w14:ligatures w14:val="standardContextual"/>
        </w:rPr>
        <w:t xml:space="preserve"> of </w:t>
      </w:r>
      <w:proofErr w:type="spellStart"/>
      <w:r w:rsidR="00232052" w:rsidRPr="000D5177">
        <w:rPr>
          <w:rFonts w:ascii="Times New Roman" w:hAnsi="Times New Roman" w:cs="Times New Roman"/>
          <w:i/>
          <w:kern w:val="2"/>
          <w:sz w:val="24"/>
          <w:szCs w:val="24"/>
          <w14:ligatures w14:val="standardContextual"/>
        </w:rPr>
        <w:t>Immigration</w:t>
      </w:r>
      <w:proofErr w:type="spellEnd"/>
      <w:r w:rsidR="00232052" w:rsidRPr="000D5177">
        <w:rPr>
          <w:rFonts w:ascii="Times New Roman" w:hAnsi="Times New Roman" w:cs="Times New Roman"/>
          <w:i/>
          <w:kern w:val="2"/>
          <w:sz w:val="24"/>
          <w:szCs w:val="24"/>
          <w14:ligatures w14:val="standardContextual"/>
        </w:rPr>
        <w:t xml:space="preserve"> </w:t>
      </w:r>
      <w:proofErr w:type="spellStart"/>
      <w:r w:rsidR="00232052" w:rsidRPr="000D5177">
        <w:rPr>
          <w:rFonts w:ascii="Times New Roman" w:hAnsi="Times New Roman" w:cs="Times New Roman"/>
          <w:i/>
          <w:kern w:val="2"/>
          <w:sz w:val="24"/>
          <w:szCs w:val="24"/>
          <w14:ligatures w14:val="standardContextual"/>
        </w:rPr>
        <w:t>and</w:t>
      </w:r>
      <w:proofErr w:type="spellEnd"/>
      <w:r w:rsidR="00232052" w:rsidRPr="000D5177">
        <w:rPr>
          <w:rFonts w:ascii="Times New Roman" w:hAnsi="Times New Roman" w:cs="Times New Roman"/>
          <w:i/>
          <w:kern w:val="2"/>
          <w:sz w:val="24"/>
          <w:szCs w:val="24"/>
          <w14:ligatures w14:val="standardContextual"/>
        </w:rPr>
        <w:t xml:space="preserve"> </w:t>
      </w:r>
      <w:proofErr w:type="spellStart"/>
      <w:r w:rsidR="00232052" w:rsidRPr="000D5177">
        <w:rPr>
          <w:rFonts w:ascii="Times New Roman" w:hAnsi="Times New Roman" w:cs="Times New Roman"/>
          <w:i/>
          <w:kern w:val="2"/>
          <w:sz w:val="24"/>
          <w:szCs w:val="24"/>
          <w14:ligatures w14:val="standardContextual"/>
        </w:rPr>
        <w:t>Multicultural</w:t>
      </w:r>
      <w:proofErr w:type="spellEnd"/>
      <w:r w:rsidR="00232052" w:rsidRPr="000D5177">
        <w:rPr>
          <w:rFonts w:ascii="Times New Roman" w:hAnsi="Times New Roman" w:cs="Times New Roman"/>
          <w:i/>
          <w:kern w:val="2"/>
          <w:sz w:val="24"/>
          <w:szCs w:val="24"/>
          <w14:ligatures w14:val="standardContextual"/>
        </w:rPr>
        <w:t xml:space="preserve"> </w:t>
      </w:r>
      <w:proofErr w:type="spellStart"/>
      <w:r w:rsidR="00232052" w:rsidRPr="000D5177">
        <w:rPr>
          <w:rFonts w:ascii="Times New Roman" w:hAnsi="Times New Roman" w:cs="Times New Roman"/>
          <w:i/>
          <w:kern w:val="2"/>
          <w:sz w:val="24"/>
          <w:szCs w:val="24"/>
          <w14:ligatures w14:val="standardContextual"/>
        </w:rPr>
        <w:t>Affairs</w:t>
      </w:r>
      <w:proofErr w:type="spellEnd"/>
      <w:r w:rsidR="00232052" w:rsidRPr="000D5177">
        <w:rPr>
          <w:rFonts w:ascii="Times New Roman" w:hAnsi="Times New Roman" w:cs="Times New Roman"/>
          <w:i/>
          <w:kern w:val="2"/>
          <w:sz w:val="24"/>
          <w:szCs w:val="24"/>
          <w14:ligatures w14:val="standardContextual"/>
        </w:rPr>
        <w:t>.</w:t>
      </w:r>
    </w:p>
    <w:p w14:paraId="2D3FF15D" w14:textId="12E288A3"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Demirel, Y. </w:t>
      </w:r>
      <w:r w:rsidR="00CB47BA">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Özbezek</w:t>
      </w:r>
      <w:proofErr w:type="spellEnd"/>
      <w:r w:rsidRPr="00232052">
        <w:rPr>
          <w:rFonts w:ascii="Times New Roman" w:hAnsi="Times New Roman" w:cs="Times New Roman"/>
          <w:kern w:val="2"/>
          <w:sz w:val="24"/>
          <w:szCs w:val="24"/>
          <w14:ligatures w14:val="standardContextual"/>
        </w:rPr>
        <w:t xml:space="preserve">, B.D. (2016). Örgütlerde zenginliğin kaynağı olarak farklılıkların yönetimi: Kavramsal bir inceleme. </w:t>
      </w:r>
      <w:r w:rsidRPr="00CB47BA">
        <w:rPr>
          <w:rFonts w:ascii="Times New Roman" w:hAnsi="Times New Roman" w:cs="Times New Roman"/>
          <w:i/>
          <w:kern w:val="2"/>
          <w:sz w:val="24"/>
          <w:szCs w:val="24"/>
          <w14:ligatures w14:val="standardContextual"/>
        </w:rPr>
        <w:t>Çankırı Karatekin Üniversitesi Sosyal Bilimler Enstitüsü Dergisi, 7</w:t>
      </w:r>
      <w:r w:rsidRPr="00232052">
        <w:rPr>
          <w:rFonts w:ascii="Times New Roman" w:hAnsi="Times New Roman" w:cs="Times New Roman"/>
          <w:kern w:val="2"/>
          <w:sz w:val="24"/>
          <w:szCs w:val="24"/>
          <w14:ligatures w14:val="standardContextual"/>
        </w:rPr>
        <w:t xml:space="preserve">(1), 1-28. </w:t>
      </w:r>
    </w:p>
    <w:p w14:paraId="091B48FE" w14:textId="77777777"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0D5177">
        <w:rPr>
          <w:rFonts w:ascii="Times New Roman" w:hAnsi="Times New Roman" w:cs="Times New Roman"/>
          <w:kern w:val="2"/>
          <w:sz w:val="24"/>
          <w:szCs w:val="24"/>
          <w14:ligatures w14:val="standardContextual"/>
        </w:rPr>
        <w:t>Fornell</w:t>
      </w:r>
      <w:proofErr w:type="spellEnd"/>
      <w:r w:rsidRPr="000D5177">
        <w:rPr>
          <w:rFonts w:ascii="Times New Roman" w:hAnsi="Times New Roman" w:cs="Times New Roman"/>
          <w:kern w:val="2"/>
          <w:sz w:val="24"/>
          <w:szCs w:val="24"/>
          <w14:ligatures w14:val="standardContextual"/>
        </w:rPr>
        <w:t xml:space="preserve">, C. &amp; </w:t>
      </w:r>
      <w:proofErr w:type="spellStart"/>
      <w:r w:rsidRPr="000D5177">
        <w:rPr>
          <w:rFonts w:ascii="Times New Roman" w:hAnsi="Times New Roman" w:cs="Times New Roman"/>
          <w:kern w:val="2"/>
          <w:sz w:val="24"/>
          <w:szCs w:val="24"/>
          <w14:ligatures w14:val="standardContextual"/>
        </w:rPr>
        <w:t>Larcker</w:t>
      </w:r>
      <w:proofErr w:type="spellEnd"/>
      <w:r w:rsidRPr="000D5177">
        <w:rPr>
          <w:rFonts w:ascii="Times New Roman" w:hAnsi="Times New Roman" w:cs="Times New Roman"/>
          <w:kern w:val="2"/>
          <w:sz w:val="24"/>
          <w:szCs w:val="24"/>
          <w14:ligatures w14:val="standardContextual"/>
        </w:rPr>
        <w:t xml:space="preserve">, D. F. (1981). </w:t>
      </w:r>
      <w:proofErr w:type="spellStart"/>
      <w:r w:rsidRPr="000D5177">
        <w:rPr>
          <w:rFonts w:ascii="Times New Roman" w:hAnsi="Times New Roman" w:cs="Times New Roman"/>
          <w:i/>
          <w:kern w:val="2"/>
          <w:sz w:val="24"/>
          <w:szCs w:val="24"/>
          <w14:ligatures w14:val="standardContextual"/>
        </w:rPr>
        <w:t>Structural</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equation</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models</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with</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unobservable</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variables</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and</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measurement</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error</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Algebra</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and</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statistics</w:t>
      </w:r>
      <w:proofErr w:type="spellEnd"/>
      <w:r w:rsidRPr="000D5177">
        <w:rPr>
          <w:rFonts w:ascii="Times New Roman" w:hAnsi="Times New Roman" w:cs="Times New Roman"/>
          <w:i/>
          <w:kern w:val="2"/>
          <w:sz w:val="24"/>
          <w:szCs w:val="24"/>
          <w14:ligatures w14:val="standardContextual"/>
        </w:rPr>
        <w:t>.</w:t>
      </w:r>
      <w:r w:rsidRPr="000D5177">
        <w:rPr>
          <w:rFonts w:ascii="Times New Roman" w:hAnsi="Times New Roman" w:cs="Times New Roman"/>
          <w:kern w:val="2"/>
          <w:sz w:val="24"/>
          <w:szCs w:val="24"/>
          <w14:ligatures w14:val="standardContextual"/>
        </w:rPr>
        <w:t xml:space="preserve"> </w:t>
      </w:r>
      <w:hyperlink r:id="rId12" w:history="1">
        <w:r w:rsidRPr="00232052">
          <w:rPr>
            <w:rFonts w:ascii="Times New Roman" w:hAnsi="Times New Roman" w:cs="Times New Roman"/>
            <w:color w:val="0563C1" w:themeColor="hyperlink"/>
            <w:kern w:val="2"/>
            <w:sz w:val="24"/>
            <w:szCs w:val="24"/>
            <w:u w:val="single"/>
            <w14:ligatures w14:val="standardContextual"/>
          </w:rPr>
          <w:t>https://doi.org/10.1177/002224378101800313</w:t>
        </w:r>
      </w:hyperlink>
      <w:r w:rsidRPr="00232052">
        <w:rPr>
          <w:rFonts w:ascii="Times New Roman" w:hAnsi="Times New Roman" w:cs="Times New Roman"/>
          <w:kern w:val="2"/>
          <w:sz w:val="24"/>
          <w:szCs w:val="24"/>
          <w14:ligatures w14:val="standardContextual"/>
        </w:rPr>
        <w:t xml:space="preserve">. </w:t>
      </w:r>
    </w:p>
    <w:p w14:paraId="76CBE155" w14:textId="2DEE9F25"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lastRenderedPageBreak/>
        <w:t>Göktaş-</w:t>
      </w:r>
      <w:proofErr w:type="spellStart"/>
      <w:r w:rsidRPr="00232052">
        <w:rPr>
          <w:rFonts w:ascii="Times New Roman" w:hAnsi="Times New Roman" w:cs="Times New Roman"/>
          <w:kern w:val="2"/>
          <w:sz w:val="24"/>
          <w:szCs w:val="24"/>
          <w14:ligatures w14:val="standardContextual"/>
        </w:rPr>
        <w:t>Kulualp</w:t>
      </w:r>
      <w:proofErr w:type="spellEnd"/>
      <w:r w:rsidRPr="00232052">
        <w:rPr>
          <w:rFonts w:ascii="Times New Roman" w:hAnsi="Times New Roman" w:cs="Times New Roman"/>
          <w:kern w:val="2"/>
          <w:sz w:val="24"/>
          <w:szCs w:val="24"/>
          <w14:ligatures w14:val="standardContextual"/>
        </w:rPr>
        <w:t xml:space="preserve">, H. </w:t>
      </w:r>
      <w:r w:rsidR="00964914">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Demir, A. (2020). Çeşitlilik yönetimi ve örgütsel bağlılık arasındaki ilişkinin kimya endüstrisinde incelenmesi. </w:t>
      </w:r>
      <w:proofErr w:type="spellStart"/>
      <w:r w:rsidRPr="00964914">
        <w:rPr>
          <w:rFonts w:ascii="Times New Roman" w:hAnsi="Times New Roman" w:cs="Times New Roman"/>
          <w:i/>
          <w:kern w:val="2"/>
          <w:sz w:val="24"/>
          <w:szCs w:val="24"/>
          <w14:ligatures w14:val="standardContextual"/>
        </w:rPr>
        <w:t>Journal</w:t>
      </w:r>
      <w:proofErr w:type="spellEnd"/>
      <w:r w:rsidRPr="00964914">
        <w:rPr>
          <w:rFonts w:ascii="Times New Roman" w:hAnsi="Times New Roman" w:cs="Times New Roman"/>
          <w:i/>
          <w:kern w:val="2"/>
          <w:sz w:val="24"/>
          <w:szCs w:val="24"/>
          <w14:ligatures w14:val="standardContextual"/>
        </w:rPr>
        <w:t xml:space="preserve"> of </w:t>
      </w:r>
      <w:proofErr w:type="spellStart"/>
      <w:r w:rsidRPr="00964914">
        <w:rPr>
          <w:rFonts w:ascii="Times New Roman" w:hAnsi="Times New Roman" w:cs="Times New Roman"/>
          <w:i/>
          <w:kern w:val="2"/>
          <w:sz w:val="24"/>
          <w:szCs w:val="24"/>
          <w14:ligatures w14:val="standardContextual"/>
        </w:rPr>
        <w:t>Humanities</w:t>
      </w:r>
      <w:proofErr w:type="spellEnd"/>
      <w:r w:rsidRPr="00964914">
        <w:rPr>
          <w:rFonts w:ascii="Times New Roman" w:hAnsi="Times New Roman" w:cs="Times New Roman"/>
          <w:i/>
          <w:kern w:val="2"/>
          <w:sz w:val="24"/>
          <w:szCs w:val="24"/>
          <w14:ligatures w14:val="standardContextual"/>
        </w:rPr>
        <w:t xml:space="preserve"> </w:t>
      </w:r>
      <w:proofErr w:type="spellStart"/>
      <w:r w:rsidRPr="00964914">
        <w:rPr>
          <w:rFonts w:ascii="Times New Roman" w:hAnsi="Times New Roman" w:cs="Times New Roman"/>
          <w:i/>
          <w:kern w:val="2"/>
          <w:sz w:val="24"/>
          <w:szCs w:val="24"/>
          <w14:ligatures w14:val="standardContextual"/>
        </w:rPr>
        <w:t>and</w:t>
      </w:r>
      <w:proofErr w:type="spellEnd"/>
      <w:r w:rsidRPr="00964914">
        <w:rPr>
          <w:rFonts w:ascii="Times New Roman" w:hAnsi="Times New Roman" w:cs="Times New Roman"/>
          <w:i/>
          <w:kern w:val="2"/>
          <w:sz w:val="24"/>
          <w:szCs w:val="24"/>
          <w14:ligatures w14:val="standardContextual"/>
        </w:rPr>
        <w:t xml:space="preserve"> </w:t>
      </w:r>
      <w:proofErr w:type="spellStart"/>
      <w:r w:rsidRPr="00964914">
        <w:rPr>
          <w:rFonts w:ascii="Times New Roman" w:hAnsi="Times New Roman" w:cs="Times New Roman"/>
          <w:i/>
          <w:kern w:val="2"/>
          <w:sz w:val="24"/>
          <w:szCs w:val="24"/>
          <w14:ligatures w14:val="standardContextual"/>
        </w:rPr>
        <w:t>Tourism</w:t>
      </w:r>
      <w:proofErr w:type="spellEnd"/>
      <w:r w:rsidRPr="00964914">
        <w:rPr>
          <w:rFonts w:ascii="Times New Roman" w:hAnsi="Times New Roman" w:cs="Times New Roman"/>
          <w:i/>
          <w:kern w:val="2"/>
          <w:sz w:val="24"/>
          <w:szCs w:val="24"/>
          <w14:ligatures w14:val="standardContextual"/>
        </w:rPr>
        <w:t xml:space="preserve"> </w:t>
      </w:r>
      <w:proofErr w:type="spellStart"/>
      <w:r w:rsidRPr="00964914">
        <w:rPr>
          <w:rFonts w:ascii="Times New Roman" w:hAnsi="Times New Roman" w:cs="Times New Roman"/>
          <w:i/>
          <w:kern w:val="2"/>
          <w:sz w:val="24"/>
          <w:szCs w:val="24"/>
          <w14:ligatures w14:val="standardContextual"/>
        </w:rPr>
        <w:t>Research</w:t>
      </w:r>
      <w:proofErr w:type="spellEnd"/>
      <w:r w:rsidRPr="00964914">
        <w:rPr>
          <w:rFonts w:ascii="Times New Roman" w:hAnsi="Times New Roman" w:cs="Times New Roman"/>
          <w:i/>
          <w:kern w:val="2"/>
          <w:sz w:val="24"/>
          <w:szCs w:val="24"/>
          <w14:ligatures w14:val="standardContextual"/>
        </w:rPr>
        <w:t>, 10</w:t>
      </w:r>
      <w:r w:rsidRPr="00232052">
        <w:rPr>
          <w:rFonts w:ascii="Times New Roman" w:hAnsi="Times New Roman" w:cs="Times New Roman"/>
          <w:kern w:val="2"/>
          <w:sz w:val="24"/>
          <w:szCs w:val="24"/>
          <w14:ligatures w14:val="standardContextual"/>
        </w:rPr>
        <w:t>(4), 1010-1026</w:t>
      </w:r>
    </w:p>
    <w:p w14:paraId="06906867" w14:textId="67954CE0" w:rsidR="00232052" w:rsidRPr="00232052" w:rsidRDefault="00232052" w:rsidP="00CC573F">
      <w:pPr>
        <w:spacing w:line="360" w:lineRule="auto"/>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Güney, S. (2020). </w:t>
      </w:r>
      <w:r w:rsidRPr="007F2AE2">
        <w:rPr>
          <w:rFonts w:ascii="Times New Roman" w:hAnsi="Times New Roman" w:cs="Times New Roman"/>
          <w:i/>
          <w:kern w:val="2"/>
          <w:sz w:val="24"/>
          <w:szCs w:val="24"/>
          <w14:ligatures w14:val="standardContextual"/>
        </w:rPr>
        <w:t>Yönetim ve organizasyon el kitabı</w:t>
      </w:r>
      <w:r w:rsidRPr="00232052">
        <w:rPr>
          <w:rFonts w:ascii="Times New Roman" w:hAnsi="Times New Roman" w:cs="Times New Roman"/>
          <w:kern w:val="2"/>
          <w:sz w:val="24"/>
          <w:szCs w:val="24"/>
          <w14:ligatures w14:val="standardContextual"/>
        </w:rPr>
        <w:t>. Ankara: Nobel Yayıncılık.</w:t>
      </w:r>
    </w:p>
    <w:p w14:paraId="6D01E7E5" w14:textId="20A820F0" w:rsidR="00232052" w:rsidRPr="007A3A39"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Hair</w:t>
      </w:r>
      <w:proofErr w:type="spellEnd"/>
      <w:r w:rsidRPr="00232052">
        <w:rPr>
          <w:rFonts w:ascii="Times New Roman" w:hAnsi="Times New Roman" w:cs="Times New Roman"/>
          <w:kern w:val="2"/>
          <w:sz w:val="24"/>
          <w:szCs w:val="24"/>
          <w14:ligatures w14:val="standardContextual"/>
        </w:rPr>
        <w:t>, J.F., Black, W.</w:t>
      </w:r>
      <w:r w:rsidR="00986FBC">
        <w:rPr>
          <w:rFonts w:ascii="Times New Roman" w:hAnsi="Times New Roman" w:cs="Times New Roman"/>
          <w:kern w:val="2"/>
          <w:sz w:val="24"/>
          <w:szCs w:val="24"/>
          <w14:ligatures w14:val="standardContextual"/>
        </w:rPr>
        <w:t xml:space="preserve">C., </w:t>
      </w:r>
      <w:proofErr w:type="spellStart"/>
      <w:r w:rsidR="00986FBC">
        <w:rPr>
          <w:rFonts w:ascii="Times New Roman" w:hAnsi="Times New Roman" w:cs="Times New Roman"/>
          <w:kern w:val="2"/>
          <w:sz w:val="24"/>
          <w:szCs w:val="24"/>
          <w14:ligatures w14:val="standardContextual"/>
        </w:rPr>
        <w:t>Babin</w:t>
      </w:r>
      <w:proofErr w:type="spellEnd"/>
      <w:r w:rsidR="00986FBC">
        <w:rPr>
          <w:rFonts w:ascii="Times New Roman" w:hAnsi="Times New Roman" w:cs="Times New Roman"/>
          <w:kern w:val="2"/>
          <w:sz w:val="24"/>
          <w:szCs w:val="24"/>
          <w14:ligatures w14:val="standardContextual"/>
        </w:rPr>
        <w:t>, B.J., Anderson, R.E.</w:t>
      </w:r>
      <w:r w:rsidRPr="00232052">
        <w:rPr>
          <w:rFonts w:ascii="Times New Roman" w:hAnsi="Times New Roman" w:cs="Times New Roman"/>
          <w:kern w:val="2"/>
          <w:sz w:val="24"/>
          <w:szCs w:val="24"/>
          <w14:ligatures w14:val="standardContextual"/>
        </w:rPr>
        <w:t xml:space="preserve"> &amp; </w:t>
      </w:r>
      <w:proofErr w:type="spellStart"/>
      <w:r w:rsidRPr="00232052">
        <w:rPr>
          <w:rFonts w:ascii="Times New Roman" w:hAnsi="Times New Roman" w:cs="Times New Roman"/>
          <w:kern w:val="2"/>
          <w:sz w:val="24"/>
          <w:szCs w:val="24"/>
          <w14:ligatures w14:val="standardContextual"/>
        </w:rPr>
        <w:t>Tatham</w:t>
      </w:r>
      <w:proofErr w:type="spellEnd"/>
      <w:r w:rsidRPr="00232052">
        <w:rPr>
          <w:rFonts w:ascii="Times New Roman" w:hAnsi="Times New Roman" w:cs="Times New Roman"/>
          <w:kern w:val="2"/>
          <w:sz w:val="24"/>
          <w:szCs w:val="24"/>
          <w14:ligatures w14:val="standardContextual"/>
        </w:rPr>
        <w:t>, R.L. (20</w:t>
      </w:r>
      <w:r w:rsidR="007A3A39">
        <w:rPr>
          <w:rFonts w:ascii="Times New Roman" w:hAnsi="Times New Roman" w:cs="Times New Roman"/>
          <w:kern w:val="2"/>
          <w:sz w:val="24"/>
          <w:szCs w:val="24"/>
          <w14:ligatures w14:val="standardContextual"/>
        </w:rPr>
        <w:t xml:space="preserve">05). </w:t>
      </w:r>
      <w:proofErr w:type="spellStart"/>
      <w:r w:rsidR="007A3A39" w:rsidRPr="007A3A39">
        <w:rPr>
          <w:rFonts w:ascii="Times New Roman" w:hAnsi="Times New Roman" w:cs="Times New Roman"/>
          <w:i/>
          <w:kern w:val="2"/>
          <w:sz w:val="24"/>
          <w:szCs w:val="24"/>
          <w14:ligatures w14:val="standardContextual"/>
        </w:rPr>
        <w:t>Multivariate</w:t>
      </w:r>
      <w:proofErr w:type="spellEnd"/>
      <w:r w:rsidR="007A3A39" w:rsidRPr="007A3A39">
        <w:rPr>
          <w:rFonts w:ascii="Times New Roman" w:hAnsi="Times New Roman" w:cs="Times New Roman"/>
          <w:i/>
          <w:kern w:val="2"/>
          <w:sz w:val="24"/>
          <w:szCs w:val="24"/>
          <w14:ligatures w14:val="standardContextual"/>
        </w:rPr>
        <w:t xml:space="preserve"> data </w:t>
      </w:r>
      <w:proofErr w:type="spellStart"/>
      <w:r w:rsidR="007A3A39" w:rsidRPr="007A3A39">
        <w:rPr>
          <w:rFonts w:ascii="Times New Roman" w:hAnsi="Times New Roman" w:cs="Times New Roman"/>
          <w:i/>
          <w:kern w:val="2"/>
          <w:sz w:val="24"/>
          <w:szCs w:val="24"/>
          <w14:ligatures w14:val="standardContextual"/>
        </w:rPr>
        <w:t>analysis</w:t>
      </w:r>
      <w:proofErr w:type="spellEnd"/>
      <w:r w:rsidR="007A3A39" w:rsidRPr="007A3A39">
        <w:rPr>
          <w:rFonts w:ascii="Times New Roman" w:hAnsi="Times New Roman" w:cs="Times New Roman"/>
          <w:i/>
          <w:kern w:val="2"/>
          <w:sz w:val="24"/>
          <w:szCs w:val="24"/>
          <w14:ligatures w14:val="standardContextual"/>
        </w:rPr>
        <w:t xml:space="preserve">. </w:t>
      </w:r>
      <w:proofErr w:type="spellStart"/>
      <w:r w:rsidRPr="007A3A39">
        <w:rPr>
          <w:rFonts w:ascii="Times New Roman" w:hAnsi="Times New Roman" w:cs="Times New Roman"/>
          <w:kern w:val="2"/>
          <w:sz w:val="24"/>
          <w:szCs w:val="24"/>
          <w14:ligatures w14:val="standardContextual"/>
        </w:rPr>
        <w:t>Prentice</w:t>
      </w:r>
      <w:proofErr w:type="spellEnd"/>
      <w:r w:rsidRPr="007A3A39">
        <w:rPr>
          <w:rFonts w:ascii="Times New Roman" w:hAnsi="Times New Roman" w:cs="Times New Roman"/>
          <w:kern w:val="2"/>
          <w:sz w:val="24"/>
          <w:szCs w:val="24"/>
          <w14:ligatures w14:val="standardContextual"/>
        </w:rPr>
        <w:t xml:space="preserve"> </w:t>
      </w:r>
      <w:proofErr w:type="spellStart"/>
      <w:r w:rsidRPr="007A3A39">
        <w:rPr>
          <w:rFonts w:ascii="Times New Roman" w:hAnsi="Times New Roman" w:cs="Times New Roman"/>
          <w:kern w:val="2"/>
          <w:sz w:val="24"/>
          <w:szCs w:val="24"/>
          <w14:ligatures w14:val="standardContextual"/>
        </w:rPr>
        <w:t>Hall</w:t>
      </w:r>
      <w:proofErr w:type="spellEnd"/>
      <w:r w:rsidRPr="007A3A39">
        <w:rPr>
          <w:rFonts w:ascii="Times New Roman" w:hAnsi="Times New Roman" w:cs="Times New Roman"/>
          <w:kern w:val="2"/>
          <w:sz w:val="24"/>
          <w:szCs w:val="24"/>
          <w14:ligatures w14:val="standardContextual"/>
        </w:rPr>
        <w:t xml:space="preserve">, New Jersey: </w:t>
      </w:r>
      <w:proofErr w:type="spellStart"/>
      <w:r w:rsidRPr="007A3A39">
        <w:rPr>
          <w:rFonts w:ascii="Times New Roman" w:hAnsi="Times New Roman" w:cs="Times New Roman"/>
          <w:kern w:val="2"/>
          <w:sz w:val="24"/>
          <w:szCs w:val="24"/>
          <w14:ligatures w14:val="standardContextual"/>
        </w:rPr>
        <w:t>Pearson</w:t>
      </w:r>
      <w:proofErr w:type="spellEnd"/>
      <w:r w:rsidRPr="007A3A39">
        <w:rPr>
          <w:rFonts w:ascii="Times New Roman" w:hAnsi="Times New Roman" w:cs="Times New Roman"/>
          <w:kern w:val="2"/>
          <w:sz w:val="24"/>
          <w:szCs w:val="24"/>
          <w14:ligatures w14:val="standardContextual"/>
        </w:rPr>
        <w:t xml:space="preserve"> </w:t>
      </w:r>
      <w:proofErr w:type="spellStart"/>
      <w:r w:rsidRPr="007A3A39">
        <w:rPr>
          <w:rFonts w:ascii="Times New Roman" w:hAnsi="Times New Roman" w:cs="Times New Roman"/>
          <w:kern w:val="2"/>
          <w:sz w:val="24"/>
          <w:szCs w:val="24"/>
          <w14:ligatures w14:val="standardContextual"/>
        </w:rPr>
        <w:t>Education</w:t>
      </w:r>
      <w:proofErr w:type="spellEnd"/>
    </w:p>
    <w:p w14:paraId="7D2A2A08" w14:textId="77777777"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Hanappi-Egger</w:t>
      </w:r>
      <w:proofErr w:type="spellEnd"/>
      <w:r w:rsidRPr="00232052">
        <w:rPr>
          <w:rFonts w:ascii="Times New Roman" w:hAnsi="Times New Roman" w:cs="Times New Roman"/>
          <w:kern w:val="2"/>
          <w:sz w:val="24"/>
          <w:szCs w:val="24"/>
          <w14:ligatures w14:val="standardContextual"/>
        </w:rPr>
        <w:t xml:space="preserve">, E. (2006). </w:t>
      </w:r>
      <w:proofErr w:type="spellStart"/>
      <w:r w:rsidRPr="00232052">
        <w:rPr>
          <w:rFonts w:ascii="Times New Roman" w:hAnsi="Times New Roman" w:cs="Times New Roman"/>
          <w:kern w:val="2"/>
          <w:sz w:val="24"/>
          <w:szCs w:val="24"/>
          <w14:ligatures w14:val="standardContextual"/>
        </w:rPr>
        <w:t>Gender</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and</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diversity</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from</w:t>
      </w:r>
      <w:proofErr w:type="spellEnd"/>
      <w:r w:rsidRPr="00232052">
        <w:rPr>
          <w:rFonts w:ascii="Times New Roman" w:hAnsi="Times New Roman" w:cs="Times New Roman"/>
          <w:kern w:val="2"/>
          <w:sz w:val="24"/>
          <w:szCs w:val="24"/>
          <w14:ligatures w14:val="standardContextual"/>
        </w:rPr>
        <w:t xml:space="preserve"> a </w:t>
      </w:r>
      <w:proofErr w:type="spellStart"/>
      <w:r w:rsidRPr="00232052">
        <w:rPr>
          <w:rFonts w:ascii="Times New Roman" w:hAnsi="Times New Roman" w:cs="Times New Roman"/>
          <w:kern w:val="2"/>
          <w:sz w:val="24"/>
          <w:szCs w:val="24"/>
          <w14:ligatures w14:val="standardContextual"/>
        </w:rPr>
        <w:t>management</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perspective</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Synonyms</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or</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complements</w:t>
      </w:r>
      <w:proofErr w:type="spellEnd"/>
      <w:r w:rsidRPr="0096349D">
        <w:rPr>
          <w:rFonts w:ascii="Times New Roman" w:hAnsi="Times New Roman" w:cs="Times New Roman"/>
          <w:i/>
          <w:kern w:val="2"/>
          <w:sz w:val="24"/>
          <w:szCs w:val="24"/>
          <w14:ligatures w14:val="standardContextual"/>
        </w:rPr>
        <w:t xml:space="preserve">. </w:t>
      </w:r>
      <w:proofErr w:type="spellStart"/>
      <w:r w:rsidRPr="0096349D">
        <w:rPr>
          <w:rFonts w:ascii="Times New Roman" w:hAnsi="Times New Roman" w:cs="Times New Roman"/>
          <w:i/>
          <w:kern w:val="2"/>
          <w:sz w:val="24"/>
          <w:szCs w:val="24"/>
          <w14:ligatures w14:val="standardContextual"/>
        </w:rPr>
        <w:t>Journal</w:t>
      </w:r>
      <w:proofErr w:type="spellEnd"/>
      <w:r w:rsidRPr="0096349D">
        <w:rPr>
          <w:rFonts w:ascii="Times New Roman" w:hAnsi="Times New Roman" w:cs="Times New Roman"/>
          <w:i/>
          <w:kern w:val="2"/>
          <w:sz w:val="24"/>
          <w:szCs w:val="24"/>
          <w14:ligatures w14:val="standardContextual"/>
        </w:rPr>
        <w:t xml:space="preserve"> of </w:t>
      </w:r>
      <w:proofErr w:type="spellStart"/>
      <w:r w:rsidRPr="0096349D">
        <w:rPr>
          <w:rFonts w:ascii="Times New Roman" w:hAnsi="Times New Roman" w:cs="Times New Roman"/>
          <w:i/>
          <w:kern w:val="2"/>
          <w:sz w:val="24"/>
          <w:szCs w:val="24"/>
          <w14:ligatures w14:val="standardContextual"/>
        </w:rPr>
        <w:t>Organisational</w:t>
      </w:r>
      <w:proofErr w:type="spellEnd"/>
      <w:r w:rsidRPr="0096349D">
        <w:rPr>
          <w:rFonts w:ascii="Times New Roman" w:hAnsi="Times New Roman" w:cs="Times New Roman"/>
          <w:i/>
          <w:kern w:val="2"/>
          <w:sz w:val="24"/>
          <w:szCs w:val="24"/>
          <w14:ligatures w14:val="standardContextual"/>
        </w:rPr>
        <w:t xml:space="preserve"> </w:t>
      </w:r>
      <w:proofErr w:type="spellStart"/>
      <w:r w:rsidRPr="0096349D">
        <w:rPr>
          <w:rFonts w:ascii="Times New Roman" w:hAnsi="Times New Roman" w:cs="Times New Roman"/>
          <w:i/>
          <w:kern w:val="2"/>
          <w:sz w:val="24"/>
          <w:szCs w:val="24"/>
          <w14:ligatures w14:val="standardContextual"/>
        </w:rPr>
        <w:t>Transformation</w:t>
      </w:r>
      <w:proofErr w:type="spellEnd"/>
      <w:r w:rsidRPr="0096349D">
        <w:rPr>
          <w:rFonts w:ascii="Times New Roman" w:hAnsi="Times New Roman" w:cs="Times New Roman"/>
          <w:i/>
          <w:kern w:val="2"/>
          <w:sz w:val="24"/>
          <w:szCs w:val="24"/>
          <w14:ligatures w14:val="standardContextual"/>
        </w:rPr>
        <w:t xml:space="preserve"> &amp; </w:t>
      </w:r>
      <w:proofErr w:type="spellStart"/>
      <w:r w:rsidRPr="0096349D">
        <w:rPr>
          <w:rFonts w:ascii="Times New Roman" w:hAnsi="Times New Roman" w:cs="Times New Roman"/>
          <w:i/>
          <w:kern w:val="2"/>
          <w:sz w:val="24"/>
          <w:szCs w:val="24"/>
          <w14:ligatures w14:val="standardContextual"/>
        </w:rPr>
        <w:t>Social</w:t>
      </w:r>
      <w:proofErr w:type="spellEnd"/>
      <w:r w:rsidRPr="0096349D">
        <w:rPr>
          <w:rFonts w:ascii="Times New Roman" w:hAnsi="Times New Roman" w:cs="Times New Roman"/>
          <w:i/>
          <w:kern w:val="2"/>
          <w:sz w:val="24"/>
          <w:szCs w:val="24"/>
          <w14:ligatures w14:val="standardContextual"/>
        </w:rPr>
        <w:t xml:space="preserve"> </w:t>
      </w:r>
      <w:proofErr w:type="spellStart"/>
      <w:r w:rsidRPr="0096349D">
        <w:rPr>
          <w:rFonts w:ascii="Times New Roman" w:hAnsi="Times New Roman" w:cs="Times New Roman"/>
          <w:i/>
          <w:kern w:val="2"/>
          <w:sz w:val="24"/>
          <w:szCs w:val="24"/>
          <w14:ligatures w14:val="standardContextual"/>
        </w:rPr>
        <w:t>Change</w:t>
      </w:r>
      <w:proofErr w:type="spellEnd"/>
      <w:r w:rsidRPr="0096349D">
        <w:rPr>
          <w:rFonts w:ascii="Times New Roman" w:hAnsi="Times New Roman" w:cs="Times New Roman"/>
          <w:i/>
          <w:kern w:val="2"/>
          <w:sz w:val="24"/>
          <w:szCs w:val="24"/>
          <w14:ligatures w14:val="standardContextual"/>
        </w:rPr>
        <w:t>, 3</w:t>
      </w:r>
      <w:r w:rsidRPr="00232052">
        <w:rPr>
          <w:rFonts w:ascii="Times New Roman" w:hAnsi="Times New Roman" w:cs="Times New Roman"/>
          <w:kern w:val="2"/>
          <w:sz w:val="24"/>
          <w:szCs w:val="24"/>
          <w14:ligatures w14:val="standardContextual"/>
        </w:rPr>
        <w:t>(2), 121-134.</w:t>
      </w:r>
    </w:p>
    <w:p w14:paraId="559B8032" w14:textId="77777777"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Kevser, M. (2019). Farklılıkların yönetimi kavramına yönelik kuramsal bir değerlendirme. </w:t>
      </w:r>
      <w:r w:rsidRPr="0096349D">
        <w:rPr>
          <w:rFonts w:ascii="Times New Roman" w:hAnsi="Times New Roman" w:cs="Times New Roman"/>
          <w:i/>
          <w:kern w:val="2"/>
          <w:sz w:val="24"/>
          <w:szCs w:val="24"/>
          <w14:ligatures w14:val="standardContextual"/>
        </w:rPr>
        <w:t>Uluslararası İşletme ve Ekonomi Çalışmaları Dergisi, 1</w:t>
      </w:r>
      <w:r w:rsidRPr="00232052">
        <w:rPr>
          <w:rFonts w:ascii="Times New Roman" w:hAnsi="Times New Roman" w:cs="Times New Roman"/>
          <w:kern w:val="2"/>
          <w:sz w:val="24"/>
          <w:szCs w:val="24"/>
          <w14:ligatures w14:val="standardContextual"/>
        </w:rPr>
        <w:t>(2), 86-95</w:t>
      </w:r>
    </w:p>
    <w:p w14:paraId="4991F1C7" w14:textId="73DF031D"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0D5177">
        <w:rPr>
          <w:rFonts w:ascii="Times New Roman" w:hAnsi="Times New Roman" w:cs="Times New Roman"/>
          <w:kern w:val="2"/>
          <w:sz w:val="24"/>
          <w:szCs w:val="24"/>
          <w14:ligatures w14:val="standardContextual"/>
        </w:rPr>
        <w:t xml:space="preserve">Kline, P. (2000). </w:t>
      </w:r>
      <w:proofErr w:type="spellStart"/>
      <w:r w:rsidRPr="000D5177">
        <w:rPr>
          <w:rFonts w:ascii="Times New Roman" w:hAnsi="Times New Roman" w:cs="Times New Roman"/>
          <w:i/>
          <w:kern w:val="2"/>
          <w:sz w:val="24"/>
          <w:szCs w:val="24"/>
          <w14:ligatures w14:val="standardContextual"/>
        </w:rPr>
        <w:t>Handbook</w:t>
      </w:r>
      <w:proofErr w:type="spellEnd"/>
      <w:r w:rsidRPr="000D5177">
        <w:rPr>
          <w:rFonts w:ascii="Times New Roman" w:hAnsi="Times New Roman" w:cs="Times New Roman"/>
          <w:i/>
          <w:kern w:val="2"/>
          <w:sz w:val="24"/>
          <w:szCs w:val="24"/>
          <w14:ligatures w14:val="standardContextual"/>
        </w:rPr>
        <w:t xml:space="preserve"> of </w:t>
      </w:r>
      <w:proofErr w:type="spellStart"/>
      <w:r w:rsidRPr="000D5177">
        <w:rPr>
          <w:rFonts w:ascii="Times New Roman" w:hAnsi="Times New Roman" w:cs="Times New Roman"/>
          <w:i/>
          <w:kern w:val="2"/>
          <w:sz w:val="24"/>
          <w:szCs w:val="24"/>
          <w14:ligatures w14:val="standardContextual"/>
        </w:rPr>
        <w:t>psychological</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testing</w:t>
      </w:r>
      <w:proofErr w:type="spellEnd"/>
      <w:r w:rsidRPr="0096349D">
        <w:rPr>
          <w:rFonts w:ascii="Times New Roman" w:hAnsi="Times New Roman" w:cs="Times New Roman"/>
          <w:color w:val="FF0000"/>
          <w:kern w:val="2"/>
          <w:sz w:val="24"/>
          <w:szCs w:val="24"/>
          <w14:ligatures w14:val="standardContextual"/>
        </w:rPr>
        <w:t xml:space="preserve">. </w:t>
      </w:r>
      <w:hyperlink r:id="rId13" w:history="1">
        <w:r w:rsidRPr="00232052">
          <w:rPr>
            <w:rFonts w:ascii="Times New Roman" w:hAnsi="Times New Roman" w:cs="Times New Roman"/>
            <w:color w:val="0563C1" w:themeColor="hyperlink"/>
            <w:kern w:val="2"/>
            <w:sz w:val="24"/>
            <w:szCs w:val="24"/>
            <w:u w:val="single"/>
            <w14:ligatures w14:val="standardContextual"/>
          </w:rPr>
          <w:t>https://doi.org/10.4324/9781315812274</w:t>
        </w:r>
      </w:hyperlink>
      <w:r w:rsidRPr="00232052">
        <w:rPr>
          <w:rFonts w:ascii="Times New Roman" w:hAnsi="Times New Roman" w:cs="Times New Roman"/>
          <w:kern w:val="2"/>
          <w:sz w:val="24"/>
          <w:szCs w:val="24"/>
          <w14:ligatures w14:val="standardContextual"/>
        </w:rPr>
        <w:t xml:space="preserve"> </w:t>
      </w:r>
    </w:p>
    <w:p w14:paraId="7EF5438B" w14:textId="77777777" w:rsidR="00232052" w:rsidRPr="00232052" w:rsidRDefault="00232052" w:rsidP="00CC573F">
      <w:pPr>
        <w:spacing w:line="360" w:lineRule="auto"/>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Köksalan</w:t>
      </w:r>
      <w:proofErr w:type="spellEnd"/>
      <w:r w:rsidRPr="00232052">
        <w:rPr>
          <w:rFonts w:ascii="Times New Roman" w:hAnsi="Times New Roman" w:cs="Times New Roman"/>
          <w:kern w:val="2"/>
          <w:sz w:val="24"/>
          <w:szCs w:val="24"/>
          <w14:ligatures w14:val="standardContextual"/>
        </w:rPr>
        <w:t xml:space="preserve">, N. (2019). Farklılıkların yönetimi. </w:t>
      </w:r>
      <w:proofErr w:type="spellStart"/>
      <w:r w:rsidRPr="00232052">
        <w:rPr>
          <w:rFonts w:ascii="Times New Roman" w:hAnsi="Times New Roman" w:cs="Times New Roman"/>
          <w:kern w:val="2"/>
          <w:sz w:val="24"/>
          <w:szCs w:val="24"/>
          <w14:ligatures w14:val="standardContextual"/>
        </w:rPr>
        <w:t>The</w:t>
      </w:r>
      <w:proofErr w:type="spellEnd"/>
      <w:r w:rsidRPr="00232052">
        <w:rPr>
          <w:rFonts w:ascii="Times New Roman" w:hAnsi="Times New Roman" w:cs="Times New Roman"/>
          <w:kern w:val="2"/>
          <w:sz w:val="24"/>
          <w:szCs w:val="24"/>
          <w14:ligatures w14:val="standardContextual"/>
        </w:rPr>
        <w:t xml:space="preserve"> Meriç </w:t>
      </w:r>
      <w:proofErr w:type="spellStart"/>
      <w:r w:rsidRPr="00232052">
        <w:rPr>
          <w:rFonts w:ascii="Times New Roman" w:hAnsi="Times New Roman" w:cs="Times New Roman"/>
          <w:kern w:val="2"/>
          <w:sz w:val="24"/>
          <w:szCs w:val="24"/>
          <w14:ligatures w14:val="standardContextual"/>
        </w:rPr>
        <w:t>Journal</w:t>
      </w:r>
      <w:proofErr w:type="spellEnd"/>
      <w:r w:rsidRPr="00232052">
        <w:rPr>
          <w:rFonts w:ascii="Times New Roman" w:hAnsi="Times New Roman" w:cs="Times New Roman"/>
          <w:kern w:val="2"/>
          <w:sz w:val="24"/>
          <w:szCs w:val="24"/>
          <w14:ligatures w14:val="standardContextual"/>
        </w:rPr>
        <w:t>, 3(6), 51-56.</w:t>
      </w:r>
    </w:p>
    <w:p w14:paraId="222D2D0D" w14:textId="3D052534" w:rsidR="00232052" w:rsidRPr="000D5177"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Kurtulmuş, M. </w:t>
      </w:r>
      <w:r w:rsidR="00A15E25">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Ergül, H. F. (2014). Okullarda farklılıkların yönetimi ölçeğinin geçerlik güvenirlik çalışması. </w:t>
      </w:r>
      <w:r w:rsidRPr="00A15E25">
        <w:rPr>
          <w:rFonts w:ascii="Times New Roman" w:hAnsi="Times New Roman" w:cs="Times New Roman"/>
          <w:i/>
          <w:kern w:val="2"/>
          <w:sz w:val="24"/>
          <w:szCs w:val="24"/>
          <w14:ligatures w14:val="standardContextual"/>
        </w:rPr>
        <w:t>Dicle Üniversitesi Ziya Gökalp Eğitim Fakültesi Dergisi,</w:t>
      </w:r>
      <w:r w:rsidRPr="00232052">
        <w:rPr>
          <w:rFonts w:ascii="Times New Roman" w:hAnsi="Times New Roman" w:cs="Times New Roman"/>
          <w:kern w:val="2"/>
          <w:sz w:val="24"/>
          <w:szCs w:val="24"/>
          <w14:ligatures w14:val="standardContextual"/>
        </w:rPr>
        <w:t xml:space="preserve"> (22), 298-312</w:t>
      </w:r>
    </w:p>
    <w:p w14:paraId="3A260172" w14:textId="77777777" w:rsidR="00232052" w:rsidRPr="000D5177"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0D5177">
        <w:rPr>
          <w:rFonts w:ascii="Times New Roman" w:hAnsi="Times New Roman" w:cs="Times New Roman"/>
          <w:kern w:val="2"/>
          <w:sz w:val="24"/>
          <w:szCs w:val="24"/>
          <w14:ligatures w14:val="standardContextual"/>
        </w:rPr>
        <w:t>Luthans</w:t>
      </w:r>
      <w:proofErr w:type="spellEnd"/>
      <w:r w:rsidRPr="000D5177">
        <w:rPr>
          <w:rFonts w:ascii="Times New Roman" w:hAnsi="Times New Roman" w:cs="Times New Roman"/>
          <w:kern w:val="2"/>
          <w:sz w:val="24"/>
          <w:szCs w:val="24"/>
          <w14:ligatures w14:val="standardContextual"/>
        </w:rPr>
        <w:t xml:space="preserve">, F. (1995). </w:t>
      </w:r>
      <w:proofErr w:type="spellStart"/>
      <w:r w:rsidRPr="000D5177">
        <w:rPr>
          <w:rFonts w:ascii="Times New Roman" w:hAnsi="Times New Roman" w:cs="Times New Roman"/>
          <w:i/>
          <w:kern w:val="2"/>
          <w:sz w:val="24"/>
          <w:szCs w:val="24"/>
          <w14:ligatures w14:val="standardContextual"/>
        </w:rPr>
        <w:t>Organizational</w:t>
      </w:r>
      <w:proofErr w:type="spellEnd"/>
      <w:r w:rsidRPr="000D5177">
        <w:rPr>
          <w:rFonts w:ascii="Times New Roman" w:hAnsi="Times New Roman" w:cs="Times New Roman"/>
          <w:i/>
          <w:kern w:val="2"/>
          <w:sz w:val="24"/>
          <w:szCs w:val="24"/>
          <w14:ligatures w14:val="standardContextual"/>
        </w:rPr>
        <w:t xml:space="preserve"> </w:t>
      </w:r>
      <w:proofErr w:type="spellStart"/>
      <w:r w:rsidRPr="000D5177">
        <w:rPr>
          <w:rFonts w:ascii="Times New Roman" w:hAnsi="Times New Roman" w:cs="Times New Roman"/>
          <w:i/>
          <w:kern w:val="2"/>
          <w:sz w:val="24"/>
          <w:szCs w:val="24"/>
          <w14:ligatures w14:val="standardContextual"/>
        </w:rPr>
        <w:t>behavior</w:t>
      </w:r>
      <w:proofErr w:type="spellEnd"/>
      <w:r w:rsidRPr="000D5177">
        <w:rPr>
          <w:rFonts w:ascii="Times New Roman" w:hAnsi="Times New Roman" w:cs="Times New Roman"/>
          <w:i/>
          <w:kern w:val="2"/>
          <w:sz w:val="24"/>
          <w:szCs w:val="24"/>
          <w14:ligatures w14:val="standardContextual"/>
        </w:rPr>
        <w:t>.</w:t>
      </w:r>
      <w:r w:rsidRPr="000D5177">
        <w:rPr>
          <w:rFonts w:ascii="Times New Roman" w:hAnsi="Times New Roman" w:cs="Times New Roman"/>
          <w:kern w:val="2"/>
          <w:sz w:val="24"/>
          <w:szCs w:val="24"/>
          <w14:ligatures w14:val="standardContextual"/>
        </w:rPr>
        <w:t xml:space="preserve"> Literatür Yayıncılık.</w:t>
      </w:r>
    </w:p>
    <w:p w14:paraId="5F125551" w14:textId="02514441" w:rsidR="00232052" w:rsidRPr="00232052" w:rsidRDefault="00E063E9" w:rsidP="00CC573F">
      <w:pPr>
        <w:spacing w:line="360" w:lineRule="auto"/>
        <w:ind w:left="284" w:hanging="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Mor Barak, M. E., </w:t>
      </w:r>
      <w:proofErr w:type="spellStart"/>
      <w:r>
        <w:rPr>
          <w:rFonts w:ascii="Times New Roman" w:hAnsi="Times New Roman" w:cs="Times New Roman"/>
          <w:kern w:val="2"/>
          <w:sz w:val="24"/>
          <w:szCs w:val="24"/>
          <w14:ligatures w14:val="standardContextual"/>
        </w:rPr>
        <w:t>Cherin</w:t>
      </w:r>
      <w:proofErr w:type="spellEnd"/>
      <w:r>
        <w:rPr>
          <w:rFonts w:ascii="Times New Roman" w:hAnsi="Times New Roman" w:cs="Times New Roman"/>
          <w:kern w:val="2"/>
          <w:sz w:val="24"/>
          <w:szCs w:val="24"/>
          <w14:ligatures w14:val="standardContextual"/>
        </w:rPr>
        <w:t>, D. A.</w:t>
      </w:r>
      <w:r w:rsidR="00232052" w:rsidRPr="00232052">
        <w:rPr>
          <w:rFonts w:ascii="Times New Roman" w:hAnsi="Times New Roman" w:cs="Times New Roman"/>
          <w:kern w:val="2"/>
          <w:sz w:val="24"/>
          <w:szCs w:val="24"/>
          <w14:ligatures w14:val="standardContextual"/>
        </w:rPr>
        <w:t xml:space="preserve"> &amp; Berkman, S. (1998). </w:t>
      </w:r>
      <w:proofErr w:type="spellStart"/>
      <w:r w:rsidR="00232052" w:rsidRPr="00232052">
        <w:rPr>
          <w:rFonts w:ascii="Times New Roman" w:hAnsi="Times New Roman" w:cs="Times New Roman"/>
          <w:kern w:val="2"/>
          <w:sz w:val="24"/>
          <w:szCs w:val="24"/>
          <w14:ligatures w14:val="standardContextual"/>
        </w:rPr>
        <w:t>Organizational</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and</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personal</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dimensions</w:t>
      </w:r>
      <w:proofErr w:type="spellEnd"/>
      <w:r w:rsidR="00232052" w:rsidRPr="00232052">
        <w:rPr>
          <w:rFonts w:ascii="Times New Roman" w:hAnsi="Times New Roman" w:cs="Times New Roman"/>
          <w:kern w:val="2"/>
          <w:sz w:val="24"/>
          <w:szCs w:val="24"/>
          <w14:ligatures w14:val="standardContextual"/>
        </w:rPr>
        <w:t xml:space="preserve"> in </w:t>
      </w:r>
      <w:proofErr w:type="spellStart"/>
      <w:r w:rsidR="00232052" w:rsidRPr="00232052">
        <w:rPr>
          <w:rFonts w:ascii="Times New Roman" w:hAnsi="Times New Roman" w:cs="Times New Roman"/>
          <w:kern w:val="2"/>
          <w:sz w:val="24"/>
          <w:szCs w:val="24"/>
          <w14:ligatures w14:val="standardContextual"/>
        </w:rPr>
        <w:t>diversity</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climate</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Ethnic</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and</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gender</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differences</w:t>
      </w:r>
      <w:proofErr w:type="spellEnd"/>
      <w:r w:rsidR="00232052" w:rsidRPr="00232052">
        <w:rPr>
          <w:rFonts w:ascii="Times New Roman" w:hAnsi="Times New Roman" w:cs="Times New Roman"/>
          <w:kern w:val="2"/>
          <w:sz w:val="24"/>
          <w:szCs w:val="24"/>
          <w14:ligatures w14:val="standardContextual"/>
        </w:rPr>
        <w:t xml:space="preserve"> in </w:t>
      </w:r>
      <w:proofErr w:type="spellStart"/>
      <w:r w:rsidR="00232052" w:rsidRPr="00232052">
        <w:rPr>
          <w:rFonts w:ascii="Times New Roman" w:hAnsi="Times New Roman" w:cs="Times New Roman"/>
          <w:kern w:val="2"/>
          <w:sz w:val="24"/>
          <w:szCs w:val="24"/>
          <w14:ligatures w14:val="standardContextual"/>
        </w:rPr>
        <w:t>employee</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perceptions</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E063E9">
        <w:rPr>
          <w:rFonts w:ascii="Times New Roman" w:hAnsi="Times New Roman" w:cs="Times New Roman"/>
          <w:i/>
          <w:kern w:val="2"/>
          <w:sz w:val="24"/>
          <w:szCs w:val="24"/>
          <w14:ligatures w14:val="standardContextual"/>
        </w:rPr>
        <w:t>The</w:t>
      </w:r>
      <w:proofErr w:type="spellEnd"/>
      <w:r w:rsidR="00232052" w:rsidRPr="00E063E9">
        <w:rPr>
          <w:rFonts w:ascii="Times New Roman" w:hAnsi="Times New Roman" w:cs="Times New Roman"/>
          <w:i/>
          <w:kern w:val="2"/>
          <w:sz w:val="24"/>
          <w:szCs w:val="24"/>
          <w14:ligatures w14:val="standardContextual"/>
        </w:rPr>
        <w:t xml:space="preserve"> </w:t>
      </w:r>
      <w:proofErr w:type="spellStart"/>
      <w:r w:rsidR="00232052" w:rsidRPr="00E063E9">
        <w:rPr>
          <w:rFonts w:ascii="Times New Roman" w:hAnsi="Times New Roman" w:cs="Times New Roman"/>
          <w:i/>
          <w:kern w:val="2"/>
          <w:sz w:val="24"/>
          <w:szCs w:val="24"/>
          <w14:ligatures w14:val="standardContextual"/>
        </w:rPr>
        <w:t>Journal</w:t>
      </w:r>
      <w:proofErr w:type="spellEnd"/>
      <w:r w:rsidR="00232052" w:rsidRPr="00E063E9">
        <w:rPr>
          <w:rFonts w:ascii="Times New Roman" w:hAnsi="Times New Roman" w:cs="Times New Roman"/>
          <w:i/>
          <w:kern w:val="2"/>
          <w:sz w:val="24"/>
          <w:szCs w:val="24"/>
          <w14:ligatures w14:val="standardContextual"/>
        </w:rPr>
        <w:t xml:space="preserve"> of </w:t>
      </w:r>
      <w:proofErr w:type="spellStart"/>
      <w:r w:rsidR="00232052" w:rsidRPr="00E063E9">
        <w:rPr>
          <w:rFonts w:ascii="Times New Roman" w:hAnsi="Times New Roman" w:cs="Times New Roman"/>
          <w:i/>
          <w:kern w:val="2"/>
          <w:sz w:val="24"/>
          <w:szCs w:val="24"/>
          <w14:ligatures w14:val="standardContextual"/>
        </w:rPr>
        <w:t>Applied</w:t>
      </w:r>
      <w:proofErr w:type="spellEnd"/>
      <w:r w:rsidR="00232052" w:rsidRPr="00E063E9">
        <w:rPr>
          <w:rFonts w:ascii="Times New Roman" w:hAnsi="Times New Roman" w:cs="Times New Roman"/>
          <w:i/>
          <w:kern w:val="2"/>
          <w:sz w:val="24"/>
          <w:szCs w:val="24"/>
          <w14:ligatures w14:val="standardContextual"/>
        </w:rPr>
        <w:t xml:space="preserve"> </w:t>
      </w:r>
      <w:proofErr w:type="spellStart"/>
      <w:r w:rsidR="00232052" w:rsidRPr="00E063E9">
        <w:rPr>
          <w:rFonts w:ascii="Times New Roman" w:hAnsi="Times New Roman" w:cs="Times New Roman"/>
          <w:i/>
          <w:kern w:val="2"/>
          <w:sz w:val="24"/>
          <w:szCs w:val="24"/>
          <w14:ligatures w14:val="standardContextual"/>
        </w:rPr>
        <w:t>Behavioral</w:t>
      </w:r>
      <w:proofErr w:type="spellEnd"/>
      <w:r w:rsidR="00232052" w:rsidRPr="00E063E9">
        <w:rPr>
          <w:rFonts w:ascii="Times New Roman" w:hAnsi="Times New Roman" w:cs="Times New Roman"/>
          <w:i/>
          <w:kern w:val="2"/>
          <w:sz w:val="24"/>
          <w:szCs w:val="24"/>
          <w14:ligatures w14:val="standardContextual"/>
        </w:rPr>
        <w:t xml:space="preserve"> </w:t>
      </w:r>
      <w:proofErr w:type="spellStart"/>
      <w:r w:rsidR="00232052" w:rsidRPr="00E063E9">
        <w:rPr>
          <w:rFonts w:ascii="Times New Roman" w:hAnsi="Times New Roman" w:cs="Times New Roman"/>
          <w:i/>
          <w:kern w:val="2"/>
          <w:sz w:val="24"/>
          <w:szCs w:val="24"/>
          <w14:ligatures w14:val="standardContextual"/>
        </w:rPr>
        <w:t>Science</w:t>
      </w:r>
      <w:proofErr w:type="spellEnd"/>
      <w:r w:rsidR="00232052" w:rsidRPr="00E063E9">
        <w:rPr>
          <w:rFonts w:ascii="Times New Roman" w:hAnsi="Times New Roman" w:cs="Times New Roman"/>
          <w:i/>
          <w:kern w:val="2"/>
          <w:sz w:val="24"/>
          <w:szCs w:val="24"/>
          <w14:ligatures w14:val="standardContextual"/>
        </w:rPr>
        <w:t>, 34</w:t>
      </w:r>
      <w:r w:rsidR="00232052" w:rsidRPr="00232052">
        <w:rPr>
          <w:rFonts w:ascii="Times New Roman" w:hAnsi="Times New Roman" w:cs="Times New Roman"/>
          <w:kern w:val="2"/>
          <w:sz w:val="24"/>
          <w:szCs w:val="24"/>
          <w14:ligatures w14:val="standardContextual"/>
        </w:rPr>
        <w:t xml:space="preserve">(1), 82–104. </w:t>
      </w:r>
      <w:hyperlink r:id="rId14" w:history="1">
        <w:r w:rsidR="00232052" w:rsidRPr="00232052">
          <w:rPr>
            <w:rFonts w:ascii="Times New Roman" w:hAnsi="Times New Roman" w:cs="Times New Roman"/>
            <w:color w:val="0563C1" w:themeColor="hyperlink"/>
            <w:kern w:val="2"/>
            <w:sz w:val="24"/>
            <w:szCs w:val="24"/>
            <w:u w:val="single"/>
            <w14:ligatures w14:val="standardContextual"/>
          </w:rPr>
          <w:t>https://doi.org/10.1177/0021886398341006</w:t>
        </w:r>
      </w:hyperlink>
    </w:p>
    <w:p w14:paraId="5D5FFBA3" w14:textId="77777777" w:rsidR="00232052" w:rsidRPr="000D5177"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0D5177">
        <w:rPr>
          <w:rFonts w:ascii="Times New Roman" w:hAnsi="Times New Roman" w:cs="Times New Roman"/>
          <w:kern w:val="2"/>
          <w:sz w:val="24"/>
          <w:szCs w:val="24"/>
          <w14:ligatures w14:val="standardContextual"/>
        </w:rPr>
        <w:t xml:space="preserve">Nicholas, S. (2000). </w:t>
      </w:r>
      <w:proofErr w:type="spellStart"/>
      <w:r w:rsidRPr="000D5177">
        <w:rPr>
          <w:rFonts w:ascii="Times New Roman" w:hAnsi="Times New Roman" w:cs="Times New Roman"/>
          <w:kern w:val="2"/>
          <w:sz w:val="24"/>
          <w:szCs w:val="24"/>
          <w14:ligatures w14:val="standardContextual"/>
        </w:rPr>
        <w:t>Corporate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Awareness</w:t>
      </w:r>
      <w:proofErr w:type="spellEnd"/>
      <w:r w:rsidRPr="000D5177">
        <w:rPr>
          <w:rFonts w:ascii="Times New Roman" w:hAnsi="Times New Roman" w:cs="Times New Roman"/>
          <w:kern w:val="2"/>
          <w:sz w:val="24"/>
          <w:szCs w:val="24"/>
          <w14:ligatures w14:val="standardContextual"/>
        </w:rPr>
        <w:t xml:space="preserve"> of </w:t>
      </w:r>
      <w:proofErr w:type="spellStart"/>
      <w:r w:rsidRPr="000D5177">
        <w:rPr>
          <w:rFonts w:ascii="Times New Roman" w:hAnsi="Times New Roman" w:cs="Times New Roman"/>
          <w:kern w:val="2"/>
          <w:sz w:val="24"/>
          <w:szCs w:val="24"/>
          <w14:ligatures w14:val="standardContextual"/>
        </w:rPr>
        <w:t>Diversity</w:t>
      </w:r>
      <w:proofErr w:type="spellEnd"/>
      <w:r w:rsidRPr="000D5177">
        <w:rPr>
          <w:rFonts w:ascii="Times New Roman" w:hAnsi="Times New Roman" w:cs="Times New Roman"/>
          <w:kern w:val="2"/>
          <w:sz w:val="24"/>
          <w:szCs w:val="24"/>
          <w14:ligatures w14:val="standardContextual"/>
        </w:rPr>
        <w:t xml:space="preserve"> in </w:t>
      </w:r>
      <w:proofErr w:type="spellStart"/>
      <w:r w:rsidRPr="000D5177">
        <w:rPr>
          <w:rFonts w:ascii="Times New Roman" w:hAnsi="Times New Roman" w:cs="Times New Roman"/>
          <w:kern w:val="2"/>
          <w:sz w:val="24"/>
          <w:szCs w:val="24"/>
          <w14:ligatures w14:val="standardContextual"/>
        </w:rPr>
        <w:t>the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Australian</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Workplace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The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mind</w:t>
      </w:r>
      <w:proofErr w:type="spellEnd"/>
      <w:r w:rsidRPr="000D5177">
        <w:rPr>
          <w:rFonts w:ascii="Times New Roman" w:hAnsi="Times New Roman" w:cs="Times New Roman"/>
          <w:kern w:val="2"/>
          <w:sz w:val="24"/>
          <w:szCs w:val="24"/>
          <w14:ligatures w14:val="standardContextual"/>
        </w:rPr>
        <w:t xml:space="preserve"> of </w:t>
      </w:r>
      <w:proofErr w:type="spellStart"/>
      <w:r w:rsidRPr="000D5177">
        <w:rPr>
          <w:rFonts w:ascii="Times New Roman" w:hAnsi="Times New Roman" w:cs="Times New Roman"/>
          <w:kern w:val="2"/>
          <w:sz w:val="24"/>
          <w:szCs w:val="24"/>
          <w14:ligatures w14:val="standardContextual"/>
        </w:rPr>
        <w:t>the</w:t>
      </w:r>
      <w:proofErr w:type="spellEnd"/>
      <w:r w:rsidRPr="000D5177">
        <w:rPr>
          <w:rFonts w:ascii="Times New Roman" w:hAnsi="Times New Roman" w:cs="Times New Roman"/>
          <w:kern w:val="2"/>
          <w:sz w:val="24"/>
          <w:szCs w:val="24"/>
          <w14:ligatures w14:val="standardContextual"/>
        </w:rPr>
        <w:t xml:space="preserve"> CEO, 21st Century Business: </w:t>
      </w:r>
      <w:proofErr w:type="spellStart"/>
      <w:r w:rsidRPr="000D5177">
        <w:rPr>
          <w:rFonts w:ascii="Times New Roman" w:hAnsi="Times New Roman" w:cs="Times New Roman"/>
          <w:kern w:val="2"/>
          <w:sz w:val="24"/>
          <w:szCs w:val="24"/>
          <w14:ligatures w14:val="standardContextual"/>
        </w:rPr>
        <w:t>Delivering</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the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diversity</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dividend</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department</w:t>
      </w:r>
      <w:proofErr w:type="spellEnd"/>
      <w:r w:rsidRPr="000D5177">
        <w:rPr>
          <w:rFonts w:ascii="Times New Roman" w:hAnsi="Times New Roman" w:cs="Times New Roman"/>
          <w:kern w:val="2"/>
          <w:sz w:val="24"/>
          <w:szCs w:val="24"/>
          <w14:ligatures w14:val="standardContextual"/>
        </w:rPr>
        <w:t xml:space="preserve"> of </w:t>
      </w:r>
      <w:proofErr w:type="spellStart"/>
      <w:r w:rsidRPr="000D5177">
        <w:rPr>
          <w:rFonts w:ascii="Times New Roman" w:hAnsi="Times New Roman" w:cs="Times New Roman"/>
          <w:kern w:val="2"/>
          <w:sz w:val="24"/>
          <w:szCs w:val="24"/>
          <w14:ligatures w14:val="standardContextual"/>
        </w:rPr>
        <w:t>ımmigration</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and</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multicultural</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affairs</w:t>
      </w:r>
      <w:proofErr w:type="spellEnd"/>
      <w:r w:rsidRPr="000D5177">
        <w:rPr>
          <w:rFonts w:ascii="Times New Roman" w:hAnsi="Times New Roman" w:cs="Times New Roman"/>
          <w:kern w:val="2"/>
          <w:sz w:val="24"/>
          <w:szCs w:val="24"/>
          <w14:ligatures w14:val="standardContextual"/>
        </w:rPr>
        <w:t>. Canberra.</w:t>
      </w:r>
    </w:p>
    <w:p w14:paraId="464575AE" w14:textId="08D1954E"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Ozgener</w:t>
      </w:r>
      <w:proofErr w:type="spellEnd"/>
      <w:r w:rsidRPr="00232052">
        <w:rPr>
          <w:rFonts w:ascii="Times New Roman" w:hAnsi="Times New Roman" w:cs="Times New Roman"/>
          <w:kern w:val="2"/>
          <w:sz w:val="24"/>
          <w:szCs w:val="24"/>
          <w14:ligatures w14:val="standardContextual"/>
        </w:rPr>
        <w:t>, S. (2008).</w:t>
      </w:r>
      <w:r w:rsidRPr="00232052">
        <w:rPr>
          <w:kern w:val="2"/>
          <w14:ligatures w14:val="standardContextual"/>
        </w:rPr>
        <w:t xml:space="preserve"> </w:t>
      </w:r>
      <w:proofErr w:type="spellStart"/>
      <w:r w:rsidRPr="00232052">
        <w:rPr>
          <w:rFonts w:ascii="Times New Roman" w:hAnsi="Times New Roman" w:cs="Times New Roman"/>
          <w:kern w:val="2"/>
          <w:sz w:val="24"/>
          <w:szCs w:val="24"/>
          <w14:ligatures w14:val="standardContextual"/>
        </w:rPr>
        <w:t>Diversity</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management</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and</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demographic</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differences-based</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discrimination</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The</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case</w:t>
      </w:r>
      <w:proofErr w:type="spellEnd"/>
      <w:r w:rsidRPr="00232052">
        <w:rPr>
          <w:rFonts w:ascii="Times New Roman" w:hAnsi="Times New Roman" w:cs="Times New Roman"/>
          <w:kern w:val="2"/>
          <w:sz w:val="24"/>
          <w:szCs w:val="24"/>
          <w14:ligatures w14:val="standardContextual"/>
        </w:rPr>
        <w:t xml:space="preserve"> of </w:t>
      </w:r>
      <w:proofErr w:type="spellStart"/>
      <w:r w:rsidRPr="00232052">
        <w:rPr>
          <w:rFonts w:ascii="Times New Roman" w:hAnsi="Times New Roman" w:cs="Times New Roman"/>
          <w:kern w:val="2"/>
          <w:sz w:val="24"/>
          <w:szCs w:val="24"/>
          <w14:ligatures w14:val="standardContextual"/>
        </w:rPr>
        <w:t>turkish</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manufacturing</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industry</w:t>
      </w:r>
      <w:proofErr w:type="spellEnd"/>
      <w:r w:rsidRPr="00232052">
        <w:rPr>
          <w:rFonts w:ascii="Times New Roman" w:hAnsi="Times New Roman" w:cs="Times New Roman"/>
          <w:kern w:val="2"/>
          <w:sz w:val="24"/>
          <w:szCs w:val="24"/>
          <w14:ligatures w14:val="standardContextual"/>
        </w:rPr>
        <w:t xml:space="preserve">. </w:t>
      </w:r>
      <w:proofErr w:type="spellStart"/>
      <w:r w:rsidRPr="002622AA">
        <w:rPr>
          <w:rFonts w:ascii="Times New Roman" w:hAnsi="Times New Roman" w:cs="Times New Roman"/>
          <w:i/>
          <w:kern w:val="2"/>
          <w:sz w:val="24"/>
          <w:szCs w:val="24"/>
          <w14:ligatures w14:val="standardContextual"/>
        </w:rPr>
        <w:t>Journal</w:t>
      </w:r>
      <w:proofErr w:type="spellEnd"/>
      <w:r w:rsidRPr="002622AA">
        <w:rPr>
          <w:rFonts w:ascii="Times New Roman" w:hAnsi="Times New Roman" w:cs="Times New Roman"/>
          <w:i/>
          <w:kern w:val="2"/>
          <w:sz w:val="24"/>
          <w:szCs w:val="24"/>
          <w14:ligatures w14:val="standardContextual"/>
        </w:rPr>
        <w:t xml:space="preserve"> of Business </w:t>
      </w:r>
      <w:proofErr w:type="spellStart"/>
      <w:r w:rsidRPr="002622AA">
        <w:rPr>
          <w:rFonts w:ascii="Times New Roman" w:hAnsi="Times New Roman" w:cs="Times New Roman"/>
          <w:i/>
          <w:kern w:val="2"/>
          <w:sz w:val="24"/>
          <w:szCs w:val="24"/>
          <w14:ligatures w14:val="standardContextual"/>
        </w:rPr>
        <w:t>Ethics</w:t>
      </w:r>
      <w:proofErr w:type="spellEnd"/>
      <w:r w:rsidRPr="002622AA">
        <w:rPr>
          <w:rFonts w:ascii="Times New Roman" w:hAnsi="Times New Roman" w:cs="Times New Roman"/>
          <w:i/>
          <w:kern w:val="2"/>
          <w:sz w:val="24"/>
          <w:szCs w:val="24"/>
          <w14:ligatures w14:val="standardContextual"/>
        </w:rPr>
        <w:t>, 82,</w:t>
      </w:r>
      <w:r w:rsidRPr="00232052">
        <w:rPr>
          <w:rFonts w:ascii="Times New Roman" w:hAnsi="Times New Roman" w:cs="Times New Roman"/>
          <w:kern w:val="2"/>
          <w:sz w:val="24"/>
          <w:szCs w:val="24"/>
          <w14:ligatures w14:val="standardContextual"/>
        </w:rPr>
        <w:t xml:space="preserve"> 621–631. DOI 10.1007/s10551-007-9581-3</w:t>
      </w:r>
      <w:r w:rsidR="002622AA">
        <w:rPr>
          <w:rFonts w:ascii="Times New Roman" w:hAnsi="Times New Roman" w:cs="Times New Roman"/>
          <w:kern w:val="2"/>
          <w:sz w:val="24"/>
          <w:szCs w:val="24"/>
          <w14:ligatures w14:val="standardContextual"/>
        </w:rPr>
        <w:t xml:space="preserve"> </w:t>
      </w:r>
      <w:r w:rsidRPr="00232052">
        <w:rPr>
          <w:rFonts w:ascii="Times New Roman" w:hAnsi="Times New Roman" w:cs="Times New Roman"/>
          <w:kern w:val="2"/>
          <w:sz w:val="24"/>
          <w:szCs w:val="24"/>
          <w14:ligatures w14:val="standardContextual"/>
        </w:rPr>
        <w:t xml:space="preserve">  </w:t>
      </w:r>
    </w:p>
    <w:p w14:paraId="71C06967" w14:textId="77777777"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Özdoğru, M. (2020). Okul yöneticilerinin farklılıkları yönetme becerileri ile yıldırma arasındaki ilişki. </w:t>
      </w:r>
      <w:r w:rsidRPr="00E9287D">
        <w:rPr>
          <w:rFonts w:ascii="Times New Roman" w:hAnsi="Times New Roman" w:cs="Times New Roman"/>
          <w:i/>
          <w:kern w:val="2"/>
          <w:sz w:val="24"/>
          <w:szCs w:val="24"/>
          <w14:ligatures w14:val="standardContextual"/>
        </w:rPr>
        <w:t>Eğitimde Yeni Yaklaşımlar Dergisi, 3</w:t>
      </w:r>
      <w:r w:rsidRPr="00232052">
        <w:rPr>
          <w:rFonts w:ascii="Times New Roman" w:hAnsi="Times New Roman" w:cs="Times New Roman"/>
          <w:kern w:val="2"/>
          <w:sz w:val="24"/>
          <w:szCs w:val="24"/>
          <w14:ligatures w14:val="standardContextual"/>
        </w:rPr>
        <w:t>(2), 73-85</w:t>
      </w:r>
    </w:p>
    <w:p w14:paraId="7D988269" w14:textId="696C51DA" w:rsidR="00232052" w:rsidRPr="00232052" w:rsidRDefault="00232052" w:rsidP="00CC573F">
      <w:pPr>
        <w:spacing w:line="360" w:lineRule="auto"/>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lastRenderedPageBreak/>
        <w:t xml:space="preserve">Özkalp, E. </w:t>
      </w:r>
      <w:r w:rsidR="00E9287D">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Kırel</w:t>
      </w:r>
      <w:proofErr w:type="spellEnd"/>
      <w:r w:rsidRPr="00232052">
        <w:rPr>
          <w:rFonts w:ascii="Times New Roman" w:hAnsi="Times New Roman" w:cs="Times New Roman"/>
          <w:kern w:val="2"/>
          <w:sz w:val="24"/>
          <w:szCs w:val="24"/>
          <w14:ligatures w14:val="standardContextual"/>
        </w:rPr>
        <w:t xml:space="preserve">, Ç. (2016). </w:t>
      </w:r>
      <w:r w:rsidRPr="00E9287D">
        <w:rPr>
          <w:rFonts w:ascii="Times New Roman" w:hAnsi="Times New Roman" w:cs="Times New Roman"/>
          <w:i/>
          <w:kern w:val="2"/>
          <w:sz w:val="24"/>
          <w:szCs w:val="24"/>
          <w14:ligatures w14:val="standardContextual"/>
        </w:rPr>
        <w:t>Örgüt</w:t>
      </w:r>
      <w:r w:rsidR="00E9287D" w:rsidRPr="00E9287D">
        <w:rPr>
          <w:rFonts w:ascii="Times New Roman" w:hAnsi="Times New Roman" w:cs="Times New Roman"/>
          <w:i/>
          <w:kern w:val="2"/>
          <w:sz w:val="24"/>
          <w:szCs w:val="24"/>
          <w14:ligatures w14:val="standardContextual"/>
        </w:rPr>
        <w:t>sel davranış</w:t>
      </w:r>
      <w:r w:rsidRPr="00232052">
        <w:rPr>
          <w:rFonts w:ascii="Times New Roman" w:hAnsi="Times New Roman" w:cs="Times New Roman"/>
          <w:kern w:val="2"/>
          <w:sz w:val="24"/>
          <w:szCs w:val="24"/>
          <w14:ligatures w14:val="standardContextual"/>
        </w:rPr>
        <w:t>. Bursa: Ekin Yayınevi.</w:t>
      </w:r>
    </w:p>
    <w:p w14:paraId="5ECFE8DC" w14:textId="77777777" w:rsidR="00232052" w:rsidRPr="000D5177" w:rsidRDefault="00232052" w:rsidP="00CC573F">
      <w:pPr>
        <w:spacing w:line="360" w:lineRule="auto"/>
        <w:jc w:val="both"/>
        <w:rPr>
          <w:rFonts w:ascii="Times New Roman" w:hAnsi="Times New Roman" w:cs="Times New Roman"/>
          <w:kern w:val="2"/>
          <w:sz w:val="24"/>
          <w:szCs w:val="24"/>
          <w14:ligatures w14:val="standardContextual"/>
        </w:rPr>
      </w:pPr>
      <w:proofErr w:type="spellStart"/>
      <w:r w:rsidRPr="000D5177">
        <w:rPr>
          <w:rFonts w:ascii="Times New Roman" w:hAnsi="Times New Roman" w:cs="Times New Roman"/>
          <w:kern w:val="2"/>
          <w:sz w:val="24"/>
          <w:szCs w:val="24"/>
          <w14:ligatures w14:val="standardContextual"/>
        </w:rPr>
        <w:t>Pasquali</w:t>
      </w:r>
      <w:proofErr w:type="spellEnd"/>
      <w:r w:rsidRPr="000D5177">
        <w:rPr>
          <w:rFonts w:ascii="Times New Roman" w:hAnsi="Times New Roman" w:cs="Times New Roman"/>
          <w:kern w:val="2"/>
          <w:sz w:val="24"/>
          <w:szCs w:val="24"/>
          <w14:ligatures w14:val="standardContextual"/>
        </w:rPr>
        <w:t xml:space="preserve">, L. (2012). </w:t>
      </w:r>
      <w:proofErr w:type="spellStart"/>
      <w:r w:rsidRPr="000D5177">
        <w:rPr>
          <w:rFonts w:ascii="Times New Roman" w:hAnsi="Times New Roman" w:cs="Times New Roman"/>
          <w:kern w:val="2"/>
          <w:sz w:val="24"/>
          <w:szCs w:val="24"/>
          <w14:ligatures w14:val="standardContextual"/>
        </w:rPr>
        <w:t>Análise</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fatorial</w:t>
      </w:r>
      <w:proofErr w:type="spellEnd"/>
      <w:r w:rsidRPr="000D5177">
        <w:rPr>
          <w:rFonts w:ascii="Times New Roman" w:hAnsi="Times New Roman" w:cs="Times New Roman"/>
          <w:kern w:val="2"/>
          <w:sz w:val="24"/>
          <w:szCs w:val="24"/>
          <w14:ligatures w14:val="standardContextual"/>
        </w:rPr>
        <w:t xml:space="preserve"> para </w:t>
      </w:r>
      <w:proofErr w:type="spellStart"/>
      <w:r w:rsidRPr="000D5177">
        <w:rPr>
          <w:rFonts w:ascii="Times New Roman" w:hAnsi="Times New Roman" w:cs="Times New Roman"/>
          <w:kern w:val="2"/>
          <w:sz w:val="24"/>
          <w:szCs w:val="24"/>
          <w14:ligatures w14:val="standardContextual"/>
        </w:rPr>
        <w:t>pesquisadores</w:t>
      </w:r>
      <w:proofErr w:type="spellEnd"/>
      <w:r w:rsidRPr="000D5177">
        <w:rPr>
          <w:rFonts w:ascii="Times New Roman" w:hAnsi="Times New Roman" w:cs="Times New Roman"/>
          <w:kern w:val="2"/>
          <w:sz w:val="24"/>
          <w:szCs w:val="24"/>
          <w14:ligatures w14:val="standardContextual"/>
        </w:rPr>
        <w:t xml:space="preserve">. </w:t>
      </w:r>
      <w:proofErr w:type="spellStart"/>
      <w:r w:rsidRPr="000D5177">
        <w:rPr>
          <w:rFonts w:ascii="Times New Roman" w:hAnsi="Times New Roman" w:cs="Times New Roman"/>
          <w:kern w:val="2"/>
          <w:sz w:val="24"/>
          <w:szCs w:val="24"/>
          <w14:ligatures w14:val="standardContextual"/>
        </w:rPr>
        <w:t>Lab</w:t>
      </w:r>
      <w:proofErr w:type="spellEnd"/>
      <w:r w:rsidRPr="000D5177">
        <w:rPr>
          <w:rFonts w:ascii="Times New Roman" w:hAnsi="Times New Roman" w:cs="Times New Roman"/>
          <w:kern w:val="2"/>
          <w:sz w:val="24"/>
          <w:szCs w:val="24"/>
          <w14:ligatures w14:val="standardContextual"/>
        </w:rPr>
        <w:t>-PAM/</w:t>
      </w:r>
      <w:proofErr w:type="spellStart"/>
      <w:r w:rsidRPr="000D5177">
        <w:rPr>
          <w:rFonts w:ascii="Times New Roman" w:hAnsi="Times New Roman" w:cs="Times New Roman"/>
          <w:kern w:val="2"/>
          <w:sz w:val="24"/>
          <w:szCs w:val="24"/>
          <w14:ligatures w14:val="standardContextual"/>
        </w:rPr>
        <w:t>Universidade</w:t>
      </w:r>
      <w:proofErr w:type="spellEnd"/>
      <w:r w:rsidRPr="000D5177">
        <w:rPr>
          <w:rFonts w:ascii="Times New Roman" w:hAnsi="Times New Roman" w:cs="Times New Roman"/>
          <w:kern w:val="2"/>
          <w:sz w:val="24"/>
          <w:szCs w:val="24"/>
          <w14:ligatures w14:val="standardContextual"/>
        </w:rPr>
        <w:t xml:space="preserve"> de </w:t>
      </w:r>
      <w:proofErr w:type="spellStart"/>
      <w:r w:rsidRPr="000D5177">
        <w:rPr>
          <w:rFonts w:ascii="Times New Roman" w:hAnsi="Times New Roman" w:cs="Times New Roman"/>
          <w:kern w:val="2"/>
          <w:sz w:val="24"/>
          <w:szCs w:val="24"/>
          <w14:ligatures w14:val="standardContextual"/>
        </w:rPr>
        <w:t>Brasília</w:t>
      </w:r>
      <w:proofErr w:type="spellEnd"/>
      <w:r w:rsidRPr="000D5177">
        <w:rPr>
          <w:rFonts w:ascii="Times New Roman" w:hAnsi="Times New Roman" w:cs="Times New Roman"/>
          <w:kern w:val="2"/>
          <w:sz w:val="24"/>
          <w:szCs w:val="24"/>
          <w14:ligatures w14:val="standardContextual"/>
        </w:rPr>
        <w:t>.</w:t>
      </w:r>
    </w:p>
    <w:p w14:paraId="69251D5B" w14:textId="77777777" w:rsidR="00232052" w:rsidRPr="00232052" w:rsidRDefault="00232052" w:rsidP="00CC573F">
      <w:pPr>
        <w:spacing w:line="360" w:lineRule="auto"/>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Powell</w:t>
      </w:r>
      <w:proofErr w:type="spellEnd"/>
      <w:r w:rsidRPr="00232052">
        <w:rPr>
          <w:rFonts w:ascii="Times New Roman" w:hAnsi="Times New Roman" w:cs="Times New Roman"/>
          <w:kern w:val="2"/>
          <w:sz w:val="24"/>
          <w:szCs w:val="24"/>
          <w14:ligatures w14:val="standardContextual"/>
        </w:rPr>
        <w:t xml:space="preserve">, G.N. (1988). </w:t>
      </w:r>
      <w:proofErr w:type="spellStart"/>
      <w:r w:rsidRPr="00E9287D">
        <w:rPr>
          <w:rFonts w:ascii="Times New Roman" w:hAnsi="Times New Roman" w:cs="Times New Roman"/>
          <w:i/>
          <w:kern w:val="2"/>
          <w:sz w:val="24"/>
          <w:szCs w:val="24"/>
          <w14:ligatures w14:val="standardContextual"/>
        </w:rPr>
        <w:t>Women</w:t>
      </w:r>
      <w:proofErr w:type="spellEnd"/>
      <w:r w:rsidRPr="00E9287D">
        <w:rPr>
          <w:rFonts w:ascii="Times New Roman" w:hAnsi="Times New Roman" w:cs="Times New Roman"/>
          <w:i/>
          <w:kern w:val="2"/>
          <w:sz w:val="24"/>
          <w:szCs w:val="24"/>
          <w14:ligatures w14:val="standardContextual"/>
        </w:rPr>
        <w:t xml:space="preserve"> </w:t>
      </w:r>
      <w:proofErr w:type="spellStart"/>
      <w:r w:rsidRPr="00E9287D">
        <w:rPr>
          <w:rFonts w:ascii="Times New Roman" w:hAnsi="Times New Roman" w:cs="Times New Roman"/>
          <w:i/>
          <w:kern w:val="2"/>
          <w:sz w:val="24"/>
          <w:szCs w:val="24"/>
          <w14:ligatures w14:val="standardContextual"/>
        </w:rPr>
        <w:t>and</w:t>
      </w:r>
      <w:proofErr w:type="spellEnd"/>
      <w:r w:rsidRPr="00E9287D">
        <w:rPr>
          <w:rFonts w:ascii="Times New Roman" w:hAnsi="Times New Roman" w:cs="Times New Roman"/>
          <w:i/>
          <w:kern w:val="2"/>
          <w:sz w:val="24"/>
          <w:szCs w:val="24"/>
          <w14:ligatures w14:val="standardContextual"/>
        </w:rPr>
        <w:t xml:space="preserve"> men in </w:t>
      </w:r>
      <w:proofErr w:type="spellStart"/>
      <w:r w:rsidRPr="00E9287D">
        <w:rPr>
          <w:rFonts w:ascii="Times New Roman" w:hAnsi="Times New Roman" w:cs="Times New Roman"/>
          <w:i/>
          <w:kern w:val="2"/>
          <w:sz w:val="24"/>
          <w:szCs w:val="24"/>
          <w14:ligatures w14:val="standardContextual"/>
        </w:rPr>
        <w:t>management</w:t>
      </w:r>
      <w:proofErr w:type="spellEnd"/>
      <w:r w:rsidRPr="00E9287D">
        <w:rPr>
          <w:rFonts w:ascii="Times New Roman" w:hAnsi="Times New Roman" w:cs="Times New Roman"/>
          <w:i/>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Beverley</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Hills</w:t>
      </w:r>
      <w:proofErr w:type="spellEnd"/>
      <w:r w:rsidRPr="00232052">
        <w:rPr>
          <w:rFonts w:ascii="Times New Roman" w:hAnsi="Times New Roman" w:cs="Times New Roman"/>
          <w:kern w:val="2"/>
          <w:sz w:val="24"/>
          <w:szCs w:val="24"/>
          <w14:ligatures w14:val="standardContextual"/>
        </w:rPr>
        <w:t xml:space="preserve">. C.A.: </w:t>
      </w:r>
      <w:proofErr w:type="spellStart"/>
      <w:r w:rsidRPr="00232052">
        <w:rPr>
          <w:rFonts w:ascii="Times New Roman" w:hAnsi="Times New Roman" w:cs="Times New Roman"/>
          <w:kern w:val="2"/>
          <w:sz w:val="24"/>
          <w:szCs w:val="24"/>
          <w14:ligatures w14:val="standardContextual"/>
        </w:rPr>
        <w:t>Sage</w:t>
      </w:r>
      <w:proofErr w:type="spellEnd"/>
      <w:r w:rsidRPr="00232052">
        <w:rPr>
          <w:rFonts w:ascii="Times New Roman" w:hAnsi="Times New Roman" w:cs="Times New Roman"/>
          <w:kern w:val="2"/>
          <w:sz w:val="24"/>
          <w:szCs w:val="24"/>
          <w14:ligatures w14:val="standardContextual"/>
        </w:rPr>
        <w:t xml:space="preserve"> Publications.</w:t>
      </w:r>
    </w:p>
    <w:p w14:paraId="4FE4194E" w14:textId="346AD01B"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Robbins, S.P. &amp; </w:t>
      </w:r>
      <w:proofErr w:type="spellStart"/>
      <w:r w:rsidRPr="00232052">
        <w:rPr>
          <w:rFonts w:ascii="Times New Roman" w:hAnsi="Times New Roman" w:cs="Times New Roman"/>
          <w:kern w:val="2"/>
          <w:sz w:val="24"/>
          <w:szCs w:val="24"/>
          <w14:ligatures w14:val="standardContextual"/>
        </w:rPr>
        <w:t>Judge</w:t>
      </w:r>
      <w:proofErr w:type="spellEnd"/>
      <w:r w:rsidRPr="00232052">
        <w:rPr>
          <w:rFonts w:ascii="Times New Roman" w:hAnsi="Times New Roman" w:cs="Times New Roman"/>
          <w:kern w:val="2"/>
          <w:sz w:val="24"/>
          <w:szCs w:val="24"/>
          <w14:ligatures w14:val="standardContextual"/>
        </w:rPr>
        <w:t>, T.A.</w:t>
      </w:r>
      <w:r w:rsidR="00E9287D">
        <w:rPr>
          <w:rFonts w:ascii="Times New Roman" w:hAnsi="Times New Roman" w:cs="Times New Roman"/>
          <w:kern w:val="2"/>
          <w:sz w:val="24"/>
          <w:szCs w:val="24"/>
          <w14:ligatures w14:val="standardContextual"/>
        </w:rPr>
        <w:t xml:space="preserve"> (2015). Örgütlerde çeşitlilik</w:t>
      </w:r>
      <w:r w:rsidR="00F32E85">
        <w:rPr>
          <w:rFonts w:ascii="Times New Roman" w:hAnsi="Times New Roman" w:cs="Times New Roman"/>
          <w:kern w:val="2"/>
          <w:sz w:val="24"/>
          <w:szCs w:val="24"/>
          <w14:ligatures w14:val="standardContextual"/>
        </w:rPr>
        <w:t>.</w:t>
      </w:r>
      <w:r w:rsidR="00E9287D">
        <w:rPr>
          <w:rFonts w:ascii="Times New Roman" w:hAnsi="Times New Roman" w:cs="Times New Roman"/>
          <w:kern w:val="2"/>
          <w:sz w:val="24"/>
          <w:szCs w:val="24"/>
          <w14:ligatures w14:val="standardContextual"/>
        </w:rPr>
        <w:t xml:space="preserve"> H. E. Erdost Çolak (Çev</w:t>
      </w:r>
      <w:r w:rsidRPr="00232052">
        <w:rPr>
          <w:rFonts w:ascii="Times New Roman" w:hAnsi="Times New Roman" w:cs="Times New Roman"/>
          <w:kern w:val="2"/>
          <w:sz w:val="24"/>
          <w:szCs w:val="24"/>
          <w14:ligatures w14:val="standardContextual"/>
        </w:rPr>
        <w:t>.). Örgütsel davranış içinde (</w:t>
      </w:r>
      <w:r w:rsidR="00E9287D">
        <w:rPr>
          <w:rFonts w:ascii="Times New Roman" w:hAnsi="Times New Roman" w:cs="Times New Roman"/>
          <w:kern w:val="2"/>
          <w:sz w:val="24"/>
          <w:szCs w:val="24"/>
          <w14:ligatures w14:val="standardContextual"/>
        </w:rPr>
        <w:t>s</w:t>
      </w:r>
      <w:r w:rsidRPr="00232052">
        <w:rPr>
          <w:rFonts w:ascii="Times New Roman" w:hAnsi="Times New Roman" w:cs="Times New Roman"/>
          <w:kern w:val="2"/>
          <w:sz w:val="24"/>
          <w:szCs w:val="24"/>
          <w14:ligatures w14:val="standardContextual"/>
        </w:rPr>
        <w:t xml:space="preserve">s.39-68). </w:t>
      </w:r>
      <w:proofErr w:type="spellStart"/>
      <w:proofErr w:type="gramStart"/>
      <w:r w:rsidR="00E9287D">
        <w:rPr>
          <w:rFonts w:ascii="Times New Roman" w:hAnsi="Times New Roman" w:cs="Times New Roman"/>
          <w:kern w:val="2"/>
          <w:sz w:val="24"/>
          <w:szCs w:val="24"/>
          <w14:ligatures w14:val="standardContextual"/>
        </w:rPr>
        <w:t>Ankara:</w:t>
      </w:r>
      <w:r w:rsidRPr="00232052">
        <w:rPr>
          <w:rFonts w:ascii="Times New Roman" w:hAnsi="Times New Roman" w:cs="Times New Roman"/>
          <w:kern w:val="2"/>
          <w:sz w:val="24"/>
          <w:szCs w:val="24"/>
          <w14:ligatures w14:val="standardContextual"/>
        </w:rPr>
        <w:t>Nobel</w:t>
      </w:r>
      <w:proofErr w:type="spellEnd"/>
      <w:proofErr w:type="gramEnd"/>
      <w:r w:rsidRPr="00232052">
        <w:rPr>
          <w:rFonts w:ascii="Times New Roman" w:hAnsi="Times New Roman" w:cs="Times New Roman"/>
          <w:kern w:val="2"/>
          <w:sz w:val="24"/>
          <w:szCs w:val="24"/>
          <w14:ligatures w14:val="standardContextual"/>
        </w:rPr>
        <w:t xml:space="preserve"> Yayıncılık. </w:t>
      </w:r>
    </w:p>
    <w:p w14:paraId="7CAB98BA" w14:textId="75CF7FE8"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Sei</w:t>
      </w:r>
      <w:r w:rsidR="00F32E85">
        <w:rPr>
          <w:rFonts w:ascii="Times New Roman" w:hAnsi="Times New Roman" w:cs="Times New Roman"/>
          <w:kern w:val="2"/>
          <w:sz w:val="24"/>
          <w:szCs w:val="24"/>
          <w14:ligatures w14:val="standardContextual"/>
        </w:rPr>
        <w:t>dl</w:t>
      </w:r>
      <w:proofErr w:type="spellEnd"/>
      <w:r w:rsidR="00F32E85">
        <w:rPr>
          <w:rFonts w:ascii="Times New Roman" w:hAnsi="Times New Roman" w:cs="Times New Roman"/>
          <w:kern w:val="2"/>
          <w:sz w:val="24"/>
          <w:szCs w:val="24"/>
          <w14:ligatures w14:val="standardContextual"/>
        </w:rPr>
        <w:t xml:space="preserve">, J., </w:t>
      </w:r>
      <w:proofErr w:type="spellStart"/>
      <w:r w:rsidR="00F32E85">
        <w:rPr>
          <w:rFonts w:ascii="Times New Roman" w:hAnsi="Times New Roman" w:cs="Times New Roman"/>
          <w:kern w:val="2"/>
          <w:sz w:val="24"/>
          <w:szCs w:val="24"/>
          <w14:ligatures w14:val="standardContextual"/>
        </w:rPr>
        <w:t>Neiva</w:t>
      </w:r>
      <w:proofErr w:type="spellEnd"/>
      <w:r w:rsidR="00F32E85">
        <w:rPr>
          <w:rFonts w:ascii="Times New Roman" w:hAnsi="Times New Roman" w:cs="Times New Roman"/>
          <w:kern w:val="2"/>
          <w:sz w:val="24"/>
          <w:szCs w:val="24"/>
          <w14:ligatures w14:val="standardContextual"/>
        </w:rPr>
        <w:t xml:space="preserve">, E. R., </w:t>
      </w:r>
      <w:proofErr w:type="spellStart"/>
      <w:r w:rsidR="00F32E85">
        <w:rPr>
          <w:rFonts w:ascii="Times New Roman" w:hAnsi="Times New Roman" w:cs="Times New Roman"/>
          <w:kern w:val="2"/>
          <w:sz w:val="24"/>
          <w:szCs w:val="24"/>
          <w14:ligatures w14:val="standardContextual"/>
        </w:rPr>
        <w:t>Faiad</w:t>
      </w:r>
      <w:proofErr w:type="spellEnd"/>
      <w:r w:rsidR="00F32E85">
        <w:rPr>
          <w:rFonts w:ascii="Times New Roman" w:hAnsi="Times New Roman" w:cs="Times New Roman"/>
          <w:kern w:val="2"/>
          <w:sz w:val="24"/>
          <w:szCs w:val="24"/>
          <w14:ligatures w14:val="standardContextual"/>
        </w:rPr>
        <w:t>, C.</w:t>
      </w:r>
      <w:r w:rsidRPr="00232052">
        <w:rPr>
          <w:rFonts w:ascii="Times New Roman" w:hAnsi="Times New Roman" w:cs="Times New Roman"/>
          <w:kern w:val="2"/>
          <w:sz w:val="24"/>
          <w:szCs w:val="24"/>
          <w14:ligatures w14:val="standardContextual"/>
        </w:rPr>
        <w:t xml:space="preserve"> &amp; Murta, S.G. (2022). Age </w:t>
      </w:r>
      <w:proofErr w:type="spellStart"/>
      <w:r w:rsidRPr="00232052">
        <w:rPr>
          <w:rFonts w:ascii="Times New Roman" w:hAnsi="Times New Roman" w:cs="Times New Roman"/>
          <w:kern w:val="2"/>
          <w:sz w:val="24"/>
          <w:szCs w:val="24"/>
          <w14:ligatures w14:val="standardContextual"/>
        </w:rPr>
        <w:t>diversity</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management</w:t>
      </w:r>
      <w:proofErr w:type="spellEnd"/>
      <w:r w:rsidRPr="00232052">
        <w:rPr>
          <w:rFonts w:ascii="Times New Roman" w:hAnsi="Times New Roman" w:cs="Times New Roman"/>
          <w:kern w:val="2"/>
          <w:sz w:val="24"/>
          <w:szCs w:val="24"/>
          <w14:ligatures w14:val="standardContextual"/>
        </w:rPr>
        <w:t xml:space="preserve"> in </w:t>
      </w:r>
      <w:proofErr w:type="spellStart"/>
      <w:r w:rsidRPr="00232052">
        <w:rPr>
          <w:rFonts w:ascii="Times New Roman" w:hAnsi="Times New Roman" w:cs="Times New Roman"/>
          <w:kern w:val="2"/>
          <w:sz w:val="24"/>
          <w:szCs w:val="24"/>
          <w14:ligatures w14:val="standardContextual"/>
        </w:rPr>
        <w:t>organizations</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scale</w:t>
      </w:r>
      <w:proofErr w:type="spellEnd"/>
      <w:r w:rsidRPr="00232052">
        <w:rPr>
          <w:rFonts w:ascii="Times New Roman" w:hAnsi="Times New Roman" w:cs="Times New Roman"/>
          <w:kern w:val="2"/>
          <w:sz w:val="24"/>
          <w:szCs w:val="24"/>
          <w14:ligatures w14:val="standardContextual"/>
        </w:rPr>
        <w:t xml:space="preserve">: Development </w:t>
      </w:r>
      <w:proofErr w:type="spellStart"/>
      <w:r w:rsidRPr="00232052">
        <w:rPr>
          <w:rFonts w:ascii="Times New Roman" w:hAnsi="Times New Roman" w:cs="Times New Roman"/>
          <w:kern w:val="2"/>
          <w:sz w:val="24"/>
          <w:szCs w:val="24"/>
          <w14:ligatures w14:val="standardContextual"/>
        </w:rPr>
        <w:t>and</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evidence</w:t>
      </w:r>
      <w:proofErr w:type="spellEnd"/>
      <w:r w:rsidRPr="00232052">
        <w:rPr>
          <w:rFonts w:ascii="Times New Roman" w:hAnsi="Times New Roman" w:cs="Times New Roman"/>
          <w:kern w:val="2"/>
          <w:sz w:val="24"/>
          <w:szCs w:val="24"/>
          <w14:ligatures w14:val="standardContextual"/>
        </w:rPr>
        <w:t xml:space="preserve"> of </w:t>
      </w:r>
      <w:proofErr w:type="spellStart"/>
      <w:r w:rsidRPr="00232052">
        <w:rPr>
          <w:rFonts w:ascii="Times New Roman" w:hAnsi="Times New Roman" w:cs="Times New Roman"/>
          <w:kern w:val="2"/>
          <w:sz w:val="24"/>
          <w:szCs w:val="24"/>
          <w14:ligatures w14:val="standardContextual"/>
        </w:rPr>
        <w:t>validity</w:t>
      </w:r>
      <w:proofErr w:type="spellEnd"/>
      <w:r w:rsidRPr="00232052">
        <w:rPr>
          <w:rFonts w:ascii="Times New Roman" w:hAnsi="Times New Roman" w:cs="Times New Roman"/>
          <w:kern w:val="2"/>
          <w:sz w:val="24"/>
          <w:szCs w:val="24"/>
          <w14:ligatures w14:val="standardContextual"/>
        </w:rPr>
        <w:t xml:space="preserve">. </w:t>
      </w:r>
      <w:proofErr w:type="spellStart"/>
      <w:r w:rsidRPr="00F32E85">
        <w:rPr>
          <w:rFonts w:ascii="Times New Roman" w:hAnsi="Times New Roman" w:cs="Times New Roman"/>
          <w:i/>
          <w:kern w:val="2"/>
          <w:sz w:val="24"/>
          <w:szCs w:val="24"/>
          <w14:ligatures w14:val="standardContextual"/>
        </w:rPr>
        <w:t>Psico</w:t>
      </w:r>
      <w:proofErr w:type="spellEnd"/>
      <w:r w:rsidRPr="00F32E85">
        <w:rPr>
          <w:rFonts w:ascii="Times New Roman" w:hAnsi="Times New Roman" w:cs="Times New Roman"/>
          <w:i/>
          <w:kern w:val="2"/>
          <w:sz w:val="24"/>
          <w:szCs w:val="24"/>
          <w14:ligatures w14:val="standardContextual"/>
        </w:rPr>
        <w:t xml:space="preserve">-USF, </w:t>
      </w:r>
      <w:proofErr w:type="spellStart"/>
      <w:r w:rsidRPr="00F32E85">
        <w:rPr>
          <w:rFonts w:ascii="Times New Roman" w:hAnsi="Times New Roman" w:cs="Times New Roman"/>
          <w:i/>
          <w:kern w:val="2"/>
          <w:sz w:val="24"/>
          <w:szCs w:val="24"/>
          <w14:ligatures w14:val="standardContextual"/>
        </w:rPr>
        <w:t>Bragança</w:t>
      </w:r>
      <w:proofErr w:type="spellEnd"/>
      <w:r w:rsidRPr="00F32E85">
        <w:rPr>
          <w:rFonts w:ascii="Times New Roman" w:hAnsi="Times New Roman" w:cs="Times New Roman"/>
          <w:i/>
          <w:kern w:val="2"/>
          <w:sz w:val="24"/>
          <w:szCs w:val="24"/>
          <w14:ligatures w14:val="standardContextual"/>
        </w:rPr>
        <w:t xml:space="preserve"> </w:t>
      </w:r>
      <w:proofErr w:type="spellStart"/>
      <w:r w:rsidRPr="00F32E85">
        <w:rPr>
          <w:rFonts w:ascii="Times New Roman" w:hAnsi="Times New Roman" w:cs="Times New Roman"/>
          <w:i/>
          <w:kern w:val="2"/>
          <w:sz w:val="24"/>
          <w:szCs w:val="24"/>
          <w14:ligatures w14:val="standardContextual"/>
        </w:rPr>
        <w:t>Paulista</w:t>
      </w:r>
      <w:proofErr w:type="spellEnd"/>
      <w:r w:rsidRPr="00F32E85">
        <w:rPr>
          <w:rFonts w:ascii="Times New Roman" w:hAnsi="Times New Roman" w:cs="Times New Roman"/>
          <w:i/>
          <w:kern w:val="2"/>
          <w:sz w:val="24"/>
          <w:szCs w:val="24"/>
          <w14:ligatures w14:val="standardContextual"/>
        </w:rPr>
        <w:t>, 27</w:t>
      </w:r>
      <w:r w:rsidRPr="00232052">
        <w:rPr>
          <w:rFonts w:ascii="Times New Roman" w:hAnsi="Times New Roman" w:cs="Times New Roman"/>
          <w:kern w:val="2"/>
          <w:sz w:val="24"/>
          <w:szCs w:val="24"/>
          <w14:ligatures w14:val="standardContextual"/>
        </w:rPr>
        <w:t xml:space="preserve">(2), 251-263. </w:t>
      </w:r>
      <w:hyperlink r:id="rId15" w:history="1">
        <w:r w:rsidRPr="00232052">
          <w:rPr>
            <w:rFonts w:ascii="Times New Roman" w:hAnsi="Times New Roman" w:cs="Times New Roman"/>
            <w:color w:val="0563C1" w:themeColor="hyperlink"/>
            <w:kern w:val="2"/>
            <w:sz w:val="24"/>
            <w:szCs w:val="24"/>
            <w:u w:val="single"/>
            <w14:ligatures w14:val="standardContextual"/>
          </w:rPr>
          <w:t>http://dx.doi.org/10.1590/1413-82712022270204</w:t>
        </w:r>
      </w:hyperlink>
      <w:r w:rsidRPr="00232052">
        <w:rPr>
          <w:rFonts w:ascii="Times New Roman" w:hAnsi="Times New Roman" w:cs="Times New Roman"/>
          <w:kern w:val="2"/>
          <w:sz w:val="24"/>
          <w:szCs w:val="24"/>
          <w14:ligatures w14:val="standardContextual"/>
        </w:rPr>
        <w:t xml:space="preserve"> </w:t>
      </w:r>
    </w:p>
    <w:p w14:paraId="5E0F1E24" w14:textId="41E8C8E2"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sidRPr="00232052">
        <w:rPr>
          <w:rFonts w:ascii="Times New Roman" w:hAnsi="Times New Roman" w:cs="Times New Roman"/>
          <w:kern w:val="2"/>
          <w:sz w:val="24"/>
          <w:szCs w:val="24"/>
          <w14:ligatures w14:val="standardContextual"/>
        </w:rPr>
        <w:t>Sezerel</w:t>
      </w:r>
      <w:proofErr w:type="spellEnd"/>
      <w:r w:rsidRPr="00232052">
        <w:rPr>
          <w:rFonts w:ascii="Times New Roman" w:hAnsi="Times New Roman" w:cs="Times New Roman"/>
          <w:kern w:val="2"/>
          <w:sz w:val="24"/>
          <w:szCs w:val="24"/>
          <w14:ligatures w14:val="standardContextual"/>
        </w:rPr>
        <w:t xml:space="preserve">, H. (2013). </w:t>
      </w:r>
      <w:r w:rsidRPr="00942B83">
        <w:rPr>
          <w:rFonts w:ascii="Times New Roman" w:hAnsi="Times New Roman" w:cs="Times New Roman"/>
          <w:i/>
          <w:kern w:val="2"/>
          <w:sz w:val="24"/>
          <w:szCs w:val="24"/>
          <w14:ligatures w14:val="standardContextual"/>
        </w:rPr>
        <w:t>Örgüt kültürü boyutlarının farklılıkların yönetimi algılarına etkisi: Bir otel zincirinde araştırma.</w:t>
      </w:r>
      <w:r w:rsidRPr="00232052">
        <w:rPr>
          <w:rFonts w:ascii="Times New Roman" w:hAnsi="Times New Roman" w:cs="Times New Roman"/>
          <w:kern w:val="2"/>
          <w:sz w:val="24"/>
          <w:szCs w:val="24"/>
          <w14:ligatures w14:val="standardContextual"/>
        </w:rPr>
        <w:t xml:space="preserve"> </w:t>
      </w:r>
      <w:r w:rsidR="00942B83">
        <w:rPr>
          <w:rFonts w:ascii="Times New Roman" w:hAnsi="Times New Roman" w:cs="Times New Roman"/>
          <w:kern w:val="2"/>
          <w:sz w:val="24"/>
          <w:szCs w:val="24"/>
          <w14:ligatures w14:val="standardContextual"/>
        </w:rPr>
        <w:t>(Doktora tezi).</w:t>
      </w:r>
      <w:r w:rsidRPr="00232052">
        <w:rPr>
          <w:rFonts w:ascii="Times New Roman" w:hAnsi="Times New Roman" w:cs="Times New Roman"/>
          <w:kern w:val="2"/>
          <w:sz w:val="24"/>
          <w:szCs w:val="24"/>
          <w14:ligatures w14:val="standardContextual"/>
        </w:rPr>
        <w:t xml:space="preserve"> Anadolu Üniversitesi</w:t>
      </w:r>
      <w:r w:rsidR="00942B83">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Sosyal Bilimler Enstitüsü</w:t>
      </w:r>
      <w:r w:rsidRPr="00232052">
        <w:rPr>
          <w:kern w:val="2"/>
          <w14:ligatures w14:val="standardContextual"/>
        </w:rPr>
        <w:t xml:space="preserve">, </w:t>
      </w:r>
      <w:r w:rsidRPr="00232052">
        <w:rPr>
          <w:rFonts w:ascii="Times New Roman" w:hAnsi="Times New Roman" w:cs="Times New Roman"/>
          <w:kern w:val="2"/>
          <w:sz w:val="24"/>
          <w:szCs w:val="24"/>
          <w14:ligatures w14:val="standardContextual"/>
        </w:rPr>
        <w:t>Eskişehir.</w:t>
      </w:r>
    </w:p>
    <w:p w14:paraId="05042D9D" w14:textId="63333070"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Sürücü, L., Şeşen, H. </w:t>
      </w:r>
      <w:r w:rsidR="000859BD">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Maşlakçı</w:t>
      </w:r>
      <w:proofErr w:type="spellEnd"/>
      <w:r w:rsidRPr="00232052">
        <w:rPr>
          <w:rFonts w:ascii="Times New Roman" w:hAnsi="Times New Roman" w:cs="Times New Roman"/>
          <w:kern w:val="2"/>
          <w:sz w:val="24"/>
          <w:szCs w:val="24"/>
          <w14:ligatures w14:val="standardContextual"/>
        </w:rPr>
        <w:t xml:space="preserve">, A. (2021). </w:t>
      </w:r>
      <w:r w:rsidRPr="00942B83">
        <w:rPr>
          <w:rFonts w:ascii="Times New Roman" w:hAnsi="Times New Roman" w:cs="Times New Roman"/>
          <w:i/>
          <w:kern w:val="2"/>
          <w:sz w:val="24"/>
          <w:szCs w:val="24"/>
          <w14:ligatures w14:val="standardContextual"/>
        </w:rPr>
        <w:t>SPSS, AMOS ve PROCESS Macro ile ilişkisel, aracı/düzenleyici ve yapısal eşitlik modellemesi.</w:t>
      </w:r>
      <w:r w:rsidRPr="00232052">
        <w:rPr>
          <w:rFonts w:ascii="Times New Roman" w:hAnsi="Times New Roman" w:cs="Times New Roman"/>
          <w:kern w:val="2"/>
          <w:sz w:val="24"/>
          <w:szCs w:val="24"/>
          <w14:ligatures w14:val="standardContextual"/>
        </w:rPr>
        <w:t xml:space="preserve"> </w:t>
      </w:r>
      <w:r w:rsidRPr="000D5177">
        <w:rPr>
          <w:rFonts w:ascii="Times New Roman" w:hAnsi="Times New Roman" w:cs="Times New Roman"/>
          <w:kern w:val="2"/>
          <w:sz w:val="24"/>
          <w:szCs w:val="24"/>
          <w14:ligatures w14:val="standardContextual"/>
        </w:rPr>
        <w:t>Detay Yayıncılık</w:t>
      </w:r>
    </w:p>
    <w:p w14:paraId="0C568E0B" w14:textId="43F38966"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Taylor, A.S. (2011). </w:t>
      </w:r>
      <w:proofErr w:type="spellStart"/>
      <w:r w:rsidRPr="00942B83">
        <w:rPr>
          <w:rFonts w:ascii="Times New Roman" w:hAnsi="Times New Roman" w:cs="Times New Roman"/>
          <w:i/>
          <w:kern w:val="2"/>
          <w:sz w:val="24"/>
          <w:szCs w:val="24"/>
          <w14:ligatures w14:val="standardContextual"/>
        </w:rPr>
        <w:t>Toward</w:t>
      </w:r>
      <w:proofErr w:type="spellEnd"/>
      <w:r w:rsidRPr="00942B83">
        <w:rPr>
          <w:rFonts w:ascii="Times New Roman" w:hAnsi="Times New Roman" w:cs="Times New Roman"/>
          <w:i/>
          <w:kern w:val="2"/>
          <w:sz w:val="24"/>
          <w:szCs w:val="24"/>
          <w14:ligatures w14:val="standardContextual"/>
        </w:rPr>
        <w:t xml:space="preserve"> a </w:t>
      </w:r>
      <w:proofErr w:type="spellStart"/>
      <w:r w:rsidRPr="00942B83">
        <w:rPr>
          <w:rFonts w:ascii="Times New Roman" w:hAnsi="Times New Roman" w:cs="Times New Roman"/>
          <w:i/>
          <w:kern w:val="2"/>
          <w:sz w:val="24"/>
          <w:szCs w:val="24"/>
          <w14:ligatures w14:val="standardContextual"/>
        </w:rPr>
        <w:t>taxonomy</w:t>
      </w:r>
      <w:proofErr w:type="spellEnd"/>
      <w:r w:rsidRPr="00942B83">
        <w:rPr>
          <w:rFonts w:ascii="Times New Roman" w:hAnsi="Times New Roman" w:cs="Times New Roman"/>
          <w:i/>
          <w:kern w:val="2"/>
          <w:sz w:val="24"/>
          <w:szCs w:val="24"/>
          <w14:ligatures w14:val="standardContextual"/>
        </w:rPr>
        <w:t xml:space="preserve"> of </w:t>
      </w:r>
      <w:proofErr w:type="spellStart"/>
      <w:r w:rsidRPr="00942B83">
        <w:rPr>
          <w:rFonts w:ascii="Times New Roman" w:hAnsi="Times New Roman" w:cs="Times New Roman"/>
          <w:i/>
          <w:kern w:val="2"/>
          <w:sz w:val="24"/>
          <w:szCs w:val="24"/>
          <w14:ligatures w14:val="standardContextual"/>
        </w:rPr>
        <w:t>diversity</w:t>
      </w:r>
      <w:proofErr w:type="spellEnd"/>
      <w:r w:rsidRPr="00942B83">
        <w:rPr>
          <w:rFonts w:ascii="Times New Roman" w:hAnsi="Times New Roman" w:cs="Times New Roman"/>
          <w:i/>
          <w:kern w:val="2"/>
          <w:sz w:val="24"/>
          <w:szCs w:val="24"/>
          <w14:ligatures w14:val="standardContextual"/>
        </w:rPr>
        <w:t xml:space="preserve"> at </w:t>
      </w:r>
      <w:proofErr w:type="spellStart"/>
      <w:r w:rsidRPr="00942B83">
        <w:rPr>
          <w:rFonts w:ascii="Times New Roman" w:hAnsi="Times New Roman" w:cs="Times New Roman"/>
          <w:i/>
          <w:kern w:val="2"/>
          <w:sz w:val="24"/>
          <w:szCs w:val="24"/>
          <w14:ligatures w14:val="standardContextual"/>
        </w:rPr>
        <w:t>work</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Developing</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and</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validating</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the</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workplace</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diversity</w:t>
      </w:r>
      <w:proofErr w:type="spellEnd"/>
      <w:r w:rsidRPr="00942B83">
        <w:rPr>
          <w:rFonts w:ascii="Times New Roman" w:hAnsi="Times New Roman" w:cs="Times New Roman"/>
          <w:i/>
          <w:kern w:val="2"/>
          <w:sz w:val="24"/>
          <w:szCs w:val="24"/>
          <w14:ligatures w14:val="standardContextual"/>
        </w:rPr>
        <w:t xml:space="preserve"> </w:t>
      </w:r>
      <w:proofErr w:type="spellStart"/>
      <w:r w:rsidRPr="00942B83">
        <w:rPr>
          <w:rFonts w:ascii="Times New Roman" w:hAnsi="Times New Roman" w:cs="Times New Roman"/>
          <w:i/>
          <w:kern w:val="2"/>
          <w:sz w:val="24"/>
          <w:szCs w:val="24"/>
          <w14:ligatures w14:val="standardContextual"/>
        </w:rPr>
        <w:t>inventory</w:t>
      </w:r>
      <w:proofErr w:type="spellEnd"/>
      <w:r w:rsidRPr="00942B83">
        <w:rPr>
          <w:rFonts w:ascii="Times New Roman" w:hAnsi="Times New Roman" w:cs="Times New Roman"/>
          <w:i/>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Dissertations</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and</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Theses</w:t>
      </w:r>
      <w:proofErr w:type="spellEnd"/>
      <w:r w:rsidR="00942B83">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Portland </w:t>
      </w:r>
      <w:proofErr w:type="spellStart"/>
      <w:r w:rsidRPr="00232052">
        <w:rPr>
          <w:rFonts w:ascii="Times New Roman" w:hAnsi="Times New Roman" w:cs="Times New Roman"/>
          <w:kern w:val="2"/>
          <w:sz w:val="24"/>
          <w:szCs w:val="24"/>
          <w14:ligatures w14:val="standardContextual"/>
        </w:rPr>
        <w:t>State</w:t>
      </w:r>
      <w:proofErr w:type="spellEnd"/>
      <w:r w:rsidRPr="00232052">
        <w:rPr>
          <w:rFonts w:ascii="Times New Roman" w:hAnsi="Times New Roman" w:cs="Times New Roman"/>
          <w:kern w:val="2"/>
          <w:sz w:val="24"/>
          <w:szCs w:val="24"/>
          <w14:ligatures w14:val="standardContextual"/>
        </w:rPr>
        <w:t xml:space="preserve"> </w:t>
      </w:r>
      <w:proofErr w:type="spellStart"/>
      <w:r w:rsidRPr="00232052">
        <w:rPr>
          <w:rFonts w:ascii="Times New Roman" w:hAnsi="Times New Roman" w:cs="Times New Roman"/>
          <w:kern w:val="2"/>
          <w:sz w:val="24"/>
          <w:szCs w:val="24"/>
          <w14:ligatures w14:val="standardContextual"/>
        </w:rPr>
        <w:t>University</w:t>
      </w:r>
      <w:proofErr w:type="spellEnd"/>
      <w:r w:rsidR="00942B83">
        <w:rPr>
          <w:rFonts w:ascii="Times New Roman" w:hAnsi="Times New Roman" w:cs="Times New Roman"/>
          <w:kern w:val="2"/>
          <w:sz w:val="24"/>
          <w:szCs w:val="24"/>
          <w14:ligatures w14:val="standardContextual"/>
        </w:rPr>
        <w:t>.</w:t>
      </w:r>
      <w:r w:rsidRPr="00232052">
        <w:rPr>
          <w:rFonts w:ascii="Times New Roman" w:hAnsi="Times New Roman" w:cs="Times New Roman"/>
          <w:kern w:val="2"/>
          <w:sz w:val="24"/>
          <w:szCs w:val="24"/>
          <w14:ligatures w14:val="standardContextual"/>
        </w:rPr>
        <w:t xml:space="preserve"> </w:t>
      </w:r>
      <w:hyperlink r:id="rId16" w:history="1">
        <w:r w:rsidRPr="00232052">
          <w:rPr>
            <w:rFonts w:ascii="Times New Roman" w:hAnsi="Times New Roman" w:cs="Times New Roman"/>
            <w:color w:val="0563C1" w:themeColor="hyperlink"/>
            <w:kern w:val="2"/>
            <w:sz w:val="24"/>
            <w:szCs w:val="24"/>
            <w:u w:val="single"/>
            <w14:ligatures w14:val="standardContextual"/>
          </w:rPr>
          <w:t>https://doi.org/10.15760/etd.158</w:t>
        </w:r>
      </w:hyperlink>
      <w:r w:rsidRPr="00232052">
        <w:rPr>
          <w:rFonts w:ascii="Times New Roman" w:hAnsi="Times New Roman" w:cs="Times New Roman"/>
          <w:kern w:val="2"/>
          <w:sz w:val="24"/>
          <w:szCs w:val="24"/>
          <w14:ligatures w14:val="standardContextual"/>
        </w:rPr>
        <w:t xml:space="preserve"> </w:t>
      </w:r>
    </w:p>
    <w:p w14:paraId="6F9403B3" w14:textId="5E0C579A" w:rsidR="00232052" w:rsidRPr="00232052" w:rsidRDefault="000859BD" w:rsidP="00CC573F">
      <w:pPr>
        <w:spacing w:line="360" w:lineRule="auto"/>
        <w:ind w:left="284" w:hanging="284"/>
        <w:jc w:val="both"/>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Tüz</w:t>
      </w:r>
      <w:proofErr w:type="spellEnd"/>
      <w:r>
        <w:rPr>
          <w:rFonts w:ascii="Times New Roman" w:hAnsi="Times New Roman" w:cs="Times New Roman"/>
          <w:kern w:val="2"/>
          <w:sz w:val="24"/>
          <w:szCs w:val="24"/>
          <w14:ligatures w14:val="standardContextual"/>
        </w:rPr>
        <w:t>, M.</w:t>
      </w:r>
      <w:r w:rsidR="00232052" w:rsidRPr="00232052">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&amp;</w:t>
      </w:r>
      <w:r w:rsidR="00232052" w:rsidRPr="00232052">
        <w:rPr>
          <w:rFonts w:ascii="Times New Roman" w:hAnsi="Times New Roman" w:cs="Times New Roman"/>
          <w:kern w:val="2"/>
          <w:sz w:val="24"/>
          <w:szCs w:val="24"/>
          <w14:ligatures w14:val="standardContextual"/>
        </w:rPr>
        <w:t xml:space="preserve"> Gümüş, M. (2010). </w:t>
      </w:r>
      <w:proofErr w:type="spellStart"/>
      <w:r w:rsidR="00232052" w:rsidRPr="00232052">
        <w:rPr>
          <w:rFonts w:ascii="Times New Roman" w:hAnsi="Times New Roman" w:cs="Times New Roman"/>
          <w:kern w:val="2"/>
          <w:sz w:val="24"/>
          <w:szCs w:val="24"/>
          <w14:ligatures w14:val="standardContextual"/>
        </w:rPr>
        <w:t>The</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diversity</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perception</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and</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the</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attitudes</w:t>
      </w:r>
      <w:proofErr w:type="spellEnd"/>
      <w:r w:rsidR="00232052" w:rsidRPr="00232052">
        <w:rPr>
          <w:rFonts w:ascii="Times New Roman" w:hAnsi="Times New Roman" w:cs="Times New Roman"/>
          <w:kern w:val="2"/>
          <w:sz w:val="24"/>
          <w:szCs w:val="24"/>
          <w14:ligatures w14:val="standardContextual"/>
        </w:rPr>
        <w:t xml:space="preserve"> of </w:t>
      </w:r>
      <w:proofErr w:type="spellStart"/>
      <w:r w:rsidR="00232052" w:rsidRPr="00232052">
        <w:rPr>
          <w:rFonts w:ascii="Times New Roman" w:hAnsi="Times New Roman" w:cs="Times New Roman"/>
          <w:kern w:val="2"/>
          <w:sz w:val="24"/>
          <w:szCs w:val="24"/>
          <w14:ligatures w14:val="standardContextual"/>
        </w:rPr>
        <w:t>employees</w:t>
      </w:r>
      <w:proofErr w:type="spellEnd"/>
      <w:r w:rsidR="00232052" w:rsidRPr="00232052">
        <w:rPr>
          <w:rFonts w:ascii="Times New Roman" w:hAnsi="Times New Roman" w:cs="Times New Roman"/>
          <w:kern w:val="2"/>
          <w:sz w:val="24"/>
          <w:szCs w:val="24"/>
          <w14:ligatures w14:val="standardContextual"/>
        </w:rPr>
        <w:t xml:space="preserve">: A </w:t>
      </w:r>
      <w:proofErr w:type="spellStart"/>
      <w:r w:rsidR="00232052" w:rsidRPr="00232052">
        <w:rPr>
          <w:rFonts w:ascii="Times New Roman" w:hAnsi="Times New Roman" w:cs="Times New Roman"/>
          <w:kern w:val="2"/>
          <w:sz w:val="24"/>
          <w:szCs w:val="24"/>
          <w14:ligatures w14:val="standardContextual"/>
        </w:rPr>
        <w:t>study</w:t>
      </w:r>
      <w:proofErr w:type="spellEnd"/>
      <w:r w:rsidR="00232052" w:rsidRPr="00232052">
        <w:rPr>
          <w:rFonts w:ascii="Times New Roman" w:hAnsi="Times New Roman" w:cs="Times New Roman"/>
          <w:kern w:val="2"/>
          <w:sz w:val="24"/>
          <w:szCs w:val="24"/>
          <w14:ligatures w14:val="standardContextual"/>
        </w:rPr>
        <w:t xml:space="preserve"> on </w:t>
      </w:r>
      <w:proofErr w:type="spellStart"/>
      <w:r w:rsidR="00232052" w:rsidRPr="00232052">
        <w:rPr>
          <w:rFonts w:ascii="Times New Roman" w:hAnsi="Times New Roman" w:cs="Times New Roman"/>
          <w:kern w:val="2"/>
          <w:sz w:val="24"/>
          <w:szCs w:val="24"/>
          <w14:ligatures w14:val="standardContextual"/>
        </w:rPr>
        <w:t>human</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resource</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proffesionals</w:t>
      </w:r>
      <w:proofErr w:type="spellEnd"/>
      <w:r w:rsidR="00232052" w:rsidRPr="00232052">
        <w:rPr>
          <w:rFonts w:ascii="Times New Roman" w:hAnsi="Times New Roman" w:cs="Times New Roman"/>
          <w:kern w:val="2"/>
          <w:sz w:val="24"/>
          <w:szCs w:val="24"/>
          <w14:ligatures w14:val="standardContextual"/>
        </w:rPr>
        <w:t xml:space="preserve"> </w:t>
      </w:r>
      <w:proofErr w:type="spellStart"/>
      <w:r w:rsidR="00232052" w:rsidRPr="00232052">
        <w:rPr>
          <w:rFonts w:ascii="Times New Roman" w:hAnsi="Times New Roman" w:cs="Times New Roman"/>
          <w:kern w:val="2"/>
          <w:sz w:val="24"/>
          <w:szCs w:val="24"/>
          <w14:ligatures w14:val="standardContextual"/>
        </w:rPr>
        <w:t>and</w:t>
      </w:r>
      <w:proofErr w:type="spellEnd"/>
      <w:r w:rsidR="00232052" w:rsidRPr="00232052">
        <w:rPr>
          <w:rFonts w:ascii="Times New Roman" w:hAnsi="Times New Roman" w:cs="Times New Roman"/>
          <w:kern w:val="2"/>
          <w:sz w:val="24"/>
          <w:szCs w:val="24"/>
          <w14:ligatures w14:val="standardContextual"/>
        </w:rPr>
        <w:t xml:space="preserve"> hotel </w:t>
      </w:r>
      <w:proofErr w:type="spellStart"/>
      <w:r w:rsidR="00232052" w:rsidRPr="00232052">
        <w:rPr>
          <w:rFonts w:ascii="Times New Roman" w:hAnsi="Times New Roman" w:cs="Times New Roman"/>
          <w:kern w:val="2"/>
          <w:sz w:val="24"/>
          <w:szCs w:val="24"/>
          <w14:ligatures w14:val="standardContextual"/>
        </w:rPr>
        <w:t>workers</w:t>
      </w:r>
      <w:proofErr w:type="spellEnd"/>
      <w:r w:rsidR="00232052" w:rsidRPr="00232052">
        <w:rPr>
          <w:rFonts w:ascii="Times New Roman" w:hAnsi="Times New Roman" w:cs="Times New Roman"/>
          <w:kern w:val="2"/>
          <w:sz w:val="24"/>
          <w:szCs w:val="24"/>
          <w14:ligatures w14:val="standardContextual"/>
        </w:rPr>
        <w:t xml:space="preserve">. </w:t>
      </w:r>
      <w:r w:rsidR="00232052" w:rsidRPr="000859BD">
        <w:rPr>
          <w:rFonts w:ascii="Times New Roman" w:hAnsi="Times New Roman" w:cs="Times New Roman"/>
          <w:i/>
          <w:kern w:val="2"/>
          <w:sz w:val="24"/>
          <w:szCs w:val="24"/>
          <w14:ligatures w14:val="standardContextual"/>
        </w:rPr>
        <w:t>Ankara Üniversitesi Siyasal Bilgiler Fakültesi Dergisi, 65</w:t>
      </w:r>
      <w:r w:rsidR="00232052" w:rsidRPr="00232052">
        <w:rPr>
          <w:rFonts w:ascii="Times New Roman" w:hAnsi="Times New Roman" w:cs="Times New Roman"/>
          <w:kern w:val="2"/>
          <w:sz w:val="24"/>
          <w:szCs w:val="24"/>
          <w14:ligatures w14:val="standardContextual"/>
        </w:rPr>
        <w:t>(2), 220-238.</w:t>
      </w:r>
    </w:p>
    <w:p w14:paraId="1C5EE3B7" w14:textId="77777777"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Yılmaz, A. (2019). Farklılık iklimi algısının örgütsel özdeşleşme üzerindeki etkisinin incelenmesi: Konya Organize Sanayi Bölgesi’nde bir araştırma. </w:t>
      </w:r>
      <w:proofErr w:type="spellStart"/>
      <w:r w:rsidRPr="000859BD">
        <w:rPr>
          <w:rFonts w:ascii="Times New Roman" w:hAnsi="Times New Roman" w:cs="Times New Roman"/>
          <w:i/>
          <w:kern w:val="2"/>
          <w:sz w:val="24"/>
          <w:szCs w:val="24"/>
          <w14:ligatures w14:val="standardContextual"/>
        </w:rPr>
        <w:t>Journal</w:t>
      </w:r>
      <w:proofErr w:type="spellEnd"/>
      <w:r w:rsidRPr="000859BD">
        <w:rPr>
          <w:rFonts w:ascii="Times New Roman" w:hAnsi="Times New Roman" w:cs="Times New Roman"/>
          <w:i/>
          <w:kern w:val="2"/>
          <w:sz w:val="24"/>
          <w:szCs w:val="24"/>
          <w14:ligatures w14:val="standardContextual"/>
        </w:rPr>
        <w:t xml:space="preserve"> of </w:t>
      </w:r>
      <w:proofErr w:type="spellStart"/>
      <w:r w:rsidRPr="000859BD">
        <w:rPr>
          <w:rFonts w:ascii="Times New Roman" w:hAnsi="Times New Roman" w:cs="Times New Roman"/>
          <w:i/>
          <w:kern w:val="2"/>
          <w:sz w:val="24"/>
          <w:szCs w:val="24"/>
          <w14:ligatures w14:val="standardContextual"/>
        </w:rPr>
        <w:t>Social</w:t>
      </w:r>
      <w:proofErr w:type="spellEnd"/>
      <w:r w:rsidRPr="000859BD">
        <w:rPr>
          <w:rFonts w:ascii="Times New Roman" w:hAnsi="Times New Roman" w:cs="Times New Roman"/>
          <w:i/>
          <w:kern w:val="2"/>
          <w:sz w:val="24"/>
          <w:szCs w:val="24"/>
          <w14:ligatures w14:val="standardContextual"/>
        </w:rPr>
        <w:t xml:space="preserve"> </w:t>
      </w:r>
      <w:proofErr w:type="spellStart"/>
      <w:r w:rsidRPr="000859BD">
        <w:rPr>
          <w:rFonts w:ascii="Times New Roman" w:hAnsi="Times New Roman" w:cs="Times New Roman"/>
          <w:i/>
          <w:kern w:val="2"/>
          <w:sz w:val="24"/>
          <w:szCs w:val="24"/>
          <w14:ligatures w14:val="standardContextual"/>
        </w:rPr>
        <w:t>and</w:t>
      </w:r>
      <w:proofErr w:type="spellEnd"/>
      <w:r w:rsidRPr="000859BD">
        <w:rPr>
          <w:rFonts w:ascii="Times New Roman" w:hAnsi="Times New Roman" w:cs="Times New Roman"/>
          <w:i/>
          <w:kern w:val="2"/>
          <w:sz w:val="24"/>
          <w:szCs w:val="24"/>
          <w14:ligatures w14:val="standardContextual"/>
        </w:rPr>
        <w:t xml:space="preserve"> </w:t>
      </w:r>
      <w:proofErr w:type="spellStart"/>
      <w:r w:rsidRPr="000859BD">
        <w:rPr>
          <w:rFonts w:ascii="Times New Roman" w:hAnsi="Times New Roman" w:cs="Times New Roman"/>
          <w:i/>
          <w:kern w:val="2"/>
          <w:sz w:val="24"/>
          <w:szCs w:val="24"/>
          <w14:ligatures w14:val="standardContextual"/>
        </w:rPr>
        <w:t>Humanities</w:t>
      </w:r>
      <w:proofErr w:type="spellEnd"/>
      <w:r w:rsidRPr="000859BD">
        <w:rPr>
          <w:rFonts w:ascii="Times New Roman" w:hAnsi="Times New Roman" w:cs="Times New Roman"/>
          <w:i/>
          <w:kern w:val="2"/>
          <w:sz w:val="24"/>
          <w:szCs w:val="24"/>
          <w14:ligatures w14:val="standardContextual"/>
        </w:rPr>
        <w:t xml:space="preserve"> </w:t>
      </w:r>
      <w:proofErr w:type="spellStart"/>
      <w:r w:rsidRPr="000859BD">
        <w:rPr>
          <w:rFonts w:ascii="Times New Roman" w:hAnsi="Times New Roman" w:cs="Times New Roman"/>
          <w:i/>
          <w:kern w:val="2"/>
          <w:sz w:val="24"/>
          <w:szCs w:val="24"/>
          <w14:ligatures w14:val="standardContextual"/>
        </w:rPr>
        <w:t>Sciences</w:t>
      </w:r>
      <w:proofErr w:type="spellEnd"/>
      <w:r w:rsidRPr="000859BD">
        <w:rPr>
          <w:rFonts w:ascii="Times New Roman" w:hAnsi="Times New Roman" w:cs="Times New Roman"/>
          <w:i/>
          <w:kern w:val="2"/>
          <w:sz w:val="24"/>
          <w:szCs w:val="24"/>
          <w14:ligatures w14:val="standardContextual"/>
        </w:rPr>
        <w:t xml:space="preserve"> </w:t>
      </w:r>
      <w:proofErr w:type="spellStart"/>
      <w:r w:rsidRPr="000859BD">
        <w:rPr>
          <w:rFonts w:ascii="Times New Roman" w:hAnsi="Times New Roman" w:cs="Times New Roman"/>
          <w:i/>
          <w:kern w:val="2"/>
          <w:sz w:val="24"/>
          <w:szCs w:val="24"/>
          <w14:ligatures w14:val="standardContextual"/>
        </w:rPr>
        <w:t>Research</w:t>
      </w:r>
      <w:proofErr w:type="spellEnd"/>
      <w:r w:rsidRPr="000859BD">
        <w:rPr>
          <w:rFonts w:ascii="Times New Roman" w:hAnsi="Times New Roman" w:cs="Times New Roman"/>
          <w:i/>
          <w:kern w:val="2"/>
          <w:sz w:val="24"/>
          <w:szCs w:val="24"/>
          <w14:ligatures w14:val="standardContextual"/>
        </w:rPr>
        <w:t>, 6</w:t>
      </w:r>
      <w:r w:rsidRPr="00232052">
        <w:rPr>
          <w:rFonts w:ascii="Times New Roman" w:hAnsi="Times New Roman" w:cs="Times New Roman"/>
          <w:kern w:val="2"/>
          <w:sz w:val="24"/>
          <w:szCs w:val="24"/>
          <w14:ligatures w14:val="standardContextual"/>
        </w:rPr>
        <w:t>(44), 3735-3749.</w:t>
      </w:r>
    </w:p>
    <w:p w14:paraId="7F52965A" w14:textId="2C92F330" w:rsidR="00232052" w:rsidRPr="00232052" w:rsidRDefault="00232052" w:rsidP="00CC573F">
      <w:pPr>
        <w:spacing w:line="360" w:lineRule="auto"/>
        <w:ind w:left="284" w:hanging="284"/>
        <w:jc w:val="both"/>
        <w:rPr>
          <w:rFonts w:ascii="Times New Roman" w:hAnsi="Times New Roman" w:cs="Times New Roman"/>
          <w:kern w:val="2"/>
          <w:sz w:val="24"/>
          <w:szCs w:val="24"/>
          <w14:ligatures w14:val="standardContextual"/>
        </w:rPr>
      </w:pPr>
      <w:r w:rsidRPr="00232052">
        <w:rPr>
          <w:rFonts w:ascii="Times New Roman" w:hAnsi="Times New Roman" w:cs="Times New Roman"/>
          <w:kern w:val="2"/>
          <w:sz w:val="24"/>
          <w:szCs w:val="24"/>
          <w14:ligatures w14:val="standardContextual"/>
        </w:rPr>
        <w:t xml:space="preserve">Yoğun, A.E. </w:t>
      </w:r>
      <w:r w:rsidR="000859BD">
        <w:rPr>
          <w:rFonts w:ascii="Times New Roman" w:hAnsi="Times New Roman" w:cs="Times New Roman"/>
          <w:kern w:val="2"/>
          <w:sz w:val="24"/>
          <w:szCs w:val="24"/>
          <w14:ligatures w14:val="standardContextual"/>
        </w:rPr>
        <w:t>&amp;</w:t>
      </w:r>
      <w:r w:rsidRPr="00232052">
        <w:rPr>
          <w:rFonts w:ascii="Times New Roman" w:hAnsi="Times New Roman" w:cs="Times New Roman"/>
          <w:kern w:val="2"/>
          <w:sz w:val="24"/>
          <w:szCs w:val="24"/>
          <w14:ligatures w14:val="standardContextual"/>
        </w:rPr>
        <w:t xml:space="preserve"> Polat, B. (2015). </w:t>
      </w:r>
      <w:proofErr w:type="spellStart"/>
      <w:r w:rsidRPr="00232052">
        <w:rPr>
          <w:rFonts w:ascii="Times New Roman" w:hAnsi="Times New Roman" w:cs="Times New Roman"/>
          <w:kern w:val="2"/>
          <w:sz w:val="24"/>
          <w:szCs w:val="24"/>
          <w14:ligatures w14:val="standardContextual"/>
        </w:rPr>
        <w:t>İşgörenlerin</w:t>
      </w:r>
      <w:proofErr w:type="spellEnd"/>
      <w:r w:rsidRPr="00232052">
        <w:rPr>
          <w:rFonts w:ascii="Times New Roman" w:hAnsi="Times New Roman" w:cs="Times New Roman"/>
          <w:kern w:val="2"/>
          <w:sz w:val="24"/>
          <w:szCs w:val="24"/>
          <w14:ligatures w14:val="standardContextual"/>
        </w:rPr>
        <w:t xml:space="preserve"> çeşitlilik ve çeşitliliklerin yönetimi algısına ilişkin karşılaştırmalı bir araştırma. </w:t>
      </w:r>
      <w:r w:rsidRPr="000859BD">
        <w:rPr>
          <w:rFonts w:ascii="Times New Roman" w:hAnsi="Times New Roman" w:cs="Times New Roman"/>
          <w:i/>
          <w:kern w:val="2"/>
          <w:sz w:val="24"/>
          <w:szCs w:val="24"/>
          <w14:ligatures w14:val="standardContextual"/>
        </w:rPr>
        <w:t>Akademik Bakış Dergisi,</w:t>
      </w:r>
      <w:r w:rsidRPr="00232052">
        <w:rPr>
          <w:rFonts w:ascii="Times New Roman" w:hAnsi="Times New Roman" w:cs="Times New Roman"/>
          <w:kern w:val="2"/>
          <w:sz w:val="24"/>
          <w:szCs w:val="24"/>
          <w14:ligatures w14:val="standardContextual"/>
        </w:rPr>
        <w:t xml:space="preserve"> (52), 361-377.</w:t>
      </w:r>
    </w:p>
    <w:p w14:paraId="59C25CC2" w14:textId="77777777" w:rsidR="00402740" w:rsidRDefault="00402740" w:rsidP="006175AF">
      <w:pPr>
        <w:spacing w:line="360" w:lineRule="auto"/>
        <w:jc w:val="both"/>
        <w:rPr>
          <w:rFonts w:ascii="Times New Roman" w:hAnsi="Times New Roman" w:cs="Times New Roman"/>
          <w:sz w:val="24"/>
          <w:szCs w:val="24"/>
        </w:rPr>
      </w:pPr>
    </w:p>
    <w:p w14:paraId="0A8C17A0" w14:textId="77777777" w:rsidR="003A26BE" w:rsidRDefault="003A26BE" w:rsidP="006175AF">
      <w:pPr>
        <w:spacing w:line="360" w:lineRule="auto"/>
        <w:jc w:val="both"/>
        <w:rPr>
          <w:rFonts w:ascii="Times New Roman" w:hAnsi="Times New Roman" w:cs="Times New Roman"/>
          <w:sz w:val="24"/>
          <w:szCs w:val="24"/>
        </w:rPr>
      </w:pPr>
    </w:p>
    <w:p w14:paraId="46999391" w14:textId="77777777" w:rsidR="003A26BE" w:rsidRDefault="003A26BE" w:rsidP="006175AF">
      <w:pPr>
        <w:spacing w:line="360" w:lineRule="auto"/>
        <w:jc w:val="both"/>
        <w:rPr>
          <w:rFonts w:ascii="Times New Roman" w:hAnsi="Times New Roman" w:cs="Times New Roman"/>
          <w:sz w:val="24"/>
          <w:szCs w:val="24"/>
        </w:rPr>
      </w:pPr>
    </w:p>
    <w:p w14:paraId="50B36CA3" w14:textId="760BE9FF" w:rsidR="00402740" w:rsidRDefault="00402740" w:rsidP="006175A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04E01">
        <w:rPr>
          <w:rFonts w:ascii="Times New Roman" w:hAnsi="Times New Roman" w:cs="Times New Roman"/>
          <w:b/>
          <w:bCs/>
          <w:sz w:val="24"/>
          <w:szCs w:val="24"/>
        </w:rPr>
        <w:t>: Çeşitlilik Yönetimi Algısı Ölçeği</w:t>
      </w:r>
    </w:p>
    <w:tbl>
      <w:tblPr>
        <w:tblStyle w:val="TabloKlavuzu"/>
        <w:tblW w:w="9763" w:type="dxa"/>
        <w:tblInd w:w="-299" w:type="dxa"/>
        <w:tblLayout w:type="fixed"/>
        <w:tblLook w:val="04A0" w:firstRow="1" w:lastRow="0" w:firstColumn="1" w:lastColumn="0" w:noHBand="0" w:noVBand="1"/>
      </w:tblPr>
      <w:tblGrid>
        <w:gridCol w:w="974"/>
        <w:gridCol w:w="6515"/>
        <w:gridCol w:w="6"/>
        <w:gridCol w:w="567"/>
        <w:gridCol w:w="586"/>
        <w:gridCol w:w="548"/>
        <w:gridCol w:w="567"/>
      </w:tblGrid>
      <w:tr w:rsidR="00C162E3" w:rsidRPr="00B2037A" w14:paraId="1A360A31" w14:textId="77777777" w:rsidTr="00FA054D">
        <w:trPr>
          <w:cantSplit/>
          <w:trHeight w:val="1266"/>
        </w:trPr>
        <w:tc>
          <w:tcPr>
            <w:tcW w:w="7495" w:type="dxa"/>
            <w:gridSpan w:val="3"/>
            <w:tcBorders>
              <w:top w:val="double" w:sz="4" w:space="0" w:color="auto"/>
              <w:left w:val="double" w:sz="4" w:space="0" w:color="auto"/>
            </w:tcBorders>
          </w:tcPr>
          <w:p w14:paraId="50688E68" w14:textId="77777777" w:rsidR="00C162E3" w:rsidRPr="00B2037A" w:rsidRDefault="00C162E3" w:rsidP="007569EB">
            <w:pPr>
              <w:rPr>
                <w:rFonts w:ascii="Times New Roman" w:hAnsi="Times New Roman" w:cs="Times New Roman"/>
                <w:b/>
              </w:rPr>
            </w:pPr>
            <w:bookmarkStart w:id="10" w:name="_Hlk126178036"/>
          </w:p>
          <w:p w14:paraId="562C1474" w14:textId="77777777" w:rsidR="00C162E3" w:rsidRPr="00B2037A" w:rsidRDefault="00C162E3" w:rsidP="00E04E01">
            <w:pPr>
              <w:jc w:val="center"/>
              <w:rPr>
                <w:rFonts w:ascii="Times New Roman" w:hAnsi="Times New Roman" w:cs="Times New Roman"/>
                <w:b/>
              </w:rPr>
            </w:pPr>
          </w:p>
          <w:p w14:paraId="15A24011" w14:textId="77777777" w:rsidR="00C162E3" w:rsidRPr="00B2037A" w:rsidRDefault="00C162E3" w:rsidP="007569EB">
            <w:pPr>
              <w:rPr>
                <w:rFonts w:ascii="Times New Roman" w:hAnsi="Times New Roman" w:cs="Times New Roman"/>
                <w:b/>
              </w:rPr>
            </w:pPr>
          </w:p>
          <w:p w14:paraId="0C8097EF" w14:textId="410AFBE0" w:rsidR="00C162E3" w:rsidRPr="00B2037A" w:rsidRDefault="00C162E3" w:rsidP="007569EB">
            <w:pPr>
              <w:rPr>
                <w:rFonts w:ascii="Times New Roman" w:eastAsia="Times New Roman" w:hAnsi="Times New Roman" w:cs="Times New Roman"/>
              </w:rPr>
            </w:pPr>
            <w:r w:rsidRPr="00B2037A">
              <w:rPr>
                <w:rFonts w:ascii="Times New Roman" w:eastAsia="Times New Roman" w:hAnsi="Times New Roman" w:cs="Times New Roman"/>
              </w:rPr>
              <w:t xml:space="preserve">Lütfen her ifadeyi </w:t>
            </w:r>
            <w:r w:rsidR="00A4370F">
              <w:rPr>
                <w:rFonts w:ascii="Times New Roman" w:eastAsia="Times New Roman" w:hAnsi="Times New Roman" w:cs="Times New Roman"/>
              </w:rPr>
              <w:t xml:space="preserve">iş çevrenizi düşünerek </w:t>
            </w:r>
            <w:r w:rsidRPr="00B2037A">
              <w:rPr>
                <w:rFonts w:ascii="Times New Roman" w:eastAsia="Times New Roman" w:hAnsi="Times New Roman" w:cs="Times New Roman"/>
              </w:rPr>
              <w:t>dikkatli biçimde okuy</w:t>
            </w:r>
            <w:r w:rsidR="00A4370F">
              <w:rPr>
                <w:rFonts w:ascii="Times New Roman" w:eastAsia="Times New Roman" w:hAnsi="Times New Roman" w:cs="Times New Roman"/>
              </w:rPr>
              <w:t>up</w:t>
            </w:r>
            <w:r w:rsidRPr="00B2037A">
              <w:rPr>
                <w:rFonts w:ascii="Times New Roman" w:eastAsia="Times New Roman" w:hAnsi="Times New Roman" w:cs="Times New Roman"/>
              </w:rPr>
              <w:t>, ifadeye ilişkin yanıtlarınızı her ifadenin sağında yer alan ve sizi en doğru biçimde yansıtan seçeneği (</w:t>
            </w:r>
            <w:r w:rsidR="00FA054D">
              <w:rPr>
                <w:rFonts w:ascii="Times New Roman" w:eastAsia="Times New Roman" w:hAnsi="Times New Roman" w:cs="Times New Roman"/>
              </w:rPr>
              <w:t>4</w:t>
            </w:r>
            <w:r w:rsidRPr="00B2037A">
              <w:rPr>
                <w:rFonts w:ascii="Times New Roman" w:eastAsia="Times New Roman" w:hAnsi="Times New Roman" w:cs="Times New Roman"/>
              </w:rPr>
              <w:t>=</w:t>
            </w:r>
            <w:r w:rsidR="00FA054D">
              <w:rPr>
                <w:rFonts w:ascii="Times New Roman" w:eastAsia="Times New Roman" w:hAnsi="Times New Roman" w:cs="Times New Roman"/>
              </w:rPr>
              <w:t>Her zaman</w:t>
            </w:r>
            <w:r>
              <w:rPr>
                <w:rFonts w:ascii="Times New Roman" w:eastAsia="Times New Roman" w:hAnsi="Times New Roman" w:cs="Times New Roman"/>
              </w:rPr>
              <w:t xml:space="preserve">; </w:t>
            </w:r>
            <w:r w:rsidRPr="00730823">
              <w:rPr>
                <w:rFonts w:ascii="Times New Roman" w:eastAsia="Times New Roman" w:hAnsi="Times New Roman" w:cs="Times New Roman"/>
              </w:rPr>
              <w:t xml:space="preserve">3= </w:t>
            </w:r>
            <w:r w:rsidR="00FA054D">
              <w:rPr>
                <w:rFonts w:ascii="Times New Roman" w:eastAsia="Times New Roman" w:hAnsi="Times New Roman" w:cs="Times New Roman"/>
              </w:rPr>
              <w:t>Çoğunlukla</w:t>
            </w:r>
            <w:r>
              <w:rPr>
                <w:rFonts w:ascii="Times New Roman" w:eastAsia="Times New Roman" w:hAnsi="Times New Roman" w:cs="Times New Roman"/>
              </w:rPr>
              <w:t>;</w:t>
            </w:r>
            <w:r w:rsidRPr="00730823">
              <w:rPr>
                <w:rFonts w:ascii="Times New Roman" w:eastAsia="Times New Roman" w:hAnsi="Times New Roman" w:cs="Times New Roman"/>
              </w:rPr>
              <w:t xml:space="preserve"> 2=</w:t>
            </w:r>
            <w:r w:rsidR="00FA054D">
              <w:rPr>
                <w:rFonts w:ascii="Times New Roman" w:eastAsia="Times New Roman" w:hAnsi="Times New Roman" w:cs="Times New Roman"/>
              </w:rPr>
              <w:t>Bazen</w:t>
            </w:r>
            <w:r>
              <w:rPr>
                <w:rFonts w:ascii="Times New Roman" w:eastAsia="Times New Roman" w:hAnsi="Times New Roman" w:cs="Times New Roman"/>
              </w:rPr>
              <w:t xml:space="preserve"> </w:t>
            </w:r>
            <w:r w:rsidRPr="00730823">
              <w:rPr>
                <w:rFonts w:ascii="Times New Roman" w:eastAsia="Times New Roman" w:hAnsi="Times New Roman" w:cs="Times New Roman"/>
              </w:rPr>
              <w:t>1=</w:t>
            </w:r>
            <w:r w:rsidR="00FA054D">
              <w:rPr>
                <w:rFonts w:ascii="Times New Roman" w:eastAsia="Times New Roman" w:hAnsi="Times New Roman" w:cs="Times New Roman"/>
              </w:rPr>
              <w:t>Hiçbir zaman</w:t>
            </w:r>
            <w:r w:rsidRPr="00B2037A">
              <w:rPr>
                <w:rFonts w:ascii="Times New Roman" w:eastAsia="Times New Roman" w:hAnsi="Times New Roman" w:cs="Times New Roman"/>
              </w:rPr>
              <w:t xml:space="preserve">) işaretleyerek belirleyiniz. </w:t>
            </w:r>
          </w:p>
          <w:p w14:paraId="3C515170" w14:textId="77777777" w:rsidR="00C162E3" w:rsidRPr="00B2037A" w:rsidRDefault="00C162E3" w:rsidP="007569EB">
            <w:pPr>
              <w:rPr>
                <w:rFonts w:ascii="Times New Roman" w:hAnsi="Times New Roman" w:cs="Times New Roman"/>
                <w:b/>
              </w:rPr>
            </w:pPr>
            <w:r w:rsidRPr="00B2037A">
              <w:rPr>
                <w:rFonts w:ascii="Times New Roman" w:eastAsia="Times New Roman" w:hAnsi="Times New Roman" w:cs="Times New Roman"/>
              </w:rPr>
              <w:t xml:space="preserve">                                                      </w:t>
            </w:r>
            <w:r w:rsidRPr="00B2037A">
              <w:rPr>
                <w:rFonts w:ascii="Times New Roman" w:hAnsi="Times New Roman" w:cs="Times New Roman"/>
                <w:b/>
              </w:rPr>
              <w:t xml:space="preserve">                          </w:t>
            </w:r>
          </w:p>
        </w:tc>
        <w:tc>
          <w:tcPr>
            <w:tcW w:w="567" w:type="dxa"/>
            <w:tcBorders>
              <w:top w:val="double" w:sz="4" w:space="0" w:color="auto"/>
            </w:tcBorders>
            <w:textDirection w:val="btLr"/>
          </w:tcPr>
          <w:p w14:paraId="16AE1693" w14:textId="68E1D518" w:rsidR="00C162E3" w:rsidRPr="00B2037A" w:rsidRDefault="00FA054D" w:rsidP="007569EB">
            <w:pPr>
              <w:rPr>
                <w:rFonts w:ascii="Times New Roman" w:hAnsi="Times New Roman" w:cs="Times New Roman"/>
                <w:b/>
              </w:rPr>
            </w:pPr>
            <w:r>
              <w:rPr>
                <w:rFonts w:ascii="Times New Roman" w:hAnsi="Times New Roman" w:cs="Times New Roman"/>
                <w:b/>
              </w:rPr>
              <w:t>Her zaman</w:t>
            </w:r>
          </w:p>
        </w:tc>
        <w:tc>
          <w:tcPr>
            <w:tcW w:w="586" w:type="dxa"/>
            <w:tcBorders>
              <w:top w:val="double" w:sz="4" w:space="0" w:color="auto"/>
            </w:tcBorders>
            <w:textDirection w:val="btLr"/>
          </w:tcPr>
          <w:p w14:paraId="2FA4B38F" w14:textId="60F03C9F" w:rsidR="00C162E3" w:rsidRPr="00B2037A" w:rsidRDefault="00FA054D" w:rsidP="007569EB">
            <w:pPr>
              <w:rPr>
                <w:rFonts w:ascii="Times New Roman" w:hAnsi="Times New Roman" w:cs="Times New Roman"/>
                <w:b/>
              </w:rPr>
            </w:pPr>
            <w:r>
              <w:rPr>
                <w:rFonts w:ascii="Times New Roman" w:hAnsi="Times New Roman" w:cs="Times New Roman"/>
                <w:b/>
              </w:rPr>
              <w:t xml:space="preserve">Çoğunlukla  </w:t>
            </w:r>
          </w:p>
        </w:tc>
        <w:tc>
          <w:tcPr>
            <w:tcW w:w="548" w:type="dxa"/>
            <w:tcBorders>
              <w:top w:val="double" w:sz="4" w:space="0" w:color="auto"/>
            </w:tcBorders>
            <w:textDirection w:val="btLr"/>
          </w:tcPr>
          <w:p w14:paraId="5C894A97" w14:textId="766B7AEA" w:rsidR="00C162E3" w:rsidRPr="00B2037A" w:rsidRDefault="00FA054D" w:rsidP="007569EB">
            <w:pPr>
              <w:rPr>
                <w:rFonts w:ascii="Times New Roman" w:hAnsi="Times New Roman" w:cs="Times New Roman"/>
              </w:rPr>
            </w:pPr>
            <w:r>
              <w:rPr>
                <w:rFonts w:ascii="Times New Roman" w:eastAsia="Times New Roman" w:hAnsi="Times New Roman" w:cs="Times New Roman"/>
                <w:b/>
              </w:rPr>
              <w:t xml:space="preserve">Bazen </w:t>
            </w:r>
          </w:p>
        </w:tc>
        <w:tc>
          <w:tcPr>
            <w:tcW w:w="567" w:type="dxa"/>
            <w:tcBorders>
              <w:top w:val="double" w:sz="4" w:space="0" w:color="auto"/>
            </w:tcBorders>
            <w:textDirection w:val="btLr"/>
          </w:tcPr>
          <w:p w14:paraId="19FF744D" w14:textId="5CE5D504" w:rsidR="00C162E3" w:rsidRPr="00B2037A" w:rsidRDefault="00AD0037" w:rsidP="007569EB">
            <w:pPr>
              <w:rPr>
                <w:rFonts w:ascii="Times New Roman" w:hAnsi="Times New Roman" w:cs="Times New Roman"/>
                <w:b/>
              </w:rPr>
            </w:pPr>
            <w:r>
              <w:rPr>
                <w:rFonts w:ascii="Times New Roman" w:hAnsi="Times New Roman" w:cs="Times New Roman"/>
                <w:b/>
              </w:rPr>
              <w:t>Hiçbir zaman</w:t>
            </w:r>
          </w:p>
        </w:tc>
      </w:tr>
      <w:tr w:rsidR="007D4273" w:rsidRPr="00B2037A" w14:paraId="6F3BD647" w14:textId="77777777" w:rsidTr="007D4273">
        <w:tc>
          <w:tcPr>
            <w:tcW w:w="974" w:type="dxa"/>
            <w:tcBorders>
              <w:left w:val="double" w:sz="4" w:space="0" w:color="auto"/>
            </w:tcBorders>
            <w:vAlign w:val="center"/>
          </w:tcPr>
          <w:p w14:paraId="2631CAF3" w14:textId="5960209C" w:rsidR="007D4273" w:rsidRPr="00B2037A" w:rsidRDefault="007D4273" w:rsidP="007D4273">
            <w:pPr>
              <w:rPr>
                <w:rFonts w:ascii="Times New Roman" w:hAnsi="Times New Roman" w:cs="Times New Roman"/>
                <w:b/>
              </w:rPr>
            </w:pPr>
            <w:r>
              <w:rPr>
                <w:rFonts w:ascii="Times New Roman" w:hAnsi="Times New Roman" w:cs="Times New Roman"/>
                <w:b/>
              </w:rPr>
              <w:t>ÇYA</w:t>
            </w:r>
            <w:r w:rsidRPr="00B2037A">
              <w:rPr>
                <w:rFonts w:ascii="Times New Roman" w:hAnsi="Times New Roman" w:cs="Times New Roman"/>
                <w:b/>
              </w:rPr>
              <w:t>1</w:t>
            </w:r>
          </w:p>
        </w:tc>
        <w:tc>
          <w:tcPr>
            <w:tcW w:w="6515" w:type="dxa"/>
          </w:tcPr>
          <w:p w14:paraId="5F439B40" w14:textId="62FA0559"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her türlü farklılığa olumlu yaklaşılmaktadır.</w:t>
            </w:r>
          </w:p>
        </w:tc>
        <w:tc>
          <w:tcPr>
            <w:tcW w:w="573" w:type="dxa"/>
            <w:gridSpan w:val="2"/>
            <w:vAlign w:val="center"/>
          </w:tcPr>
          <w:p w14:paraId="3FA7D153" w14:textId="7F5ACAAD"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24162649" w14:textId="7CC280E9"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00C77CCA" w14:textId="22F59645"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000B02B1" w14:textId="1004EF31"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3FBA32C7" w14:textId="77777777" w:rsidTr="007D4273">
        <w:tc>
          <w:tcPr>
            <w:tcW w:w="974" w:type="dxa"/>
            <w:tcBorders>
              <w:left w:val="double" w:sz="4" w:space="0" w:color="auto"/>
            </w:tcBorders>
            <w:vAlign w:val="center"/>
          </w:tcPr>
          <w:p w14:paraId="6598454C" w14:textId="20DC007C" w:rsidR="007D4273" w:rsidRPr="00B2037A" w:rsidRDefault="007D4273" w:rsidP="007D4273">
            <w:pPr>
              <w:tabs>
                <w:tab w:val="center" w:pos="4536"/>
                <w:tab w:val="right" w:pos="9072"/>
              </w:tabs>
              <w:rPr>
                <w:rFonts w:ascii="Times New Roman" w:hAnsi="Times New Roman" w:cs="Times New Roman"/>
                <w:b/>
              </w:rPr>
            </w:pPr>
            <w:r w:rsidRPr="007D4273">
              <w:rPr>
                <w:rFonts w:ascii="Times New Roman" w:hAnsi="Times New Roman" w:cs="Times New Roman"/>
                <w:b/>
              </w:rPr>
              <w:t>ÇYA2</w:t>
            </w:r>
          </w:p>
        </w:tc>
        <w:tc>
          <w:tcPr>
            <w:tcW w:w="6515" w:type="dxa"/>
          </w:tcPr>
          <w:p w14:paraId="1DA756D8" w14:textId="5D2F578D"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cinsiyet farklılığına saygı gösterilmektedir.</w:t>
            </w:r>
          </w:p>
        </w:tc>
        <w:tc>
          <w:tcPr>
            <w:tcW w:w="573" w:type="dxa"/>
            <w:gridSpan w:val="2"/>
            <w:vAlign w:val="center"/>
          </w:tcPr>
          <w:p w14:paraId="37BB54F7" w14:textId="07DC75E8"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28B75FEC" w14:textId="40A1FB1D"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1DE7B28F" w14:textId="19012904"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5CB9D8E9" w14:textId="7BE5CFDB"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080F16DB" w14:textId="77777777" w:rsidTr="007D4273">
        <w:tc>
          <w:tcPr>
            <w:tcW w:w="974" w:type="dxa"/>
            <w:tcBorders>
              <w:left w:val="double" w:sz="4" w:space="0" w:color="auto"/>
            </w:tcBorders>
            <w:vAlign w:val="center"/>
          </w:tcPr>
          <w:p w14:paraId="653AC13A" w14:textId="570D357F" w:rsidR="007D4273" w:rsidRPr="00B2037A" w:rsidRDefault="007D4273" w:rsidP="007D4273">
            <w:pPr>
              <w:rPr>
                <w:rFonts w:ascii="Times New Roman" w:hAnsi="Times New Roman" w:cs="Times New Roman"/>
                <w:b/>
              </w:rPr>
            </w:pPr>
            <w:r w:rsidRPr="007D4273">
              <w:rPr>
                <w:rFonts w:ascii="Times New Roman" w:hAnsi="Times New Roman" w:cs="Times New Roman"/>
                <w:b/>
              </w:rPr>
              <w:t>ÇYA3</w:t>
            </w:r>
          </w:p>
        </w:tc>
        <w:tc>
          <w:tcPr>
            <w:tcW w:w="6515" w:type="dxa"/>
          </w:tcPr>
          <w:p w14:paraId="1A13AC1C" w14:textId="44FDE73B"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yabancılara hoşgörü ile yaklaşılmaktadır.</w:t>
            </w:r>
          </w:p>
        </w:tc>
        <w:tc>
          <w:tcPr>
            <w:tcW w:w="573" w:type="dxa"/>
            <w:gridSpan w:val="2"/>
            <w:vAlign w:val="center"/>
          </w:tcPr>
          <w:p w14:paraId="7FBE6012" w14:textId="27A4DAC8"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457891B1" w14:textId="4DDCC919"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3D7A1695" w14:textId="7E8C4F2A"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0FC11F75" w14:textId="31248D99"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167B0561" w14:textId="77777777" w:rsidTr="007D4273">
        <w:trPr>
          <w:trHeight w:val="164"/>
        </w:trPr>
        <w:tc>
          <w:tcPr>
            <w:tcW w:w="974" w:type="dxa"/>
            <w:tcBorders>
              <w:left w:val="double" w:sz="4" w:space="0" w:color="auto"/>
            </w:tcBorders>
            <w:vAlign w:val="center"/>
          </w:tcPr>
          <w:p w14:paraId="45EC85BB" w14:textId="52473FCE" w:rsidR="007D4273" w:rsidRPr="00B2037A" w:rsidRDefault="007D4273" w:rsidP="007D4273">
            <w:pPr>
              <w:rPr>
                <w:rFonts w:ascii="Times New Roman" w:hAnsi="Times New Roman" w:cs="Times New Roman"/>
                <w:b/>
              </w:rPr>
            </w:pPr>
            <w:r w:rsidRPr="007D4273">
              <w:rPr>
                <w:rFonts w:ascii="Times New Roman" w:hAnsi="Times New Roman" w:cs="Times New Roman"/>
                <w:b/>
              </w:rPr>
              <w:t>ÇYA4</w:t>
            </w:r>
          </w:p>
        </w:tc>
        <w:tc>
          <w:tcPr>
            <w:tcW w:w="6515" w:type="dxa"/>
          </w:tcPr>
          <w:p w14:paraId="1DD33D4A" w14:textId="12679396"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yaşlı çalışanlar saygı görmektedir.</w:t>
            </w:r>
          </w:p>
        </w:tc>
        <w:tc>
          <w:tcPr>
            <w:tcW w:w="573" w:type="dxa"/>
            <w:gridSpan w:val="2"/>
            <w:vAlign w:val="center"/>
          </w:tcPr>
          <w:p w14:paraId="4BE2F801" w14:textId="0B46E2DA"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5D511A13" w14:textId="01C9EAAC"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0B623155" w14:textId="3D7ABD65"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510B48F8" w14:textId="01E5E0B8"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7C9BBA2F" w14:textId="77777777" w:rsidTr="007D4273">
        <w:tc>
          <w:tcPr>
            <w:tcW w:w="974" w:type="dxa"/>
            <w:tcBorders>
              <w:left w:val="double" w:sz="4" w:space="0" w:color="auto"/>
            </w:tcBorders>
          </w:tcPr>
          <w:p w14:paraId="088A15CF" w14:textId="70A95BF9" w:rsidR="007D4273" w:rsidRPr="00B2037A" w:rsidRDefault="007D4273" w:rsidP="007D4273">
            <w:pPr>
              <w:tabs>
                <w:tab w:val="center" w:pos="4536"/>
                <w:tab w:val="right" w:pos="9072"/>
              </w:tabs>
              <w:rPr>
                <w:rFonts w:ascii="Times New Roman" w:hAnsi="Times New Roman" w:cs="Times New Roman"/>
                <w:b/>
              </w:rPr>
            </w:pPr>
            <w:r w:rsidRPr="007D4273">
              <w:rPr>
                <w:rFonts w:ascii="Times New Roman" w:hAnsi="Times New Roman" w:cs="Times New Roman"/>
                <w:b/>
              </w:rPr>
              <w:t>ÇYA5</w:t>
            </w:r>
          </w:p>
        </w:tc>
        <w:tc>
          <w:tcPr>
            <w:tcW w:w="6515" w:type="dxa"/>
          </w:tcPr>
          <w:p w14:paraId="34736930" w14:textId="0ED22617"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genç çalışanlara güvenilmektedir.</w:t>
            </w:r>
          </w:p>
        </w:tc>
        <w:tc>
          <w:tcPr>
            <w:tcW w:w="573" w:type="dxa"/>
            <w:gridSpan w:val="2"/>
            <w:vAlign w:val="center"/>
          </w:tcPr>
          <w:p w14:paraId="4A9718C0" w14:textId="481ADC88"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219D4E13" w14:textId="798D37A5"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2AC8FDF4" w14:textId="483AC817"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7BC34551" w14:textId="2EF19585"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0186F1A9" w14:textId="77777777" w:rsidTr="007D4273">
        <w:tc>
          <w:tcPr>
            <w:tcW w:w="974" w:type="dxa"/>
            <w:tcBorders>
              <w:left w:val="double" w:sz="4" w:space="0" w:color="auto"/>
            </w:tcBorders>
            <w:vAlign w:val="center"/>
          </w:tcPr>
          <w:p w14:paraId="7D429E8C" w14:textId="4E749B4F" w:rsidR="007D4273" w:rsidRPr="00B2037A" w:rsidRDefault="007D4273" w:rsidP="007D4273">
            <w:pPr>
              <w:rPr>
                <w:rFonts w:ascii="Times New Roman" w:hAnsi="Times New Roman" w:cs="Times New Roman"/>
                <w:b/>
              </w:rPr>
            </w:pPr>
            <w:r w:rsidRPr="007D4273">
              <w:rPr>
                <w:rFonts w:ascii="Times New Roman" w:hAnsi="Times New Roman" w:cs="Times New Roman"/>
                <w:b/>
              </w:rPr>
              <w:t>ÇYA6</w:t>
            </w:r>
          </w:p>
        </w:tc>
        <w:tc>
          <w:tcPr>
            <w:tcW w:w="6515" w:type="dxa"/>
          </w:tcPr>
          <w:p w14:paraId="7FC95C43" w14:textId="6A7711D2"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her gelir seviyesindeki çalışana adil davranılmaktadır.</w:t>
            </w:r>
          </w:p>
        </w:tc>
        <w:tc>
          <w:tcPr>
            <w:tcW w:w="573" w:type="dxa"/>
            <w:gridSpan w:val="2"/>
            <w:vAlign w:val="center"/>
          </w:tcPr>
          <w:p w14:paraId="6AE57CD5" w14:textId="31D0FDF1"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00F2F962" w14:textId="6A6F5982"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0455DDC7" w14:textId="72B5DB81"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6D29BF1C" w14:textId="79C1DF0E"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16D2F0E9" w14:textId="77777777" w:rsidTr="007D4273">
        <w:tc>
          <w:tcPr>
            <w:tcW w:w="974" w:type="dxa"/>
            <w:tcBorders>
              <w:left w:val="double" w:sz="4" w:space="0" w:color="auto"/>
            </w:tcBorders>
            <w:vAlign w:val="center"/>
          </w:tcPr>
          <w:p w14:paraId="30F19093" w14:textId="745E20DB" w:rsidR="007D4273" w:rsidRPr="00B2037A" w:rsidRDefault="007D4273" w:rsidP="007D4273">
            <w:pPr>
              <w:rPr>
                <w:rFonts w:ascii="Times New Roman" w:hAnsi="Times New Roman" w:cs="Times New Roman"/>
                <w:b/>
              </w:rPr>
            </w:pPr>
            <w:r w:rsidRPr="007D4273">
              <w:rPr>
                <w:rFonts w:ascii="Times New Roman" w:hAnsi="Times New Roman" w:cs="Times New Roman"/>
                <w:b/>
              </w:rPr>
              <w:t>ÇYA7</w:t>
            </w:r>
          </w:p>
        </w:tc>
        <w:tc>
          <w:tcPr>
            <w:tcW w:w="6515" w:type="dxa"/>
          </w:tcPr>
          <w:p w14:paraId="3E442960" w14:textId="5A1F66D2"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her eğitim seviyesindeki çalışana adil davranılmaktadır.</w:t>
            </w:r>
          </w:p>
        </w:tc>
        <w:tc>
          <w:tcPr>
            <w:tcW w:w="573" w:type="dxa"/>
            <w:gridSpan w:val="2"/>
            <w:vAlign w:val="center"/>
          </w:tcPr>
          <w:p w14:paraId="57F42246" w14:textId="4A4D2762"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4BD3CA38" w14:textId="7179B1B6"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1701AAAD" w14:textId="6DBA179D"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35FD6AA4" w14:textId="11886905"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3B76BF61" w14:textId="77777777" w:rsidTr="007D4273">
        <w:tc>
          <w:tcPr>
            <w:tcW w:w="974" w:type="dxa"/>
            <w:tcBorders>
              <w:left w:val="double" w:sz="4" w:space="0" w:color="auto"/>
            </w:tcBorders>
            <w:vAlign w:val="center"/>
          </w:tcPr>
          <w:p w14:paraId="3570C5BB" w14:textId="747147BE" w:rsidR="007D4273" w:rsidRPr="00B2037A" w:rsidRDefault="007D4273" w:rsidP="007D4273">
            <w:pPr>
              <w:rPr>
                <w:rFonts w:ascii="Times New Roman" w:hAnsi="Times New Roman" w:cs="Times New Roman"/>
                <w:b/>
              </w:rPr>
            </w:pPr>
            <w:r w:rsidRPr="007D4273">
              <w:rPr>
                <w:rFonts w:ascii="Times New Roman" w:hAnsi="Times New Roman" w:cs="Times New Roman"/>
                <w:b/>
              </w:rPr>
              <w:t>ÇYA8</w:t>
            </w:r>
          </w:p>
        </w:tc>
        <w:tc>
          <w:tcPr>
            <w:tcW w:w="6515" w:type="dxa"/>
          </w:tcPr>
          <w:p w14:paraId="425E5B6B" w14:textId="38DA3DC8"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evli ve bekarlara eşit yaklaşılmaktadır.</w:t>
            </w:r>
          </w:p>
        </w:tc>
        <w:tc>
          <w:tcPr>
            <w:tcW w:w="573" w:type="dxa"/>
            <w:gridSpan w:val="2"/>
            <w:vAlign w:val="center"/>
          </w:tcPr>
          <w:p w14:paraId="38E5F276" w14:textId="3D16F927"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6893637E" w14:textId="6BE8A079"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795CD5AD" w14:textId="69C42CC7"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797E462E" w14:textId="066B6630"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4F544F45" w14:textId="77777777" w:rsidTr="007D4273">
        <w:tc>
          <w:tcPr>
            <w:tcW w:w="974" w:type="dxa"/>
            <w:tcBorders>
              <w:left w:val="double" w:sz="4" w:space="0" w:color="auto"/>
            </w:tcBorders>
            <w:vAlign w:val="center"/>
          </w:tcPr>
          <w:p w14:paraId="5598B84A" w14:textId="265132AC" w:rsidR="007D4273" w:rsidRPr="00B2037A" w:rsidRDefault="007D4273" w:rsidP="007D4273">
            <w:pPr>
              <w:rPr>
                <w:rFonts w:ascii="Times New Roman" w:hAnsi="Times New Roman" w:cs="Times New Roman"/>
                <w:b/>
              </w:rPr>
            </w:pPr>
            <w:r w:rsidRPr="007D4273">
              <w:rPr>
                <w:rFonts w:ascii="Times New Roman" w:hAnsi="Times New Roman" w:cs="Times New Roman"/>
                <w:b/>
              </w:rPr>
              <w:t>ÇYA9</w:t>
            </w:r>
          </w:p>
        </w:tc>
        <w:tc>
          <w:tcPr>
            <w:tcW w:w="6515" w:type="dxa"/>
          </w:tcPr>
          <w:p w14:paraId="5EE2D6BB" w14:textId="397D4E85"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engellilere kolaylıklar tanınmaktadır.</w:t>
            </w:r>
          </w:p>
        </w:tc>
        <w:tc>
          <w:tcPr>
            <w:tcW w:w="573" w:type="dxa"/>
            <w:gridSpan w:val="2"/>
            <w:vAlign w:val="center"/>
          </w:tcPr>
          <w:p w14:paraId="3F54BAB2" w14:textId="516D4900"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308B14AF" w14:textId="6EB52DC3"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62A54521" w14:textId="7DD07320"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7959EEBB" w14:textId="0C686298"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tr w:rsidR="007D4273" w:rsidRPr="00B2037A" w14:paraId="12AF5AF7" w14:textId="77777777" w:rsidTr="007D4273">
        <w:tc>
          <w:tcPr>
            <w:tcW w:w="974" w:type="dxa"/>
            <w:tcBorders>
              <w:left w:val="double" w:sz="4" w:space="0" w:color="auto"/>
            </w:tcBorders>
            <w:vAlign w:val="center"/>
          </w:tcPr>
          <w:p w14:paraId="7071EC12" w14:textId="60CB93F3" w:rsidR="007D4273" w:rsidRPr="00B2037A" w:rsidRDefault="007D4273" w:rsidP="007D4273">
            <w:pPr>
              <w:rPr>
                <w:rFonts w:ascii="Times New Roman" w:hAnsi="Times New Roman" w:cs="Times New Roman"/>
                <w:b/>
              </w:rPr>
            </w:pPr>
            <w:r w:rsidRPr="007D4273">
              <w:rPr>
                <w:rFonts w:ascii="Times New Roman" w:hAnsi="Times New Roman" w:cs="Times New Roman"/>
                <w:b/>
              </w:rPr>
              <w:t>ÇYA10</w:t>
            </w:r>
          </w:p>
        </w:tc>
        <w:tc>
          <w:tcPr>
            <w:tcW w:w="6515" w:type="dxa"/>
          </w:tcPr>
          <w:p w14:paraId="5D7A5EDB" w14:textId="7CF7CE7B" w:rsidR="007D4273" w:rsidRPr="00730823" w:rsidRDefault="007D4273" w:rsidP="007D4273">
            <w:pPr>
              <w:rPr>
                <w:rFonts w:ascii="Times New Roman" w:hAnsi="Times New Roman" w:cs="Times New Roman"/>
              </w:rPr>
            </w:pPr>
            <w:r w:rsidRPr="004A2AE3">
              <w:rPr>
                <w:rFonts w:ascii="Times New Roman" w:eastAsia="Calibri" w:hAnsi="Times New Roman" w:cs="Times New Roman"/>
                <w:color w:val="000000" w:themeColor="text1"/>
                <w:kern w:val="24"/>
                <w:sz w:val="20"/>
                <w:szCs w:val="20"/>
                <w:lang w:eastAsia="tr-TR"/>
              </w:rPr>
              <w:t>Şirketimde çocuklu çalışanlara kolaylık sağlanmaktadır.</w:t>
            </w:r>
          </w:p>
        </w:tc>
        <w:tc>
          <w:tcPr>
            <w:tcW w:w="573" w:type="dxa"/>
            <w:gridSpan w:val="2"/>
            <w:vAlign w:val="center"/>
          </w:tcPr>
          <w:p w14:paraId="3A95DC30" w14:textId="29B1C89A" w:rsidR="007D4273" w:rsidRPr="00B2037A" w:rsidRDefault="007D4273" w:rsidP="007D4273">
            <w:pPr>
              <w:jc w:val="center"/>
              <w:rPr>
                <w:rFonts w:ascii="Times New Roman" w:hAnsi="Times New Roman" w:cs="Times New Roman"/>
              </w:rPr>
            </w:pPr>
            <w:r>
              <w:rPr>
                <w:rFonts w:ascii="Times New Roman" w:hAnsi="Times New Roman" w:cs="Times New Roman"/>
              </w:rPr>
              <w:t>4</w:t>
            </w:r>
          </w:p>
        </w:tc>
        <w:tc>
          <w:tcPr>
            <w:tcW w:w="586" w:type="dxa"/>
            <w:vAlign w:val="center"/>
          </w:tcPr>
          <w:p w14:paraId="222CF51B" w14:textId="7F680B6C" w:rsidR="007D4273" w:rsidRPr="00B2037A" w:rsidRDefault="007D4273" w:rsidP="007D4273">
            <w:pPr>
              <w:jc w:val="center"/>
              <w:rPr>
                <w:rFonts w:ascii="Times New Roman" w:hAnsi="Times New Roman" w:cs="Times New Roman"/>
              </w:rPr>
            </w:pPr>
            <w:r>
              <w:rPr>
                <w:rFonts w:ascii="Times New Roman" w:hAnsi="Times New Roman" w:cs="Times New Roman"/>
              </w:rPr>
              <w:t>3</w:t>
            </w:r>
          </w:p>
        </w:tc>
        <w:tc>
          <w:tcPr>
            <w:tcW w:w="548" w:type="dxa"/>
            <w:vAlign w:val="center"/>
          </w:tcPr>
          <w:p w14:paraId="31C3D437" w14:textId="599AD853" w:rsidR="007D4273" w:rsidRPr="00B2037A" w:rsidRDefault="007D4273" w:rsidP="007D4273">
            <w:pPr>
              <w:jc w:val="center"/>
              <w:rPr>
                <w:rFonts w:ascii="Times New Roman" w:hAnsi="Times New Roman" w:cs="Times New Roman"/>
              </w:rPr>
            </w:pPr>
            <w:r>
              <w:rPr>
                <w:rFonts w:ascii="Times New Roman" w:hAnsi="Times New Roman" w:cs="Times New Roman"/>
              </w:rPr>
              <w:t>2</w:t>
            </w:r>
          </w:p>
        </w:tc>
        <w:tc>
          <w:tcPr>
            <w:tcW w:w="567" w:type="dxa"/>
            <w:vAlign w:val="center"/>
          </w:tcPr>
          <w:p w14:paraId="40B11FCA" w14:textId="09C80D7D" w:rsidR="007D4273" w:rsidRPr="00B2037A" w:rsidRDefault="007D4273" w:rsidP="007D4273">
            <w:pPr>
              <w:jc w:val="center"/>
              <w:rPr>
                <w:rFonts w:ascii="Times New Roman" w:hAnsi="Times New Roman" w:cs="Times New Roman"/>
              </w:rPr>
            </w:pPr>
            <w:r>
              <w:rPr>
                <w:rFonts w:ascii="Times New Roman" w:hAnsi="Times New Roman" w:cs="Times New Roman"/>
              </w:rPr>
              <w:t>1</w:t>
            </w:r>
          </w:p>
        </w:tc>
      </w:tr>
      <w:bookmarkEnd w:id="10"/>
    </w:tbl>
    <w:p w14:paraId="450F52D1" w14:textId="77777777" w:rsidR="00C162E3" w:rsidRDefault="00C162E3" w:rsidP="006175AF">
      <w:pPr>
        <w:spacing w:line="360" w:lineRule="auto"/>
        <w:jc w:val="both"/>
        <w:rPr>
          <w:rFonts w:ascii="Times New Roman" w:hAnsi="Times New Roman" w:cs="Times New Roman"/>
          <w:b/>
          <w:bCs/>
          <w:sz w:val="24"/>
          <w:szCs w:val="24"/>
        </w:rPr>
      </w:pPr>
    </w:p>
    <w:p w14:paraId="08A3D3A9" w14:textId="45A11D08" w:rsidR="00FA054D" w:rsidRPr="00D54A7F" w:rsidRDefault="00D54A7F" w:rsidP="006175A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Yönerge: </w:t>
      </w:r>
      <w:r>
        <w:rPr>
          <w:rFonts w:ascii="Times New Roman" w:hAnsi="Times New Roman" w:cs="Times New Roman"/>
          <w:sz w:val="24"/>
          <w:szCs w:val="24"/>
        </w:rPr>
        <w:t>Ölçek</w:t>
      </w:r>
      <w:r w:rsidR="00234CBF">
        <w:rPr>
          <w:rFonts w:ascii="Times New Roman" w:hAnsi="Times New Roman" w:cs="Times New Roman"/>
          <w:sz w:val="24"/>
          <w:szCs w:val="24"/>
        </w:rPr>
        <w:t xml:space="preserve"> iş çevresinde çalışanların çeşitlilik yönetimine ilişkin algısını ölçmektedir. Ölçek</w:t>
      </w:r>
      <w:r>
        <w:rPr>
          <w:rFonts w:ascii="Times New Roman" w:hAnsi="Times New Roman" w:cs="Times New Roman"/>
          <w:sz w:val="24"/>
          <w:szCs w:val="24"/>
        </w:rPr>
        <w:t xml:space="preserve">te 10 madde olup, cevaplama 1-4 arasında yapılmaktadır. Puan ranjı 10-40’tır. </w:t>
      </w:r>
      <w:r w:rsidR="00315CF1">
        <w:rPr>
          <w:rFonts w:ascii="Times New Roman" w:hAnsi="Times New Roman" w:cs="Times New Roman"/>
          <w:sz w:val="24"/>
          <w:szCs w:val="24"/>
        </w:rPr>
        <w:t xml:space="preserve">Değerlendirme toplam puan üzerinden yapılmaktadır. </w:t>
      </w:r>
      <w:r w:rsidR="009C53DE">
        <w:rPr>
          <w:rFonts w:ascii="Times New Roman" w:hAnsi="Times New Roman" w:cs="Times New Roman"/>
          <w:sz w:val="24"/>
          <w:szCs w:val="24"/>
        </w:rPr>
        <w:t>Yüksek puan ortalaması yüksek düzeyli çeşitlilik yönetimi algısını göstermektedir. Ters puanlanan madde bulunmamaktadır.</w:t>
      </w:r>
      <w:r w:rsidR="00A010DF">
        <w:rPr>
          <w:rFonts w:ascii="Times New Roman" w:hAnsi="Times New Roman" w:cs="Times New Roman"/>
          <w:sz w:val="24"/>
          <w:szCs w:val="24"/>
        </w:rPr>
        <w:t xml:space="preserve"> Ölçek ortalama </w:t>
      </w:r>
      <w:r w:rsidR="00B83AB3">
        <w:rPr>
          <w:rFonts w:ascii="Times New Roman" w:hAnsi="Times New Roman" w:cs="Times New Roman"/>
          <w:sz w:val="24"/>
          <w:szCs w:val="24"/>
        </w:rPr>
        <w:t>5</w:t>
      </w:r>
      <w:r w:rsidR="00A010DF">
        <w:rPr>
          <w:rFonts w:ascii="Times New Roman" w:hAnsi="Times New Roman" w:cs="Times New Roman"/>
          <w:sz w:val="24"/>
          <w:szCs w:val="24"/>
        </w:rPr>
        <w:t xml:space="preserve"> dakikada doldurulabilir.</w:t>
      </w:r>
    </w:p>
    <w:sectPr w:rsidR="00FA054D" w:rsidRPr="00D54A7F" w:rsidSect="00ED76C9">
      <w:headerReference w:type="even" r:id="rId17"/>
      <w:headerReference w:type="default" r:id="rId18"/>
      <w:footerReference w:type="even" r:id="rId19"/>
      <w:footerReference w:type="default" r:id="rId20"/>
      <w:pgSz w:w="11906" w:h="16838" w:code="9"/>
      <w:pgMar w:top="1417" w:right="1417" w:bottom="1417" w:left="1417"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44C1" w14:textId="77777777" w:rsidR="00EA14C8" w:rsidRDefault="00EA14C8" w:rsidP="00EA14C8">
      <w:pPr>
        <w:spacing w:after="0" w:line="240" w:lineRule="auto"/>
      </w:pPr>
      <w:r>
        <w:separator/>
      </w:r>
    </w:p>
  </w:endnote>
  <w:endnote w:type="continuationSeparator" w:id="0">
    <w:p w14:paraId="21D15CFB" w14:textId="77777777" w:rsidR="00EA14C8" w:rsidRDefault="00EA14C8" w:rsidP="00EA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24605"/>
      <w:docPartObj>
        <w:docPartGallery w:val="Page Numbers (Bottom of Page)"/>
        <w:docPartUnique/>
      </w:docPartObj>
    </w:sdtPr>
    <w:sdtEndPr/>
    <w:sdtContent>
      <w:p w14:paraId="15115E2B" w14:textId="47E979AD" w:rsidR="00ED76C9" w:rsidRDefault="00ED76C9">
        <w:pPr>
          <w:pStyle w:val="AltBilgi"/>
          <w:jc w:val="center"/>
        </w:pPr>
        <w:r>
          <w:fldChar w:fldCharType="begin"/>
        </w:r>
        <w:r>
          <w:instrText>PAGE   \* MERGEFORMAT</w:instrText>
        </w:r>
        <w:r>
          <w:fldChar w:fldCharType="separate"/>
        </w:r>
        <w:r>
          <w:t>2</w:t>
        </w:r>
        <w:r>
          <w:fldChar w:fldCharType="end"/>
        </w:r>
      </w:p>
    </w:sdtContent>
  </w:sdt>
  <w:p w14:paraId="39D5B29A" w14:textId="77777777" w:rsidR="00ED76C9" w:rsidRDefault="00ED76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28771"/>
      <w:docPartObj>
        <w:docPartGallery w:val="Page Numbers (Bottom of Page)"/>
        <w:docPartUnique/>
      </w:docPartObj>
    </w:sdtPr>
    <w:sdtEndPr/>
    <w:sdtContent>
      <w:p w14:paraId="3F61A57B" w14:textId="735D58D8" w:rsidR="004665A7" w:rsidRDefault="004665A7">
        <w:pPr>
          <w:pStyle w:val="AltBilgi"/>
          <w:jc w:val="center"/>
        </w:pPr>
        <w:r>
          <w:fldChar w:fldCharType="begin"/>
        </w:r>
        <w:r>
          <w:instrText>PAGE   \* MERGEFORMAT</w:instrText>
        </w:r>
        <w:r>
          <w:fldChar w:fldCharType="separate"/>
        </w:r>
        <w:r>
          <w:t>2</w:t>
        </w:r>
        <w:r>
          <w:fldChar w:fldCharType="end"/>
        </w:r>
      </w:p>
    </w:sdtContent>
  </w:sdt>
  <w:p w14:paraId="7DC21CAE" w14:textId="77777777" w:rsidR="004665A7" w:rsidRDefault="004665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57EB" w14:textId="77777777" w:rsidR="00EA14C8" w:rsidRDefault="00EA14C8" w:rsidP="00EA14C8">
      <w:pPr>
        <w:spacing w:after="0" w:line="240" w:lineRule="auto"/>
      </w:pPr>
      <w:r>
        <w:separator/>
      </w:r>
    </w:p>
  </w:footnote>
  <w:footnote w:type="continuationSeparator" w:id="0">
    <w:p w14:paraId="5A5C393A" w14:textId="77777777" w:rsidR="00EA14C8" w:rsidRDefault="00EA14C8" w:rsidP="00EA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4F0B" w14:textId="64CF7170" w:rsidR="00ED76C9" w:rsidRPr="00693770" w:rsidRDefault="00ED76C9" w:rsidP="00ED76C9">
    <w:pPr>
      <w:spacing w:before="11"/>
      <w:ind w:left="20"/>
      <w:jc w:val="center"/>
      <w:rPr>
        <w:rFonts w:ascii="Times New Roman" w:hAnsi="Times New Roman" w:cs="Times New Roman"/>
        <w:i/>
      </w:rPr>
    </w:pPr>
    <w:r w:rsidRPr="0034361F">
      <w:rPr>
        <w:rFonts w:ascii="Times New Roman" w:hAnsi="Times New Roman" w:cs="Times New Roman"/>
        <w:i/>
      </w:rPr>
      <w:t xml:space="preserve">Çağ Üniversitesi Uluslararası Güvenlik ve Yönetim Araştırmaları Dergisi, 2(2), </w:t>
    </w:r>
    <w:r>
      <w:rPr>
        <w:rFonts w:ascii="Times New Roman" w:hAnsi="Times New Roman" w:cs="Times New Roman"/>
        <w:i/>
      </w:rPr>
      <w:t>16-30</w:t>
    </w:r>
    <w:r w:rsidRPr="0034361F">
      <w:rPr>
        <w:rFonts w:ascii="Times New Roman" w:hAnsi="Times New Roman" w:cs="Times New Roman"/>
        <w:i/>
      </w:rPr>
      <w:t>, 2023</w:t>
    </w:r>
  </w:p>
  <w:p w14:paraId="017B2084" w14:textId="4B38299A" w:rsidR="00693770" w:rsidRPr="00ED76C9" w:rsidRDefault="00693770" w:rsidP="00ED76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EB2E" w14:textId="0FF20875" w:rsidR="00693770" w:rsidRPr="00ED76C9" w:rsidRDefault="00ED76C9" w:rsidP="00ED76C9">
    <w:pPr>
      <w:pStyle w:val="stBilgi"/>
      <w:jc w:val="center"/>
      <w:rPr>
        <w:rFonts w:ascii="Times New Roman" w:hAnsi="Times New Roman" w:cs="Times New Roman"/>
        <w:i/>
        <w:iCs/>
      </w:rPr>
    </w:pPr>
    <w:r w:rsidRPr="00ED76C9">
      <w:rPr>
        <w:rFonts w:ascii="Times New Roman" w:hAnsi="Times New Roman" w:cs="Times New Roman"/>
        <w:i/>
        <w:iCs/>
      </w:rPr>
      <w:t>Çeşitlilik Yönetimi Algısına Yönelik Bir Ölçek Geliştirme Çalışması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8A0"/>
    <w:multiLevelType w:val="multilevel"/>
    <w:tmpl w:val="C51A0D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33382DC1"/>
    <w:multiLevelType w:val="hybridMultilevel"/>
    <w:tmpl w:val="F4CCC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7896393">
    <w:abstractNumId w:val="1"/>
  </w:num>
  <w:num w:numId="2" w16cid:durableId="32447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EB"/>
    <w:rsid w:val="00006B06"/>
    <w:rsid w:val="00013FC7"/>
    <w:rsid w:val="00024453"/>
    <w:rsid w:val="0003186A"/>
    <w:rsid w:val="00034A9F"/>
    <w:rsid w:val="00052CE3"/>
    <w:rsid w:val="0006412B"/>
    <w:rsid w:val="000641A6"/>
    <w:rsid w:val="000655A7"/>
    <w:rsid w:val="00071B0A"/>
    <w:rsid w:val="00075100"/>
    <w:rsid w:val="000854C0"/>
    <w:rsid w:val="000859BD"/>
    <w:rsid w:val="00094CA6"/>
    <w:rsid w:val="000B2595"/>
    <w:rsid w:val="000D5177"/>
    <w:rsid w:val="000D55C0"/>
    <w:rsid w:val="000E0A36"/>
    <w:rsid w:val="000E53D4"/>
    <w:rsid w:val="00110341"/>
    <w:rsid w:val="00135AC4"/>
    <w:rsid w:val="00150291"/>
    <w:rsid w:val="001542F1"/>
    <w:rsid w:val="00154E8A"/>
    <w:rsid w:val="001620ED"/>
    <w:rsid w:val="00166EA5"/>
    <w:rsid w:val="00172596"/>
    <w:rsid w:val="0017342E"/>
    <w:rsid w:val="00177D8B"/>
    <w:rsid w:val="00191694"/>
    <w:rsid w:val="001B1A67"/>
    <w:rsid w:val="001B3230"/>
    <w:rsid w:val="001B50D9"/>
    <w:rsid w:val="001C7036"/>
    <w:rsid w:val="001D09C8"/>
    <w:rsid w:val="001D532B"/>
    <w:rsid w:val="001E1BCB"/>
    <w:rsid w:val="00200769"/>
    <w:rsid w:val="00202C5C"/>
    <w:rsid w:val="00215D1B"/>
    <w:rsid w:val="00232052"/>
    <w:rsid w:val="00234CBF"/>
    <w:rsid w:val="00237400"/>
    <w:rsid w:val="00251EC9"/>
    <w:rsid w:val="002622AA"/>
    <w:rsid w:val="002622C5"/>
    <w:rsid w:val="00266A50"/>
    <w:rsid w:val="002759EB"/>
    <w:rsid w:val="00281E94"/>
    <w:rsid w:val="002854D2"/>
    <w:rsid w:val="0028557B"/>
    <w:rsid w:val="002855E1"/>
    <w:rsid w:val="002942CB"/>
    <w:rsid w:val="002A4209"/>
    <w:rsid w:val="002B2AD1"/>
    <w:rsid w:val="002D6E89"/>
    <w:rsid w:val="002E618C"/>
    <w:rsid w:val="002F1129"/>
    <w:rsid w:val="0030167B"/>
    <w:rsid w:val="003038B2"/>
    <w:rsid w:val="00306C6A"/>
    <w:rsid w:val="00315CF1"/>
    <w:rsid w:val="00315F6C"/>
    <w:rsid w:val="00320280"/>
    <w:rsid w:val="00325C3F"/>
    <w:rsid w:val="00332CD7"/>
    <w:rsid w:val="00340258"/>
    <w:rsid w:val="00344B91"/>
    <w:rsid w:val="0036207C"/>
    <w:rsid w:val="003667D7"/>
    <w:rsid w:val="00380BE0"/>
    <w:rsid w:val="003842CB"/>
    <w:rsid w:val="0039588D"/>
    <w:rsid w:val="00395A8D"/>
    <w:rsid w:val="003A26BE"/>
    <w:rsid w:val="003A5983"/>
    <w:rsid w:val="003A6A5C"/>
    <w:rsid w:val="003A74C6"/>
    <w:rsid w:val="003C1EAD"/>
    <w:rsid w:val="003C725C"/>
    <w:rsid w:val="003C7803"/>
    <w:rsid w:val="003D4F63"/>
    <w:rsid w:val="00400DBD"/>
    <w:rsid w:val="00402740"/>
    <w:rsid w:val="00403714"/>
    <w:rsid w:val="00410976"/>
    <w:rsid w:val="0041300F"/>
    <w:rsid w:val="004138C5"/>
    <w:rsid w:val="004233BD"/>
    <w:rsid w:val="004233DC"/>
    <w:rsid w:val="00442C51"/>
    <w:rsid w:val="00451759"/>
    <w:rsid w:val="004611BB"/>
    <w:rsid w:val="004657E6"/>
    <w:rsid w:val="004665A7"/>
    <w:rsid w:val="00474143"/>
    <w:rsid w:val="0048070C"/>
    <w:rsid w:val="004A2AE3"/>
    <w:rsid w:val="004B491F"/>
    <w:rsid w:val="004B78A7"/>
    <w:rsid w:val="004C05C1"/>
    <w:rsid w:val="004C2975"/>
    <w:rsid w:val="004C7B85"/>
    <w:rsid w:val="004D0A68"/>
    <w:rsid w:val="004E28B1"/>
    <w:rsid w:val="004F23FB"/>
    <w:rsid w:val="004F29BA"/>
    <w:rsid w:val="004F3054"/>
    <w:rsid w:val="004F503E"/>
    <w:rsid w:val="00502011"/>
    <w:rsid w:val="005029E4"/>
    <w:rsid w:val="0051331A"/>
    <w:rsid w:val="0051569B"/>
    <w:rsid w:val="005218D6"/>
    <w:rsid w:val="00525A9B"/>
    <w:rsid w:val="00533C11"/>
    <w:rsid w:val="00535259"/>
    <w:rsid w:val="00544425"/>
    <w:rsid w:val="00546E8C"/>
    <w:rsid w:val="00566D87"/>
    <w:rsid w:val="00575C24"/>
    <w:rsid w:val="005A1FB4"/>
    <w:rsid w:val="005B5CEE"/>
    <w:rsid w:val="005B7259"/>
    <w:rsid w:val="005D50DC"/>
    <w:rsid w:val="005D5401"/>
    <w:rsid w:val="005E1E35"/>
    <w:rsid w:val="005E6AB9"/>
    <w:rsid w:val="006153A8"/>
    <w:rsid w:val="006175AF"/>
    <w:rsid w:val="00627401"/>
    <w:rsid w:val="00635D97"/>
    <w:rsid w:val="00636609"/>
    <w:rsid w:val="00650B58"/>
    <w:rsid w:val="00661AF1"/>
    <w:rsid w:val="00667210"/>
    <w:rsid w:val="00671B7D"/>
    <w:rsid w:val="00680E7E"/>
    <w:rsid w:val="0069268E"/>
    <w:rsid w:val="006928C1"/>
    <w:rsid w:val="00693770"/>
    <w:rsid w:val="006D007E"/>
    <w:rsid w:val="006D438B"/>
    <w:rsid w:val="006D4550"/>
    <w:rsid w:val="006E02D1"/>
    <w:rsid w:val="006F4E33"/>
    <w:rsid w:val="006F4EE7"/>
    <w:rsid w:val="006F5B32"/>
    <w:rsid w:val="00701C20"/>
    <w:rsid w:val="00702076"/>
    <w:rsid w:val="00703662"/>
    <w:rsid w:val="007050BD"/>
    <w:rsid w:val="007176C7"/>
    <w:rsid w:val="00717D83"/>
    <w:rsid w:val="00741E6E"/>
    <w:rsid w:val="0076106B"/>
    <w:rsid w:val="00764916"/>
    <w:rsid w:val="00767375"/>
    <w:rsid w:val="00770E72"/>
    <w:rsid w:val="0078210F"/>
    <w:rsid w:val="0078279A"/>
    <w:rsid w:val="007A3A39"/>
    <w:rsid w:val="007B48CE"/>
    <w:rsid w:val="007C1452"/>
    <w:rsid w:val="007C603C"/>
    <w:rsid w:val="007D01C7"/>
    <w:rsid w:val="007D4273"/>
    <w:rsid w:val="007D7339"/>
    <w:rsid w:val="007F2AE2"/>
    <w:rsid w:val="007F5B90"/>
    <w:rsid w:val="00805A27"/>
    <w:rsid w:val="00810095"/>
    <w:rsid w:val="00810FA7"/>
    <w:rsid w:val="00812025"/>
    <w:rsid w:val="008346AA"/>
    <w:rsid w:val="00850793"/>
    <w:rsid w:val="00851C53"/>
    <w:rsid w:val="00852ECB"/>
    <w:rsid w:val="00853E6E"/>
    <w:rsid w:val="00854B7B"/>
    <w:rsid w:val="00857039"/>
    <w:rsid w:val="00860EDF"/>
    <w:rsid w:val="0086405A"/>
    <w:rsid w:val="00864AF3"/>
    <w:rsid w:val="0087007B"/>
    <w:rsid w:val="00872D40"/>
    <w:rsid w:val="00877572"/>
    <w:rsid w:val="00891500"/>
    <w:rsid w:val="00893FD6"/>
    <w:rsid w:val="008A1E36"/>
    <w:rsid w:val="008A1E63"/>
    <w:rsid w:val="008B29D7"/>
    <w:rsid w:val="008D3F0B"/>
    <w:rsid w:val="008E3B92"/>
    <w:rsid w:val="008F3E14"/>
    <w:rsid w:val="00900AD3"/>
    <w:rsid w:val="00906E9A"/>
    <w:rsid w:val="00912974"/>
    <w:rsid w:val="009163AC"/>
    <w:rsid w:val="009217E0"/>
    <w:rsid w:val="00922F3C"/>
    <w:rsid w:val="00925A2E"/>
    <w:rsid w:val="00941C18"/>
    <w:rsid w:val="00942B83"/>
    <w:rsid w:val="00943E0B"/>
    <w:rsid w:val="00950AB1"/>
    <w:rsid w:val="0096349D"/>
    <w:rsid w:val="00964914"/>
    <w:rsid w:val="009650FF"/>
    <w:rsid w:val="00974526"/>
    <w:rsid w:val="00977C31"/>
    <w:rsid w:val="00986FBC"/>
    <w:rsid w:val="00990E55"/>
    <w:rsid w:val="00993E3F"/>
    <w:rsid w:val="00997A90"/>
    <w:rsid w:val="009A3ED0"/>
    <w:rsid w:val="009A5163"/>
    <w:rsid w:val="009A76E4"/>
    <w:rsid w:val="009B6931"/>
    <w:rsid w:val="009C53DE"/>
    <w:rsid w:val="009C5BCE"/>
    <w:rsid w:val="009D11BB"/>
    <w:rsid w:val="009D161C"/>
    <w:rsid w:val="009F330B"/>
    <w:rsid w:val="00A004B7"/>
    <w:rsid w:val="00A00CC7"/>
    <w:rsid w:val="00A010DF"/>
    <w:rsid w:val="00A11254"/>
    <w:rsid w:val="00A15E25"/>
    <w:rsid w:val="00A23D1A"/>
    <w:rsid w:val="00A260C6"/>
    <w:rsid w:val="00A3404D"/>
    <w:rsid w:val="00A354A4"/>
    <w:rsid w:val="00A367E9"/>
    <w:rsid w:val="00A4370F"/>
    <w:rsid w:val="00A4551F"/>
    <w:rsid w:val="00A459D2"/>
    <w:rsid w:val="00A478A1"/>
    <w:rsid w:val="00A47907"/>
    <w:rsid w:val="00A5356A"/>
    <w:rsid w:val="00A7087C"/>
    <w:rsid w:val="00A73317"/>
    <w:rsid w:val="00A744E9"/>
    <w:rsid w:val="00A803C4"/>
    <w:rsid w:val="00A82C3D"/>
    <w:rsid w:val="00A96D88"/>
    <w:rsid w:val="00AA74C0"/>
    <w:rsid w:val="00AA7B58"/>
    <w:rsid w:val="00AB5F44"/>
    <w:rsid w:val="00AD0037"/>
    <w:rsid w:val="00AD0863"/>
    <w:rsid w:val="00AD2AEB"/>
    <w:rsid w:val="00AD2DED"/>
    <w:rsid w:val="00AD5067"/>
    <w:rsid w:val="00AE5717"/>
    <w:rsid w:val="00AF3A93"/>
    <w:rsid w:val="00AF513C"/>
    <w:rsid w:val="00B134E0"/>
    <w:rsid w:val="00B16C1E"/>
    <w:rsid w:val="00B1752E"/>
    <w:rsid w:val="00B261F2"/>
    <w:rsid w:val="00B274CF"/>
    <w:rsid w:val="00B3405A"/>
    <w:rsid w:val="00B34B77"/>
    <w:rsid w:val="00B42BA7"/>
    <w:rsid w:val="00B42E7F"/>
    <w:rsid w:val="00B539D1"/>
    <w:rsid w:val="00B65634"/>
    <w:rsid w:val="00B7515A"/>
    <w:rsid w:val="00B83AB3"/>
    <w:rsid w:val="00BB2017"/>
    <w:rsid w:val="00BB35B5"/>
    <w:rsid w:val="00BB39A7"/>
    <w:rsid w:val="00BB7FA2"/>
    <w:rsid w:val="00BC089D"/>
    <w:rsid w:val="00BC4B6E"/>
    <w:rsid w:val="00BF0D6D"/>
    <w:rsid w:val="00BF142F"/>
    <w:rsid w:val="00BF6BF8"/>
    <w:rsid w:val="00C1091D"/>
    <w:rsid w:val="00C11F86"/>
    <w:rsid w:val="00C15510"/>
    <w:rsid w:val="00C162E3"/>
    <w:rsid w:val="00C17709"/>
    <w:rsid w:val="00C326F6"/>
    <w:rsid w:val="00C34762"/>
    <w:rsid w:val="00C355E0"/>
    <w:rsid w:val="00C43A19"/>
    <w:rsid w:val="00C577A4"/>
    <w:rsid w:val="00C626E5"/>
    <w:rsid w:val="00C65360"/>
    <w:rsid w:val="00C66774"/>
    <w:rsid w:val="00C75484"/>
    <w:rsid w:val="00C87F91"/>
    <w:rsid w:val="00CA74A0"/>
    <w:rsid w:val="00CB099B"/>
    <w:rsid w:val="00CB47BA"/>
    <w:rsid w:val="00CB7C71"/>
    <w:rsid w:val="00CC573F"/>
    <w:rsid w:val="00CD4720"/>
    <w:rsid w:val="00CE0CD5"/>
    <w:rsid w:val="00CE2138"/>
    <w:rsid w:val="00CE6474"/>
    <w:rsid w:val="00CF3367"/>
    <w:rsid w:val="00D0303F"/>
    <w:rsid w:val="00D345AD"/>
    <w:rsid w:val="00D41F04"/>
    <w:rsid w:val="00D46A04"/>
    <w:rsid w:val="00D54A7F"/>
    <w:rsid w:val="00D5612C"/>
    <w:rsid w:val="00D661C1"/>
    <w:rsid w:val="00D758B2"/>
    <w:rsid w:val="00D80DB3"/>
    <w:rsid w:val="00D829DC"/>
    <w:rsid w:val="00D90188"/>
    <w:rsid w:val="00DA1191"/>
    <w:rsid w:val="00DB2423"/>
    <w:rsid w:val="00DC4C36"/>
    <w:rsid w:val="00DD3494"/>
    <w:rsid w:val="00DE4CBB"/>
    <w:rsid w:val="00DE6D4E"/>
    <w:rsid w:val="00E04E01"/>
    <w:rsid w:val="00E063E9"/>
    <w:rsid w:val="00E171EB"/>
    <w:rsid w:val="00E17EA4"/>
    <w:rsid w:val="00E20781"/>
    <w:rsid w:val="00E24DE4"/>
    <w:rsid w:val="00E260C2"/>
    <w:rsid w:val="00E26ADF"/>
    <w:rsid w:val="00E278C4"/>
    <w:rsid w:val="00E32CEC"/>
    <w:rsid w:val="00E43A31"/>
    <w:rsid w:val="00E45385"/>
    <w:rsid w:val="00E53CCC"/>
    <w:rsid w:val="00E66360"/>
    <w:rsid w:val="00E74E88"/>
    <w:rsid w:val="00E90FE2"/>
    <w:rsid w:val="00E918C6"/>
    <w:rsid w:val="00E9287D"/>
    <w:rsid w:val="00EA14C8"/>
    <w:rsid w:val="00EA2BCB"/>
    <w:rsid w:val="00EB5518"/>
    <w:rsid w:val="00EB6883"/>
    <w:rsid w:val="00EC10E0"/>
    <w:rsid w:val="00ED0140"/>
    <w:rsid w:val="00ED36B4"/>
    <w:rsid w:val="00ED76C9"/>
    <w:rsid w:val="00ED770E"/>
    <w:rsid w:val="00EF0741"/>
    <w:rsid w:val="00EF16B2"/>
    <w:rsid w:val="00EF187B"/>
    <w:rsid w:val="00EF1B37"/>
    <w:rsid w:val="00F14AF7"/>
    <w:rsid w:val="00F21E09"/>
    <w:rsid w:val="00F27486"/>
    <w:rsid w:val="00F32E85"/>
    <w:rsid w:val="00F33A7A"/>
    <w:rsid w:val="00F36228"/>
    <w:rsid w:val="00F371E0"/>
    <w:rsid w:val="00F50ACF"/>
    <w:rsid w:val="00F50FEC"/>
    <w:rsid w:val="00F54549"/>
    <w:rsid w:val="00F5539A"/>
    <w:rsid w:val="00F71F3C"/>
    <w:rsid w:val="00F721D1"/>
    <w:rsid w:val="00F75DE4"/>
    <w:rsid w:val="00F873E2"/>
    <w:rsid w:val="00F94135"/>
    <w:rsid w:val="00FA054D"/>
    <w:rsid w:val="00FB0AA8"/>
    <w:rsid w:val="00FC2CD4"/>
    <w:rsid w:val="00FC7F5C"/>
    <w:rsid w:val="00FD53C1"/>
    <w:rsid w:val="00FD7E1F"/>
    <w:rsid w:val="00FE6C32"/>
    <w:rsid w:val="00FF22F2"/>
    <w:rsid w:val="00FF5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D59B"/>
  <w15:docId w15:val="{CAB124CD-DBD8-4A3E-AE75-E7B1D032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EB"/>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2A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1D53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893FD6"/>
    <w:pPr>
      <w:widowControl w:val="0"/>
      <w:autoSpaceDE w:val="0"/>
      <w:autoSpaceDN w:val="0"/>
      <w:spacing w:after="0" w:line="240" w:lineRule="auto"/>
    </w:pPr>
    <w:rPr>
      <w:rFonts w:ascii="Times New Roman" w:eastAsiaTheme="minorEastAsia" w:hAnsi="Times New Roman" w:cs="Times New Roman"/>
      <w:lang w:val="en-US"/>
    </w:rPr>
  </w:style>
  <w:style w:type="paragraph" w:styleId="GvdeMetni">
    <w:name w:val="Body Text"/>
    <w:basedOn w:val="Normal"/>
    <w:link w:val="GvdeMetniChar"/>
    <w:uiPriority w:val="1"/>
    <w:qFormat/>
    <w:rsid w:val="0003186A"/>
    <w:pPr>
      <w:spacing w:after="120" w:line="240" w:lineRule="auto"/>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uiPriority w:val="1"/>
    <w:rsid w:val="0003186A"/>
    <w:rPr>
      <w:rFonts w:ascii="Times New Roman" w:eastAsia="Times New Roman" w:hAnsi="Times New Roman" w:cs="Times New Roman"/>
      <w:kern w:val="0"/>
      <w:sz w:val="24"/>
      <w:szCs w:val="24"/>
      <w:lang w:val="x-none" w:eastAsia="x-none"/>
      <w14:ligatures w14:val="none"/>
    </w:rPr>
  </w:style>
  <w:style w:type="paragraph" w:styleId="BalonMetni">
    <w:name w:val="Balloon Text"/>
    <w:basedOn w:val="Normal"/>
    <w:link w:val="BalonMetniChar"/>
    <w:uiPriority w:val="99"/>
    <w:semiHidden/>
    <w:unhideWhenUsed/>
    <w:rsid w:val="00A47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8A1"/>
    <w:rPr>
      <w:rFonts w:ascii="Tahoma" w:hAnsi="Tahoma" w:cs="Tahoma"/>
      <w:kern w:val="0"/>
      <w:sz w:val="16"/>
      <w:szCs w:val="16"/>
      <w14:ligatures w14:val="none"/>
    </w:rPr>
  </w:style>
  <w:style w:type="paragraph" w:styleId="ListeParagraf">
    <w:name w:val="List Paragraph"/>
    <w:basedOn w:val="Normal"/>
    <w:uiPriority w:val="34"/>
    <w:qFormat/>
    <w:rsid w:val="00380BE0"/>
    <w:pPr>
      <w:ind w:left="720"/>
      <w:contextualSpacing/>
    </w:pPr>
  </w:style>
  <w:style w:type="paragraph" w:styleId="DipnotMetni">
    <w:name w:val="footnote text"/>
    <w:basedOn w:val="Normal"/>
    <w:link w:val="DipnotMetniChar"/>
    <w:uiPriority w:val="99"/>
    <w:semiHidden/>
    <w:unhideWhenUsed/>
    <w:rsid w:val="00EA14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14C8"/>
    <w:rPr>
      <w:kern w:val="0"/>
      <w:sz w:val="20"/>
      <w:szCs w:val="20"/>
      <w14:ligatures w14:val="none"/>
    </w:rPr>
  </w:style>
  <w:style w:type="character" w:styleId="DipnotBavurusu">
    <w:name w:val="footnote reference"/>
    <w:basedOn w:val="VarsaylanParagrafYazTipi"/>
    <w:uiPriority w:val="99"/>
    <w:semiHidden/>
    <w:unhideWhenUsed/>
    <w:rsid w:val="00EA14C8"/>
    <w:rPr>
      <w:vertAlign w:val="superscript"/>
    </w:rPr>
  </w:style>
  <w:style w:type="character" w:styleId="Kpr">
    <w:name w:val="Hyperlink"/>
    <w:basedOn w:val="VarsaylanParagrafYazTipi"/>
    <w:uiPriority w:val="99"/>
    <w:unhideWhenUsed/>
    <w:rsid w:val="00EA14C8"/>
    <w:rPr>
      <w:color w:val="0563C1" w:themeColor="hyperlink"/>
      <w:u w:val="single"/>
    </w:rPr>
  </w:style>
  <w:style w:type="character" w:styleId="zmlenmeyenBahsetme">
    <w:name w:val="Unresolved Mention"/>
    <w:basedOn w:val="VarsaylanParagrafYazTipi"/>
    <w:uiPriority w:val="99"/>
    <w:semiHidden/>
    <w:unhideWhenUsed/>
    <w:rsid w:val="00F5539A"/>
    <w:rPr>
      <w:color w:val="605E5C"/>
      <w:shd w:val="clear" w:color="auto" w:fill="E1DFDD"/>
    </w:rPr>
  </w:style>
  <w:style w:type="paragraph" w:styleId="stBilgi">
    <w:name w:val="header"/>
    <w:basedOn w:val="Normal"/>
    <w:link w:val="stBilgiChar"/>
    <w:uiPriority w:val="99"/>
    <w:unhideWhenUsed/>
    <w:rsid w:val="004665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65A7"/>
    <w:rPr>
      <w:kern w:val="0"/>
      <w14:ligatures w14:val="none"/>
    </w:rPr>
  </w:style>
  <w:style w:type="paragraph" w:styleId="AltBilgi">
    <w:name w:val="footer"/>
    <w:basedOn w:val="Normal"/>
    <w:link w:val="AltBilgiChar"/>
    <w:uiPriority w:val="99"/>
    <w:unhideWhenUsed/>
    <w:rsid w:val="004665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65A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23100">
      <w:bodyDiv w:val="1"/>
      <w:marLeft w:val="0"/>
      <w:marRight w:val="0"/>
      <w:marTop w:val="0"/>
      <w:marBottom w:val="0"/>
      <w:divBdr>
        <w:top w:val="none" w:sz="0" w:space="0" w:color="auto"/>
        <w:left w:val="none" w:sz="0" w:space="0" w:color="auto"/>
        <w:bottom w:val="none" w:sz="0" w:space="0" w:color="auto"/>
        <w:right w:val="none" w:sz="0" w:space="0" w:color="auto"/>
      </w:divBdr>
      <w:divsChild>
        <w:div w:id="1922331274">
          <w:marLeft w:val="0"/>
          <w:marRight w:val="0"/>
          <w:marTop w:val="0"/>
          <w:marBottom w:val="0"/>
          <w:divBdr>
            <w:top w:val="none" w:sz="0" w:space="0" w:color="auto"/>
            <w:left w:val="none" w:sz="0" w:space="0" w:color="auto"/>
            <w:bottom w:val="none" w:sz="0" w:space="0" w:color="auto"/>
            <w:right w:val="none" w:sz="0" w:space="0" w:color="auto"/>
          </w:divBdr>
          <w:divsChild>
            <w:div w:id="1350912949">
              <w:marLeft w:val="0"/>
              <w:marRight w:val="0"/>
              <w:marTop w:val="0"/>
              <w:marBottom w:val="0"/>
              <w:divBdr>
                <w:top w:val="none" w:sz="0" w:space="0" w:color="auto"/>
                <w:left w:val="none" w:sz="0" w:space="0" w:color="auto"/>
                <w:bottom w:val="none" w:sz="0" w:space="0" w:color="auto"/>
                <w:right w:val="none" w:sz="0" w:space="0" w:color="auto"/>
              </w:divBdr>
              <w:divsChild>
                <w:div w:id="11155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63">
      <w:bodyDiv w:val="1"/>
      <w:marLeft w:val="0"/>
      <w:marRight w:val="0"/>
      <w:marTop w:val="0"/>
      <w:marBottom w:val="0"/>
      <w:divBdr>
        <w:top w:val="none" w:sz="0" w:space="0" w:color="auto"/>
        <w:left w:val="none" w:sz="0" w:space="0" w:color="auto"/>
        <w:bottom w:val="none" w:sz="0" w:space="0" w:color="auto"/>
        <w:right w:val="none" w:sz="0" w:space="0" w:color="auto"/>
      </w:divBdr>
      <w:divsChild>
        <w:div w:id="587809021">
          <w:marLeft w:val="0"/>
          <w:marRight w:val="0"/>
          <w:marTop w:val="0"/>
          <w:marBottom w:val="0"/>
          <w:divBdr>
            <w:top w:val="none" w:sz="0" w:space="0" w:color="auto"/>
            <w:left w:val="none" w:sz="0" w:space="0" w:color="auto"/>
            <w:bottom w:val="none" w:sz="0" w:space="0" w:color="auto"/>
            <w:right w:val="none" w:sz="0" w:space="0" w:color="auto"/>
          </w:divBdr>
          <w:divsChild>
            <w:div w:id="311056735">
              <w:marLeft w:val="0"/>
              <w:marRight w:val="0"/>
              <w:marTop w:val="0"/>
              <w:marBottom w:val="0"/>
              <w:divBdr>
                <w:top w:val="none" w:sz="0" w:space="0" w:color="auto"/>
                <w:left w:val="none" w:sz="0" w:space="0" w:color="auto"/>
                <w:bottom w:val="none" w:sz="0" w:space="0" w:color="auto"/>
                <w:right w:val="none" w:sz="0" w:space="0" w:color="auto"/>
              </w:divBdr>
              <w:divsChild>
                <w:div w:id="554976350">
                  <w:marLeft w:val="0"/>
                  <w:marRight w:val="0"/>
                  <w:marTop w:val="0"/>
                  <w:marBottom w:val="0"/>
                  <w:divBdr>
                    <w:top w:val="none" w:sz="0" w:space="0" w:color="auto"/>
                    <w:left w:val="none" w:sz="0" w:space="0" w:color="auto"/>
                    <w:bottom w:val="none" w:sz="0" w:space="0" w:color="auto"/>
                    <w:right w:val="none" w:sz="0" w:space="0" w:color="auto"/>
                  </w:divBdr>
                </w:div>
                <w:div w:id="556286888">
                  <w:marLeft w:val="0"/>
                  <w:marRight w:val="0"/>
                  <w:marTop w:val="0"/>
                  <w:marBottom w:val="0"/>
                  <w:divBdr>
                    <w:top w:val="none" w:sz="0" w:space="0" w:color="auto"/>
                    <w:left w:val="none" w:sz="0" w:space="0" w:color="auto"/>
                    <w:bottom w:val="none" w:sz="0" w:space="0" w:color="auto"/>
                    <w:right w:val="none" w:sz="0" w:space="0" w:color="auto"/>
                  </w:divBdr>
                </w:div>
                <w:div w:id="712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8493">
      <w:bodyDiv w:val="1"/>
      <w:marLeft w:val="0"/>
      <w:marRight w:val="0"/>
      <w:marTop w:val="0"/>
      <w:marBottom w:val="0"/>
      <w:divBdr>
        <w:top w:val="none" w:sz="0" w:space="0" w:color="auto"/>
        <w:left w:val="none" w:sz="0" w:space="0" w:color="auto"/>
        <w:bottom w:val="none" w:sz="0" w:space="0" w:color="auto"/>
        <w:right w:val="none" w:sz="0" w:space="0" w:color="auto"/>
      </w:divBdr>
      <w:divsChild>
        <w:div w:id="930316043">
          <w:marLeft w:val="0"/>
          <w:marRight w:val="0"/>
          <w:marTop w:val="0"/>
          <w:marBottom w:val="0"/>
          <w:divBdr>
            <w:top w:val="none" w:sz="0" w:space="0" w:color="auto"/>
            <w:left w:val="none" w:sz="0" w:space="0" w:color="auto"/>
            <w:bottom w:val="none" w:sz="0" w:space="0" w:color="auto"/>
            <w:right w:val="none" w:sz="0" w:space="0" w:color="auto"/>
          </w:divBdr>
          <w:divsChild>
            <w:div w:id="2091074166">
              <w:marLeft w:val="0"/>
              <w:marRight w:val="0"/>
              <w:marTop w:val="0"/>
              <w:marBottom w:val="0"/>
              <w:divBdr>
                <w:top w:val="none" w:sz="0" w:space="0" w:color="auto"/>
                <w:left w:val="none" w:sz="0" w:space="0" w:color="auto"/>
                <w:bottom w:val="none" w:sz="0" w:space="0" w:color="auto"/>
                <w:right w:val="none" w:sz="0" w:space="0" w:color="auto"/>
              </w:divBdr>
              <w:divsChild>
                <w:div w:id="970482148">
                  <w:marLeft w:val="0"/>
                  <w:marRight w:val="0"/>
                  <w:marTop w:val="0"/>
                  <w:marBottom w:val="0"/>
                  <w:divBdr>
                    <w:top w:val="none" w:sz="0" w:space="0" w:color="auto"/>
                    <w:left w:val="none" w:sz="0" w:space="0" w:color="auto"/>
                    <w:bottom w:val="none" w:sz="0" w:space="0" w:color="auto"/>
                    <w:right w:val="none" w:sz="0" w:space="0" w:color="auto"/>
                  </w:divBdr>
                  <w:divsChild>
                    <w:div w:id="1765880043">
                      <w:marLeft w:val="0"/>
                      <w:marRight w:val="0"/>
                      <w:marTop w:val="0"/>
                      <w:marBottom w:val="0"/>
                      <w:divBdr>
                        <w:top w:val="none" w:sz="0" w:space="0" w:color="auto"/>
                        <w:left w:val="none" w:sz="0" w:space="0" w:color="auto"/>
                        <w:bottom w:val="none" w:sz="0" w:space="0" w:color="auto"/>
                        <w:right w:val="none" w:sz="0" w:space="0" w:color="auto"/>
                      </w:divBdr>
                      <w:divsChild>
                        <w:div w:id="1775903953">
                          <w:marLeft w:val="0"/>
                          <w:marRight w:val="0"/>
                          <w:marTop w:val="0"/>
                          <w:marBottom w:val="0"/>
                          <w:divBdr>
                            <w:top w:val="none" w:sz="0" w:space="0" w:color="auto"/>
                            <w:left w:val="none" w:sz="0" w:space="0" w:color="auto"/>
                            <w:bottom w:val="none" w:sz="0" w:space="0" w:color="auto"/>
                            <w:right w:val="none" w:sz="0" w:space="0" w:color="auto"/>
                          </w:divBdr>
                          <w:divsChild>
                            <w:div w:id="968975840">
                              <w:marLeft w:val="0"/>
                              <w:marRight w:val="0"/>
                              <w:marTop w:val="0"/>
                              <w:marBottom w:val="0"/>
                              <w:divBdr>
                                <w:top w:val="none" w:sz="0" w:space="0" w:color="auto"/>
                                <w:left w:val="none" w:sz="0" w:space="0" w:color="auto"/>
                                <w:bottom w:val="none" w:sz="0" w:space="0" w:color="auto"/>
                                <w:right w:val="none" w:sz="0" w:space="0" w:color="auto"/>
                              </w:divBdr>
                              <w:divsChild>
                                <w:div w:id="632978071">
                                  <w:marLeft w:val="0"/>
                                  <w:marRight w:val="0"/>
                                  <w:marTop w:val="0"/>
                                  <w:marBottom w:val="0"/>
                                  <w:divBdr>
                                    <w:top w:val="none" w:sz="0" w:space="0" w:color="auto"/>
                                    <w:left w:val="none" w:sz="0" w:space="0" w:color="auto"/>
                                    <w:bottom w:val="none" w:sz="0" w:space="0" w:color="auto"/>
                                    <w:right w:val="none" w:sz="0" w:space="0" w:color="auto"/>
                                  </w:divBdr>
                                </w:div>
                                <w:div w:id="11828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cabir@cag.edu.tr" TargetMode="External"/><Relationship Id="rId13" Type="http://schemas.openxmlformats.org/officeDocument/2006/relationships/hyperlink" Target="https://doi.org/10.4324/9781315812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0022243781018003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5760/etd.15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x.doi.org/10.1590/1413-82712022270204"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ncabir@cag.edu.tr" TargetMode="External"/><Relationship Id="rId14" Type="http://schemas.openxmlformats.org/officeDocument/2006/relationships/hyperlink" Target="https://doi.org/10.1177/0021886398341006"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3"/>
            <c:invertIfNegative val="0"/>
            <c:bubble3D val="0"/>
            <c:spPr>
              <a:solidFill>
                <a:srgbClr val="92D050"/>
              </a:solidFill>
            </c:spPr>
            <c:extLst>
              <c:ext xmlns:c16="http://schemas.microsoft.com/office/drawing/2014/chart" uri="{C3380CC4-5D6E-409C-BE32-E72D297353CC}">
                <c16:uniqueId val="{00000001-2DD3-4E5D-83CB-CABD463366E6}"/>
              </c:ext>
            </c:extLst>
          </c:dPt>
          <c:dPt>
            <c:idx val="8"/>
            <c:invertIfNegative val="0"/>
            <c:bubble3D val="0"/>
            <c:spPr>
              <a:solidFill>
                <a:srgbClr val="FF0000"/>
              </a:solidFill>
            </c:spPr>
            <c:extLst>
              <c:ext xmlns:c16="http://schemas.microsoft.com/office/drawing/2014/chart" uri="{C3380CC4-5D6E-409C-BE32-E72D297353CC}">
                <c16:uniqueId val="{00000003-2DD3-4E5D-83CB-CABD463366E6}"/>
              </c:ext>
            </c:extLst>
          </c:dPt>
          <c:dLbls>
            <c:dLbl>
              <c:idx val="3"/>
              <c:spPr/>
              <c:txPr>
                <a:bodyPr/>
                <a:lstStyle/>
                <a:p>
                  <a:pPr>
                    <a:defRPr b="1"/>
                  </a:pPr>
                  <a:endParaRPr lang="tr-TR"/>
                </a:p>
              </c:txPr>
              <c:dLblPos val="inEnd"/>
              <c:showLegendKey val="0"/>
              <c:showVal val="1"/>
              <c:showCatName val="0"/>
              <c:showSerName val="0"/>
              <c:showPercent val="0"/>
              <c:showBubbleSize val="0"/>
              <c:extLst>
                <c:ext xmlns:c16="http://schemas.microsoft.com/office/drawing/2014/chart" uri="{C3380CC4-5D6E-409C-BE32-E72D297353CC}">
                  <c16:uniqueId val="{00000001-2DD3-4E5D-83CB-CABD463366E6}"/>
                </c:ext>
              </c:extLst>
            </c:dLbl>
            <c:dLbl>
              <c:idx val="8"/>
              <c:spPr/>
              <c:txPr>
                <a:bodyPr/>
                <a:lstStyle/>
                <a:p>
                  <a:pPr>
                    <a:defRPr b="1"/>
                  </a:pPr>
                  <a:endParaRPr lang="tr-TR"/>
                </a:p>
              </c:txPr>
              <c:dLblPos val="inEnd"/>
              <c:showLegendKey val="0"/>
              <c:showVal val="1"/>
              <c:showCatName val="0"/>
              <c:showSerName val="0"/>
              <c:showPercent val="0"/>
              <c:showBubbleSize val="0"/>
              <c:extLst>
                <c:ext xmlns:c16="http://schemas.microsoft.com/office/drawing/2014/chart" uri="{C3380CC4-5D6E-409C-BE32-E72D297353CC}">
                  <c16:uniqueId val="{00000003-2DD3-4E5D-83CB-CABD463366E6}"/>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Sayfa1!$A$3:$A$12</c:f>
              <c:strCache>
                <c:ptCount val="10"/>
                <c:pt idx="0">
                  <c:v>ÇYA1</c:v>
                </c:pt>
                <c:pt idx="1">
                  <c:v>ÇYA2</c:v>
                </c:pt>
                <c:pt idx="2">
                  <c:v>ÇYA3</c:v>
                </c:pt>
                <c:pt idx="3">
                  <c:v>ÇYA4</c:v>
                </c:pt>
                <c:pt idx="4">
                  <c:v>ÇYA5</c:v>
                </c:pt>
                <c:pt idx="5">
                  <c:v>ÇYA6</c:v>
                </c:pt>
                <c:pt idx="6">
                  <c:v>ÇYA7</c:v>
                </c:pt>
                <c:pt idx="7">
                  <c:v>ÇYA8</c:v>
                </c:pt>
                <c:pt idx="8">
                  <c:v>ÇYA9</c:v>
                </c:pt>
                <c:pt idx="9">
                  <c:v>ÇYA10</c:v>
                </c:pt>
              </c:strCache>
            </c:strRef>
          </c:cat>
          <c:val>
            <c:numRef>
              <c:f>Sayfa1!$B$3:$B$12</c:f>
              <c:numCache>
                <c:formatCode>0.00</c:formatCode>
                <c:ptCount val="10"/>
                <c:pt idx="0" formatCode="General">
                  <c:v>2.97</c:v>
                </c:pt>
                <c:pt idx="1">
                  <c:v>3.4</c:v>
                </c:pt>
                <c:pt idx="2" formatCode="General">
                  <c:v>3.45</c:v>
                </c:pt>
                <c:pt idx="3" formatCode="General">
                  <c:v>3.53</c:v>
                </c:pt>
                <c:pt idx="4" formatCode="General">
                  <c:v>3.18</c:v>
                </c:pt>
                <c:pt idx="5" formatCode="General">
                  <c:v>3.23</c:v>
                </c:pt>
                <c:pt idx="6">
                  <c:v>3.2</c:v>
                </c:pt>
                <c:pt idx="7" formatCode="General">
                  <c:v>3.25</c:v>
                </c:pt>
                <c:pt idx="8" formatCode="General">
                  <c:v>3.57</c:v>
                </c:pt>
                <c:pt idx="9">
                  <c:v>3.3</c:v>
                </c:pt>
              </c:numCache>
            </c:numRef>
          </c:val>
          <c:extLst>
            <c:ext xmlns:c16="http://schemas.microsoft.com/office/drawing/2014/chart" uri="{C3380CC4-5D6E-409C-BE32-E72D297353CC}">
              <c16:uniqueId val="{00000004-2DD3-4E5D-83CB-CABD463366E6}"/>
            </c:ext>
          </c:extLst>
        </c:ser>
        <c:dLbls>
          <c:dLblPos val="inEnd"/>
          <c:showLegendKey val="0"/>
          <c:showVal val="1"/>
          <c:showCatName val="0"/>
          <c:showSerName val="0"/>
          <c:showPercent val="0"/>
          <c:showBubbleSize val="0"/>
        </c:dLbls>
        <c:gapWidth val="150"/>
        <c:axId val="138139648"/>
        <c:axId val="138729088"/>
      </c:barChart>
      <c:catAx>
        <c:axId val="138139648"/>
        <c:scaling>
          <c:orientation val="minMax"/>
        </c:scaling>
        <c:delete val="0"/>
        <c:axPos val="l"/>
        <c:numFmt formatCode="General" sourceLinked="0"/>
        <c:majorTickMark val="out"/>
        <c:minorTickMark val="none"/>
        <c:tickLblPos val="nextTo"/>
        <c:crossAx val="138729088"/>
        <c:crosses val="autoZero"/>
        <c:auto val="1"/>
        <c:lblAlgn val="ctr"/>
        <c:lblOffset val="100"/>
        <c:noMultiLvlLbl val="0"/>
      </c:catAx>
      <c:valAx>
        <c:axId val="138729088"/>
        <c:scaling>
          <c:orientation val="minMax"/>
          <c:max val="4"/>
          <c:min val="1"/>
        </c:scaling>
        <c:delete val="0"/>
        <c:axPos val="b"/>
        <c:majorGridlines/>
        <c:numFmt formatCode="General" sourceLinked="1"/>
        <c:majorTickMark val="out"/>
        <c:minorTickMark val="none"/>
        <c:tickLblPos val="nextTo"/>
        <c:crossAx val="138139648"/>
        <c:crosses val="autoZero"/>
        <c:crossBetween val="between"/>
        <c:majorUnit val="1"/>
        <c:minorUnit val="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41E4-4864-4B13-8029-D5043ED8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15</Pages>
  <Words>4317</Words>
  <Characters>24611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Yonca Bir</dc:creator>
  <cp:lastModifiedBy>Yonca Bir</cp:lastModifiedBy>
  <cp:revision>189</cp:revision>
  <cp:lastPrinted>2023-04-24T09:00:00Z</cp:lastPrinted>
  <dcterms:created xsi:type="dcterms:W3CDTF">2023-04-07T09:01:00Z</dcterms:created>
  <dcterms:modified xsi:type="dcterms:W3CDTF">2023-05-31T17:24:00Z</dcterms:modified>
</cp:coreProperties>
</file>