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E971" w14:textId="5E1CA489" w:rsidR="007B1EF1" w:rsidRPr="006E6E5F" w:rsidRDefault="007B1EF1" w:rsidP="00A11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A114DE" w:rsidRPr="006E6E5F">
        <w:rPr>
          <w:rFonts w:ascii="Times New Roman" w:hAnsi="Times New Roman" w:cs="Times New Roman"/>
          <w:b/>
          <w:sz w:val="24"/>
          <w:szCs w:val="24"/>
        </w:rPr>
        <w:t xml:space="preserve"> – Turkish Version of the General Attitudes to Artificial Intelligence Scale</w:t>
      </w:r>
    </w:p>
    <w:p w14:paraId="39FC8A6A" w14:textId="6BBA6479" w:rsidR="005165D4" w:rsidRDefault="000C1FD8" w:rsidP="007B1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5F">
        <w:rPr>
          <w:rFonts w:ascii="Times New Roman" w:hAnsi="Times New Roman" w:cs="Times New Roman"/>
          <w:b/>
          <w:sz w:val="24"/>
          <w:szCs w:val="24"/>
        </w:rPr>
        <w:t>Yapay Zekâ</w:t>
      </w:r>
      <w:r w:rsidR="00D42D4E" w:rsidRPr="006E6E5F">
        <w:rPr>
          <w:rFonts w:ascii="Times New Roman" w:hAnsi="Times New Roman" w:cs="Times New Roman"/>
          <w:b/>
          <w:sz w:val="24"/>
          <w:szCs w:val="24"/>
        </w:rPr>
        <w:t>ya Yönelik Genel</w:t>
      </w:r>
      <w:r w:rsidRPr="006E6E5F">
        <w:rPr>
          <w:rFonts w:ascii="Times New Roman" w:hAnsi="Times New Roman" w:cs="Times New Roman"/>
          <w:b/>
          <w:sz w:val="24"/>
          <w:szCs w:val="24"/>
        </w:rPr>
        <w:t xml:space="preserve"> Tutum</w:t>
      </w:r>
      <w:r w:rsidR="00D42D4E" w:rsidRPr="006E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E5F">
        <w:rPr>
          <w:rFonts w:ascii="Times New Roman" w:hAnsi="Times New Roman" w:cs="Times New Roman"/>
          <w:b/>
          <w:sz w:val="24"/>
          <w:szCs w:val="24"/>
        </w:rPr>
        <w:t>Ölçeği</w:t>
      </w:r>
      <w:r w:rsidR="00B222C9">
        <w:rPr>
          <w:rFonts w:ascii="Times New Roman" w:hAnsi="Times New Roman" w:cs="Times New Roman"/>
          <w:b/>
          <w:sz w:val="24"/>
          <w:szCs w:val="24"/>
        </w:rPr>
        <w:t>, Kaya</w:t>
      </w:r>
      <w:r w:rsidR="00B00D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B00D9A" w:rsidRPr="00B00D9A">
        <w:rPr>
          <w:rFonts w:ascii="Times New Roman" w:hAnsi="Times New Roman" w:cs="Times New Roman"/>
          <w:b/>
          <w:i/>
          <w:sz w:val="24"/>
          <w:szCs w:val="24"/>
        </w:rPr>
        <w:t>et al</w:t>
      </w:r>
      <w:bookmarkEnd w:id="0"/>
      <w:r w:rsidR="00B00D9A">
        <w:rPr>
          <w:rFonts w:ascii="Times New Roman" w:hAnsi="Times New Roman" w:cs="Times New Roman"/>
          <w:b/>
          <w:sz w:val="24"/>
          <w:szCs w:val="24"/>
        </w:rPr>
        <w:t>.</w:t>
      </w:r>
      <w:r w:rsidR="00B00D9A">
        <w:rPr>
          <w:rFonts w:ascii="Times New Roman" w:hAnsi="Times New Roman" w:cs="Times New Roman"/>
          <w:sz w:val="24"/>
          <w:szCs w:val="24"/>
        </w:rPr>
        <w:t xml:space="preserve"> (2022). </w:t>
      </w:r>
      <w:hyperlink r:id="rId6" w:history="1">
        <w:r w:rsidR="00BF18A7" w:rsidRPr="009E180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https://doi.org/10.1080/10447318.2022.2151730</w:t>
        </w:r>
      </w:hyperlink>
    </w:p>
    <w:p w14:paraId="728274B3" w14:textId="77777777" w:rsidR="007B1EF1" w:rsidRPr="006E6E5F" w:rsidRDefault="007B1EF1" w:rsidP="007B1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10"/>
        <w:gridCol w:w="482"/>
        <w:gridCol w:w="482"/>
        <w:gridCol w:w="482"/>
        <w:gridCol w:w="482"/>
        <w:gridCol w:w="482"/>
      </w:tblGrid>
      <w:tr w:rsidR="00B1569E" w:rsidRPr="006E6E5F" w14:paraId="11164B7C" w14:textId="77777777" w:rsidTr="007B1EF1">
        <w:trPr>
          <w:cantSplit/>
          <w:trHeight w:val="2438"/>
          <w:jc w:val="center"/>
        </w:trPr>
        <w:tc>
          <w:tcPr>
            <w:tcW w:w="0" w:type="auto"/>
          </w:tcPr>
          <w:p w14:paraId="260A601D" w14:textId="066D6F3E" w:rsidR="00A41114" w:rsidRPr="006E6E5F" w:rsidRDefault="007B1EF1" w:rsidP="002E58DD">
            <w:pPr>
              <w:jc w:val="both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Yönerge: Değerli katılımcı. Bu anket yapay zekaya yönelik tutumlarınız hakkında bilgi almak için tasarlanmıştır. Lütfen her bir maddeyi dikkatle okuyarak size en uygun olan seçeneği 1 ile 5 arasında işaretleyiniz.</w:t>
            </w:r>
          </w:p>
          <w:p w14:paraId="7715ED0F" w14:textId="77777777" w:rsidR="00A41114" w:rsidRPr="006E6E5F" w:rsidRDefault="00A41114" w:rsidP="002E58DD">
            <w:pPr>
              <w:jc w:val="both"/>
              <w:rPr>
                <w:rFonts w:ascii="Times New Roman" w:hAnsi="Times New Roman" w:cs="Times New Roman"/>
              </w:rPr>
            </w:pPr>
          </w:p>
          <w:p w14:paraId="1F343EF4" w14:textId="77777777" w:rsidR="00B1569E" w:rsidRPr="006E6E5F" w:rsidRDefault="00B1569E" w:rsidP="002E58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14:paraId="325FDCB3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Kesinlikle katılmıyorum</w:t>
            </w:r>
          </w:p>
          <w:p w14:paraId="22A29280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14:paraId="51DAF950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Katılmıyorum</w:t>
            </w:r>
          </w:p>
        </w:tc>
        <w:tc>
          <w:tcPr>
            <w:tcW w:w="0" w:type="auto"/>
            <w:textDirection w:val="btLr"/>
          </w:tcPr>
          <w:p w14:paraId="589B5079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0" w:type="auto"/>
            <w:textDirection w:val="btLr"/>
          </w:tcPr>
          <w:p w14:paraId="596B06B3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Katılıyorum</w:t>
            </w:r>
          </w:p>
        </w:tc>
        <w:tc>
          <w:tcPr>
            <w:tcW w:w="0" w:type="auto"/>
            <w:textDirection w:val="btLr"/>
          </w:tcPr>
          <w:p w14:paraId="79ECEB92" w14:textId="77777777" w:rsidR="00B1569E" w:rsidRPr="006E6E5F" w:rsidRDefault="00B1569E" w:rsidP="002E58DD">
            <w:pPr>
              <w:ind w:left="113" w:right="113"/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Kesinlikle katılıyorum</w:t>
            </w:r>
          </w:p>
        </w:tc>
      </w:tr>
      <w:tr w:rsidR="00B1569E" w:rsidRPr="006E6E5F" w14:paraId="2526F751" w14:textId="77777777" w:rsidTr="007B1EF1">
        <w:trPr>
          <w:trHeight w:val="247"/>
          <w:jc w:val="center"/>
        </w:trPr>
        <w:tc>
          <w:tcPr>
            <w:tcW w:w="0" w:type="auto"/>
          </w:tcPr>
          <w:p w14:paraId="1F5A88E0" w14:textId="77777777" w:rsidR="00B1569E" w:rsidRPr="006E6E5F" w:rsidRDefault="00184B5C" w:rsidP="00B1569E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1. Günlük hayatımda yapay zekâ sistemlerini kullanmak ilgimi çekiyor.</w:t>
            </w:r>
          </w:p>
        </w:tc>
        <w:tc>
          <w:tcPr>
            <w:tcW w:w="0" w:type="auto"/>
          </w:tcPr>
          <w:p w14:paraId="6F41AF0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5E4551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3A234F1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0D5E19B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83CF24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4D5FFFD5" w14:textId="77777777" w:rsidTr="007B1EF1">
        <w:trPr>
          <w:trHeight w:val="262"/>
          <w:jc w:val="center"/>
        </w:trPr>
        <w:tc>
          <w:tcPr>
            <w:tcW w:w="0" w:type="auto"/>
          </w:tcPr>
          <w:p w14:paraId="62EAA562" w14:textId="77777777" w:rsidR="00B1569E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2. Yapay zekânın birçok faydalı uygulaması vardır.</w:t>
            </w:r>
          </w:p>
        </w:tc>
        <w:tc>
          <w:tcPr>
            <w:tcW w:w="0" w:type="auto"/>
          </w:tcPr>
          <w:p w14:paraId="5ED77AF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B9531D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5A501D4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644193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D889F9D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63E25333" w14:textId="77777777" w:rsidTr="007B1EF1">
        <w:trPr>
          <w:trHeight w:val="247"/>
          <w:jc w:val="center"/>
        </w:trPr>
        <w:tc>
          <w:tcPr>
            <w:tcW w:w="0" w:type="auto"/>
          </w:tcPr>
          <w:p w14:paraId="76E67840" w14:textId="77777777" w:rsidR="00B1569E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3. Yapay zekâ heyecan vericidir.</w:t>
            </w:r>
          </w:p>
        </w:tc>
        <w:tc>
          <w:tcPr>
            <w:tcW w:w="0" w:type="auto"/>
          </w:tcPr>
          <w:p w14:paraId="02A0225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4523D7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20C101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3D20C6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C31F720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3D82FADF" w14:textId="77777777" w:rsidTr="007B1EF1">
        <w:trPr>
          <w:trHeight w:val="262"/>
          <w:jc w:val="center"/>
        </w:trPr>
        <w:tc>
          <w:tcPr>
            <w:tcW w:w="0" w:type="auto"/>
          </w:tcPr>
          <w:p w14:paraId="7C9EBDCA" w14:textId="77777777" w:rsidR="00B1569E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4. Yapay zekâ bu ülke için yeni ekonomik fırsatlar sağlayabilir.</w:t>
            </w:r>
          </w:p>
        </w:tc>
        <w:tc>
          <w:tcPr>
            <w:tcW w:w="0" w:type="auto"/>
          </w:tcPr>
          <w:p w14:paraId="70E3EEA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347A20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E20089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DF744AD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212924B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64AD2F80" w14:textId="77777777" w:rsidTr="007B1EF1">
        <w:trPr>
          <w:trHeight w:val="247"/>
          <w:jc w:val="center"/>
        </w:trPr>
        <w:tc>
          <w:tcPr>
            <w:tcW w:w="0" w:type="auto"/>
          </w:tcPr>
          <w:p w14:paraId="64DF1C9E" w14:textId="77777777" w:rsidR="00B1569E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5. Yapay zekâyı kendi işimde kullanmak isterim.</w:t>
            </w:r>
          </w:p>
        </w:tc>
        <w:tc>
          <w:tcPr>
            <w:tcW w:w="0" w:type="auto"/>
          </w:tcPr>
          <w:p w14:paraId="5E59D0E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6B0499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4051D7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348741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D9A549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4FBCDB31" w14:textId="77777777" w:rsidTr="007B1EF1">
        <w:trPr>
          <w:trHeight w:val="262"/>
          <w:jc w:val="center"/>
        </w:trPr>
        <w:tc>
          <w:tcPr>
            <w:tcW w:w="0" w:type="auto"/>
          </w:tcPr>
          <w:p w14:paraId="6304363D" w14:textId="77777777" w:rsidR="00B1569E" w:rsidRPr="006E6E5F" w:rsidRDefault="00184B5C" w:rsidP="00A27C66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 xml:space="preserve">6. Yapay zekâya sahip bir yazılım/robot, birçok rutin işi bir insandan daha iyi yapabilir.  </w:t>
            </w:r>
          </w:p>
        </w:tc>
        <w:tc>
          <w:tcPr>
            <w:tcW w:w="0" w:type="auto"/>
          </w:tcPr>
          <w:p w14:paraId="33A19BD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9E4BDE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57351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79CA73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FC6FBF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2CF91F0F" w14:textId="77777777" w:rsidTr="007B1EF1">
        <w:trPr>
          <w:trHeight w:val="247"/>
          <w:jc w:val="center"/>
        </w:trPr>
        <w:tc>
          <w:tcPr>
            <w:tcW w:w="0" w:type="auto"/>
          </w:tcPr>
          <w:p w14:paraId="1B31C3F0" w14:textId="77777777" w:rsidR="00736D01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7. Yapay zekânın yapabileceklerinden etkilendim.</w:t>
            </w:r>
          </w:p>
        </w:tc>
        <w:tc>
          <w:tcPr>
            <w:tcW w:w="0" w:type="auto"/>
          </w:tcPr>
          <w:p w14:paraId="5F369F8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D9414D4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4EFE7B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29994D3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8EF3CB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6D9C7C35" w14:textId="77777777" w:rsidTr="007B1EF1">
        <w:trPr>
          <w:trHeight w:val="262"/>
          <w:jc w:val="center"/>
        </w:trPr>
        <w:tc>
          <w:tcPr>
            <w:tcW w:w="0" w:type="auto"/>
          </w:tcPr>
          <w:p w14:paraId="6C294F79" w14:textId="77777777" w:rsidR="004C1C19" w:rsidRPr="006E6E5F" w:rsidRDefault="00184B5C" w:rsidP="00F93619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8. Yapay zekanın insanların iyi oluşları üzerinde olumlu etkileri olabilir.</w:t>
            </w:r>
          </w:p>
        </w:tc>
        <w:tc>
          <w:tcPr>
            <w:tcW w:w="0" w:type="auto"/>
          </w:tcPr>
          <w:p w14:paraId="07DACAAC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F9DE9B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1D263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150FB0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ABC1C7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76E38B4E" w14:textId="77777777" w:rsidTr="007B1EF1">
        <w:trPr>
          <w:trHeight w:val="247"/>
          <w:jc w:val="center"/>
        </w:trPr>
        <w:tc>
          <w:tcPr>
            <w:tcW w:w="0" w:type="auto"/>
          </w:tcPr>
          <w:p w14:paraId="2755F6F0" w14:textId="77777777" w:rsidR="00046E94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9. Yapay zekâlı sistemler insanların daha mutlu hissetmelerine yardımcı olabilir.</w:t>
            </w:r>
          </w:p>
        </w:tc>
        <w:tc>
          <w:tcPr>
            <w:tcW w:w="0" w:type="auto"/>
          </w:tcPr>
          <w:p w14:paraId="27EF2E6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D4F240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D5E553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6F91D1D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DDEC97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59AC9087" w14:textId="77777777" w:rsidTr="007B1EF1">
        <w:trPr>
          <w:trHeight w:val="262"/>
          <w:jc w:val="center"/>
        </w:trPr>
        <w:tc>
          <w:tcPr>
            <w:tcW w:w="0" w:type="auto"/>
          </w:tcPr>
          <w:p w14:paraId="12642E91" w14:textId="77777777" w:rsidR="00046E94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10. Yapay zekâlı sistemler insanlardan daha iyi performans gösterebilir.</w:t>
            </w:r>
          </w:p>
        </w:tc>
        <w:tc>
          <w:tcPr>
            <w:tcW w:w="0" w:type="auto"/>
          </w:tcPr>
          <w:p w14:paraId="285B34A3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DFF2163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FB0BA71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9ED54F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0E198B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577FD060" w14:textId="77777777" w:rsidTr="007B1EF1">
        <w:trPr>
          <w:trHeight w:val="247"/>
          <w:jc w:val="center"/>
        </w:trPr>
        <w:tc>
          <w:tcPr>
            <w:tcW w:w="0" w:type="auto"/>
          </w:tcPr>
          <w:p w14:paraId="4C316209" w14:textId="77777777" w:rsidR="008624F2" w:rsidRPr="006E6E5F" w:rsidRDefault="00184B5C" w:rsidP="00BB761E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11. Toplumun çoğu, yapay zekâ ile donatılmış bir gelecekten faydalanacaktır.</w:t>
            </w:r>
          </w:p>
        </w:tc>
        <w:tc>
          <w:tcPr>
            <w:tcW w:w="0" w:type="auto"/>
          </w:tcPr>
          <w:p w14:paraId="1D8AC8B1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041E47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AE6DC50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59EA15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1A0238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32032C55" w14:textId="77777777" w:rsidTr="007B1EF1">
        <w:trPr>
          <w:trHeight w:val="262"/>
          <w:jc w:val="center"/>
        </w:trPr>
        <w:tc>
          <w:tcPr>
            <w:tcW w:w="0" w:type="auto"/>
          </w:tcPr>
          <w:p w14:paraId="5D69E703" w14:textId="77777777" w:rsidR="00490905" w:rsidRPr="006E6E5F" w:rsidRDefault="00184B5C" w:rsidP="00490905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12. Rutin işlemler için, bir insan yerine yapay zekâlı bir sistemle etkileşime girmeyi tercih ederim.</w:t>
            </w:r>
          </w:p>
        </w:tc>
        <w:tc>
          <w:tcPr>
            <w:tcW w:w="0" w:type="auto"/>
          </w:tcPr>
          <w:p w14:paraId="42D04CC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C1D932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5A42A5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5F95B9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A3C9A9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0029C911" w14:textId="77777777" w:rsidTr="007B1EF1">
        <w:trPr>
          <w:trHeight w:val="262"/>
          <w:jc w:val="center"/>
        </w:trPr>
        <w:tc>
          <w:tcPr>
            <w:tcW w:w="0" w:type="auto"/>
          </w:tcPr>
          <w:p w14:paraId="3EC8896D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13. Yapay zekânın tehlikeli olduğunu düşünüyorum.</w:t>
            </w:r>
          </w:p>
        </w:tc>
        <w:tc>
          <w:tcPr>
            <w:tcW w:w="0" w:type="auto"/>
          </w:tcPr>
          <w:p w14:paraId="2E4CFE8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ACE4CE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69000D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233CD2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85280F4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708EA1B6" w14:textId="77777777" w:rsidTr="007B1EF1">
        <w:trPr>
          <w:trHeight w:val="247"/>
          <w:jc w:val="center"/>
        </w:trPr>
        <w:tc>
          <w:tcPr>
            <w:tcW w:w="0" w:type="auto"/>
          </w:tcPr>
          <w:p w14:paraId="5E133C09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14. Kuruluşlar yapay zekâyı etik olmayan bir şekilde kullanırlar.</w:t>
            </w:r>
          </w:p>
        </w:tc>
        <w:tc>
          <w:tcPr>
            <w:tcW w:w="0" w:type="auto"/>
          </w:tcPr>
          <w:p w14:paraId="22F2FB3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E9C3BF4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AB4EAB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9D379B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F6B404E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2D466970" w14:textId="77777777" w:rsidTr="007B1EF1">
        <w:trPr>
          <w:trHeight w:val="262"/>
          <w:jc w:val="center"/>
        </w:trPr>
        <w:tc>
          <w:tcPr>
            <w:tcW w:w="0" w:type="auto"/>
          </w:tcPr>
          <w:p w14:paraId="2ADEB7DB" w14:textId="77777777" w:rsidR="00490905" w:rsidRPr="006E6E5F" w:rsidRDefault="00184B5C" w:rsidP="00490905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15. Yapay zekâyı şeytani/kötü niyetli buluyorum.</w:t>
            </w:r>
          </w:p>
        </w:tc>
        <w:tc>
          <w:tcPr>
            <w:tcW w:w="0" w:type="auto"/>
          </w:tcPr>
          <w:p w14:paraId="3D402666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10DE8B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DA600F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47FAB9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0E6B1F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06C7A922" w14:textId="77777777" w:rsidTr="007B1EF1">
        <w:trPr>
          <w:trHeight w:val="247"/>
          <w:jc w:val="center"/>
        </w:trPr>
        <w:tc>
          <w:tcPr>
            <w:tcW w:w="0" w:type="auto"/>
          </w:tcPr>
          <w:p w14:paraId="0147A836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16. Yapay zekâ insanları gözetlemek için kullanılır.</w:t>
            </w:r>
          </w:p>
        </w:tc>
        <w:tc>
          <w:tcPr>
            <w:tcW w:w="0" w:type="auto"/>
          </w:tcPr>
          <w:p w14:paraId="350CD94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8F836B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5582E3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2F12FF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9C93374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15E17666" w14:textId="77777777" w:rsidTr="007B1EF1">
        <w:trPr>
          <w:trHeight w:val="262"/>
          <w:jc w:val="center"/>
        </w:trPr>
        <w:tc>
          <w:tcPr>
            <w:tcW w:w="0" w:type="auto"/>
          </w:tcPr>
          <w:p w14:paraId="34B03579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17. Yapay zekânın gelecekteki kullanımlarını düşündüğümde üzüntüden titriyorum.</w:t>
            </w:r>
          </w:p>
        </w:tc>
        <w:tc>
          <w:tcPr>
            <w:tcW w:w="0" w:type="auto"/>
          </w:tcPr>
          <w:p w14:paraId="67003EAB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F710C8D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EFB3C4F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745A0A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5310D8C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149FF702" w14:textId="77777777" w:rsidTr="007B1EF1">
        <w:trPr>
          <w:trHeight w:val="247"/>
          <w:jc w:val="center"/>
        </w:trPr>
        <w:tc>
          <w:tcPr>
            <w:tcW w:w="0" w:type="auto"/>
          </w:tcPr>
          <w:p w14:paraId="0587E5EC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18. Yapay zekâ insanların kontrolünü ele geçirebilir.</w:t>
            </w:r>
          </w:p>
        </w:tc>
        <w:tc>
          <w:tcPr>
            <w:tcW w:w="0" w:type="auto"/>
          </w:tcPr>
          <w:p w14:paraId="498C516C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71C690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7F65F15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1AA4FD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DC4DEB0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0F2FF84D" w14:textId="77777777" w:rsidTr="007B1EF1">
        <w:trPr>
          <w:trHeight w:val="262"/>
          <w:jc w:val="center"/>
        </w:trPr>
        <w:tc>
          <w:tcPr>
            <w:tcW w:w="0" w:type="auto"/>
          </w:tcPr>
          <w:p w14:paraId="57D3BEDF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19. Yapay zekâlı sistemlerin birçok hata yaptığını düşünüyorum.</w:t>
            </w:r>
          </w:p>
        </w:tc>
        <w:tc>
          <w:tcPr>
            <w:tcW w:w="0" w:type="auto"/>
          </w:tcPr>
          <w:p w14:paraId="714E6539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8E315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507DDB3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29D108FA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3521657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  <w:tr w:rsidR="00B1569E" w:rsidRPr="006E6E5F" w14:paraId="4B692F82" w14:textId="77777777" w:rsidTr="007B1EF1">
        <w:trPr>
          <w:trHeight w:val="247"/>
          <w:jc w:val="center"/>
        </w:trPr>
        <w:tc>
          <w:tcPr>
            <w:tcW w:w="0" w:type="auto"/>
          </w:tcPr>
          <w:p w14:paraId="3E555CA4" w14:textId="77777777" w:rsidR="00490905" w:rsidRPr="006E6E5F" w:rsidRDefault="00184B5C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20. Yapay zekâ gitgide daha fazla kullanılırsa benim gibi insanların zarar göreceğini düşünüyorum.</w:t>
            </w:r>
          </w:p>
        </w:tc>
        <w:tc>
          <w:tcPr>
            <w:tcW w:w="0" w:type="auto"/>
          </w:tcPr>
          <w:p w14:paraId="6BCFE208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1F40AC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700D263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593F9E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8E60562" w14:textId="77777777" w:rsidR="00B1569E" w:rsidRPr="006E6E5F" w:rsidRDefault="00B1569E" w:rsidP="002E58DD">
            <w:pPr>
              <w:rPr>
                <w:rFonts w:ascii="Times New Roman" w:hAnsi="Times New Roman" w:cs="Times New Roman"/>
              </w:rPr>
            </w:pPr>
            <w:r w:rsidRPr="006E6E5F">
              <w:rPr>
                <w:rFonts w:ascii="Times New Roman" w:hAnsi="Times New Roman" w:cs="Times New Roman"/>
              </w:rPr>
              <w:t>5</w:t>
            </w:r>
          </w:p>
        </w:tc>
      </w:tr>
    </w:tbl>
    <w:p w14:paraId="1337C3A0" w14:textId="45B46F1F" w:rsidR="00F76C4D" w:rsidRPr="006E6E5F" w:rsidRDefault="00F76C4D" w:rsidP="007B1EF1">
      <w:pPr>
        <w:rPr>
          <w:rFonts w:ascii="Times New Roman" w:hAnsi="Times New Roman" w:cs="Times New Roman"/>
          <w:sz w:val="24"/>
          <w:szCs w:val="24"/>
        </w:rPr>
      </w:pPr>
    </w:p>
    <w:p w14:paraId="6E7C7966" w14:textId="454FE798" w:rsidR="00A114DE" w:rsidRPr="006E6E5F" w:rsidRDefault="00A114DE" w:rsidP="00A114DE">
      <w:p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lastRenderedPageBreak/>
        <w:t xml:space="preserve">Original English items, with </w:t>
      </w:r>
      <w:r w:rsidR="00680A9D" w:rsidRPr="006E6E5F">
        <w:rPr>
          <w:rFonts w:ascii="Times New Roman" w:hAnsi="Times New Roman" w:cs="Times New Roman"/>
          <w:sz w:val="24"/>
          <w:szCs w:val="24"/>
        </w:rPr>
        <w:t>item numbers</w:t>
      </w:r>
      <w:r w:rsidRPr="006E6E5F">
        <w:rPr>
          <w:rFonts w:ascii="Times New Roman" w:hAnsi="Times New Roman" w:cs="Times New Roman"/>
          <w:sz w:val="24"/>
          <w:szCs w:val="24"/>
        </w:rPr>
        <w:t xml:space="preserve"> matching the Turkish version</w:t>
      </w:r>
      <w:r w:rsidR="00680A9D" w:rsidRPr="006E6E5F">
        <w:rPr>
          <w:rFonts w:ascii="Times New Roman" w:hAnsi="Times New Roman" w:cs="Times New Roman"/>
          <w:sz w:val="24"/>
          <w:szCs w:val="24"/>
        </w:rPr>
        <w:t xml:space="preserve"> above</w:t>
      </w:r>
      <w:r w:rsidRPr="006E6E5F">
        <w:rPr>
          <w:rFonts w:ascii="Times New Roman" w:hAnsi="Times New Roman" w:cs="Times New Roman"/>
          <w:sz w:val="24"/>
          <w:szCs w:val="24"/>
        </w:rPr>
        <w:t>:</w:t>
      </w:r>
    </w:p>
    <w:p w14:paraId="37244142" w14:textId="397CA374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am interested in using artificially intelligent systems in my daily life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04E85606" w14:textId="7D975E25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There are many beneficial applications of Artificial Intelligence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6038DDDF" w14:textId="3303BCCF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 Intelligence is exciting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00A4AEF9" w14:textId="316F2558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 Intelligence can provide new economic opportunities for this country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48D93CB4" w14:textId="0FF87A23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would like to use Artificial Intelligence in my own job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50FAB2B6" w14:textId="4A724A09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An artificially intelligent agent would be better than an employee in many routine jobs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3CA6D5F2" w14:textId="1D8F1363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am impressed by what Artificial Intelligence can do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676A78FB" w14:textId="14E787D2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 Intelligence can have positive impacts on people’s wellbeing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7AB02DBD" w14:textId="0CAF7513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Artificially intelligent systems can help people feel happier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53D7B5D4" w14:textId="422B0D14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Artificially intelligent systems can perform better than humans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15675DC2" w14:textId="08A1946E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Much of society will benefit from a future full of Artificial Intelligence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3984A9DA" w14:textId="39C80379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For routine transactions, I would rather interact with an artificially intelligent system than with a human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3174E9E3" w14:textId="493A05AF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think Artificial Intelligence is dangerous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6D3D6D33" w14:textId="51F8E46A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Organisations use Artificial Intelligence unethically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68931F28" w14:textId="545F882E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find Artificial Intelligence sinister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6F1F3571" w14:textId="6FF82619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 Intelligence is used to spy on people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1B52302E" w14:textId="1DDA81AC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shiver with discomfort when I think about future uses of Artificial Intelligence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3B0F1F91" w14:textId="62AD6F3C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Artificial Intelligence might take control of people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4E3AC2C2" w14:textId="32914323" w:rsidR="00A114DE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I think artificially intelligent systems make many errors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4366DCD3" w14:textId="2A514E94" w:rsidR="00662900" w:rsidRPr="006E6E5F" w:rsidRDefault="00A114DE" w:rsidP="00680A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People like me will suffer if Artificial Intelligence is used more and more</w:t>
      </w:r>
      <w:r w:rsidR="00680A9D" w:rsidRPr="006E6E5F">
        <w:rPr>
          <w:rFonts w:ascii="Times New Roman" w:hAnsi="Times New Roman" w:cs="Times New Roman"/>
          <w:sz w:val="24"/>
          <w:szCs w:val="24"/>
        </w:rPr>
        <w:t>.</w:t>
      </w:r>
    </w:p>
    <w:p w14:paraId="0C405A3D" w14:textId="6A9DBA32" w:rsidR="00653614" w:rsidRDefault="00653614" w:rsidP="00653614">
      <w:pPr>
        <w:rPr>
          <w:rFonts w:ascii="Times New Roman" w:hAnsi="Times New Roman" w:cs="Times New Roman"/>
          <w:sz w:val="24"/>
          <w:szCs w:val="24"/>
        </w:rPr>
      </w:pPr>
      <w:r w:rsidRPr="006E6E5F">
        <w:rPr>
          <w:rFonts w:ascii="Times New Roman" w:hAnsi="Times New Roman" w:cs="Times New Roman"/>
          <w:sz w:val="24"/>
          <w:szCs w:val="24"/>
        </w:rPr>
        <w:t>Note that a randomised order of these items, with full English instructions, and an attention check, can be found in Schepman &amp; Rodway (2022), and please note that the item numbers differ in that item list compared to the list here. The order here reflects Schepman and Rodway (2020), Table 3.</w:t>
      </w:r>
      <w:r w:rsidR="006E6E5F">
        <w:rPr>
          <w:rFonts w:ascii="Times New Roman" w:hAnsi="Times New Roman" w:cs="Times New Roman"/>
          <w:sz w:val="24"/>
          <w:szCs w:val="24"/>
        </w:rPr>
        <w:t xml:space="preserve"> In the Turkish version, items 1-12 constitute the positive subscale, and items 13-20 the negative subscale. To score, reverse-score the negative items, and calculate separate overall means for the positive and negative items.</w:t>
      </w:r>
    </w:p>
    <w:p w14:paraId="35B70D5C" w14:textId="4A884B8D" w:rsidR="00B222C9" w:rsidRDefault="00B222C9" w:rsidP="00B222C9">
      <w:pPr>
        <w:tabs>
          <w:tab w:val="left" w:pos="7892"/>
        </w:tabs>
        <w:spacing w:line="480" w:lineRule="auto"/>
        <w:ind w:left="624" w:hanging="624"/>
        <w:rPr>
          <w:rFonts w:ascii="Times New Roman" w:hAnsi="Times New Roman" w:cs="Times New Roman"/>
          <w:sz w:val="24"/>
          <w:szCs w:val="24"/>
        </w:rPr>
      </w:pPr>
    </w:p>
    <w:p w14:paraId="69C744D9" w14:textId="4B62C9EA" w:rsidR="00B222C9" w:rsidRDefault="00B222C9" w:rsidP="00215058">
      <w:pPr>
        <w:tabs>
          <w:tab w:val="left" w:pos="7892"/>
        </w:tabs>
        <w:spacing w:line="480" w:lineRule="auto"/>
        <w:ind w:left="624" w:hanging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C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7E8F5EB" w14:textId="2F2EFF08" w:rsidR="00B222C9" w:rsidRDefault="00B222C9" w:rsidP="00B222C9">
      <w:pPr>
        <w:tabs>
          <w:tab w:val="left" w:pos="7892"/>
        </w:tabs>
        <w:spacing w:line="480" w:lineRule="auto"/>
        <w:ind w:left="624" w:hanging="624"/>
        <w:rPr>
          <w:rFonts w:ascii="Times New Roman" w:hAnsi="Times New Roman" w:cs="Times New Roman"/>
          <w:b/>
          <w:sz w:val="24"/>
          <w:szCs w:val="24"/>
        </w:rPr>
      </w:pPr>
    </w:p>
    <w:p w14:paraId="001BD344" w14:textId="231B0F52" w:rsidR="00B222C9" w:rsidRDefault="00B222C9" w:rsidP="00B222C9">
      <w:pPr>
        <w:tabs>
          <w:tab w:val="left" w:pos="7892"/>
        </w:tabs>
        <w:spacing w:line="48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Kaya, F., Aydin, F., Schepman, A., Rodway, P., </w:t>
      </w:r>
      <w:r w:rsidRPr="00B222C9">
        <w:rPr>
          <w:rFonts w:ascii="Times New Roman" w:hAnsi="Times New Roman" w:cs="Times New Roman"/>
          <w:sz w:val="24"/>
          <w:szCs w:val="24"/>
        </w:rPr>
        <w:t>Yetişensoy</w:t>
      </w:r>
      <w:r>
        <w:rPr>
          <w:rFonts w:ascii="Times New Roman" w:hAnsi="Times New Roman" w:cs="Times New Roman"/>
          <w:sz w:val="24"/>
          <w:szCs w:val="24"/>
        </w:rPr>
        <w:t>, O., &amp; Demir Kaya, M. (</w:t>
      </w:r>
      <w:r w:rsidR="001858A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222C9">
        <w:rPr>
          <w:rFonts w:ascii="Times New Roman" w:hAnsi="Times New Roman" w:cs="Times New Roman"/>
          <w:sz w:val="24"/>
          <w:szCs w:val="24"/>
        </w:rPr>
        <w:t>The roles of personality traits, AI anxiety, and demographic factors in attitudes towards artificial intelligence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8AC" w:rsidRPr="00057DCF">
        <w:rPr>
          <w:rFonts w:ascii="Times New Roman" w:hAnsi="Times New Roman" w:cs="Times New Roman"/>
          <w:i/>
          <w:sz w:val="24"/>
          <w:szCs w:val="24"/>
        </w:rPr>
        <w:t>International Journal of Human–Computer Interaction</w:t>
      </w:r>
      <w:r w:rsidR="001858AC">
        <w:rPr>
          <w:rFonts w:ascii="Times New Roman" w:hAnsi="Times New Roman" w:cs="Times New Roman"/>
          <w:i/>
          <w:sz w:val="24"/>
          <w:szCs w:val="24"/>
        </w:rPr>
        <w:t>.</w:t>
      </w:r>
      <w:r w:rsidR="001858A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858AC" w:rsidRPr="009E180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https://doi.org/10.1080/10447318.2022.2151730</w:t>
        </w:r>
      </w:hyperlink>
      <w:r w:rsidR="00185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B326" w14:textId="3194D4DE" w:rsidR="00B222C9" w:rsidRDefault="00B222C9" w:rsidP="00B222C9">
      <w:pPr>
        <w:tabs>
          <w:tab w:val="left" w:pos="7892"/>
        </w:tabs>
        <w:spacing w:line="48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Schepman, A. &amp; Rodway, P. (2020). </w:t>
      </w:r>
      <w:r w:rsidRPr="00057DCF">
        <w:rPr>
          <w:rFonts w:ascii="Times New Roman" w:hAnsi="Times New Roman" w:cs="Times New Roman"/>
          <w:sz w:val="24"/>
          <w:szCs w:val="24"/>
        </w:rPr>
        <w:t>Initial validation of the general attitudes towards Artificial Intelligence Scale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DCF">
        <w:rPr>
          <w:rFonts w:ascii="Times New Roman" w:hAnsi="Times New Roman" w:cs="Times New Roman"/>
          <w:i/>
          <w:sz w:val="24"/>
          <w:szCs w:val="24"/>
        </w:rPr>
        <w:t>Computers in Human Behavior Reports</w:t>
      </w:r>
      <w:r>
        <w:rPr>
          <w:rFonts w:ascii="Times New Roman" w:hAnsi="Times New Roman" w:cs="Times New Roman"/>
          <w:sz w:val="24"/>
          <w:szCs w:val="24"/>
        </w:rPr>
        <w:t xml:space="preserve"> (1),</w:t>
      </w:r>
      <w:r w:rsidRPr="00057DCF">
        <w:rPr>
          <w:rFonts w:ascii="Times New Roman" w:hAnsi="Times New Roman" w:cs="Times New Roman"/>
          <w:sz w:val="24"/>
          <w:szCs w:val="24"/>
        </w:rPr>
        <w:t xml:space="preserve"> 100014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5710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https://doi.org/10.1016/j.chbr.2020.100014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7C762" w14:textId="137AFE87" w:rsidR="00B222C9" w:rsidRDefault="00B222C9" w:rsidP="00B222C9">
      <w:pPr>
        <w:tabs>
          <w:tab w:val="left" w:pos="7892"/>
        </w:tabs>
        <w:spacing w:line="48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Schepman, A. &amp; Rodway, P. (2022). </w:t>
      </w:r>
      <w:r w:rsidRPr="00057DCF">
        <w:rPr>
          <w:rFonts w:ascii="Times New Roman" w:hAnsi="Times New Roman" w:cs="Times New Roman"/>
          <w:sz w:val="24"/>
          <w:szCs w:val="24"/>
        </w:rPr>
        <w:t>The General Attitudes towards Artificial Intelligence Scale (GAAIS): Confirmatory Validation and Associations with Personality, Corporate Distrust, and General Trust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DCF">
        <w:rPr>
          <w:rFonts w:ascii="Times New Roman" w:hAnsi="Times New Roman" w:cs="Times New Roman"/>
          <w:i/>
          <w:sz w:val="24"/>
          <w:szCs w:val="24"/>
        </w:rPr>
        <w:t>International Journal of Human–Computer Interaction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710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https://doi.org/10.1080/10447318.2022.2085400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FCF1CC" w14:textId="7FADF4CE" w:rsidR="00B222C9" w:rsidRPr="006E6E5F" w:rsidRDefault="00B222C9" w:rsidP="00653614">
      <w:pPr>
        <w:rPr>
          <w:rFonts w:ascii="Times New Roman" w:hAnsi="Times New Roman" w:cs="Times New Roman"/>
          <w:sz w:val="24"/>
          <w:szCs w:val="24"/>
        </w:rPr>
      </w:pPr>
    </w:p>
    <w:sectPr w:rsidR="00B222C9" w:rsidRPr="006E6E5F" w:rsidSect="007B1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22B"/>
    <w:multiLevelType w:val="hybridMultilevel"/>
    <w:tmpl w:val="9E583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577BF"/>
    <w:multiLevelType w:val="hybridMultilevel"/>
    <w:tmpl w:val="8B84D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bE0szQyNDEyMbJU0lEKTi0uzszPAykwrAUAirtFEywAAAA="/>
  </w:docVars>
  <w:rsids>
    <w:rsidRoot w:val="007D6FE3"/>
    <w:rsid w:val="00046E94"/>
    <w:rsid w:val="00055435"/>
    <w:rsid w:val="0005675E"/>
    <w:rsid w:val="000C1FD8"/>
    <w:rsid w:val="000C3369"/>
    <w:rsid w:val="00184B5C"/>
    <w:rsid w:val="001858AC"/>
    <w:rsid w:val="00191903"/>
    <w:rsid w:val="00215058"/>
    <w:rsid w:val="002F5560"/>
    <w:rsid w:val="00345BA1"/>
    <w:rsid w:val="003A4F61"/>
    <w:rsid w:val="003B73AD"/>
    <w:rsid w:val="00490905"/>
    <w:rsid w:val="004A68C3"/>
    <w:rsid w:val="004C1C19"/>
    <w:rsid w:val="005165D4"/>
    <w:rsid w:val="00587FBF"/>
    <w:rsid w:val="005C49A2"/>
    <w:rsid w:val="00653614"/>
    <w:rsid w:val="00662900"/>
    <w:rsid w:val="00665B8B"/>
    <w:rsid w:val="00680A9D"/>
    <w:rsid w:val="00690B33"/>
    <w:rsid w:val="006E6E5F"/>
    <w:rsid w:val="00721073"/>
    <w:rsid w:val="00736D01"/>
    <w:rsid w:val="00737858"/>
    <w:rsid w:val="00745370"/>
    <w:rsid w:val="007A268E"/>
    <w:rsid w:val="007B1EF1"/>
    <w:rsid w:val="007D6FE3"/>
    <w:rsid w:val="008624F2"/>
    <w:rsid w:val="008B7BB7"/>
    <w:rsid w:val="008D2128"/>
    <w:rsid w:val="00955837"/>
    <w:rsid w:val="00A114DE"/>
    <w:rsid w:val="00A27C66"/>
    <w:rsid w:val="00A41114"/>
    <w:rsid w:val="00AA502D"/>
    <w:rsid w:val="00B00D9A"/>
    <w:rsid w:val="00B1569E"/>
    <w:rsid w:val="00B222C9"/>
    <w:rsid w:val="00BB761E"/>
    <w:rsid w:val="00BD4F8D"/>
    <w:rsid w:val="00BF18A7"/>
    <w:rsid w:val="00C542C7"/>
    <w:rsid w:val="00CD215B"/>
    <w:rsid w:val="00D26579"/>
    <w:rsid w:val="00D42D4E"/>
    <w:rsid w:val="00D509A0"/>
    <w:rsid w:val="00D56D33"/>
    <w:rsid w:val="00DB738B"/>
    <w:rsid w:val="00DC22BA"/>
    <w:rsid w:val="00DD7760"/>
    <w:rsid w:val="00E3302A"/>
    <w:rsid w:val="00EF4CB7"/>
    <w:rsid w:val="00F76C4D"/>
    <w:rsid w:val="00F93619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EA3B"/>
  <w15:docId w15:val="{38B3DB60-A2CA-4486-874C-1528D58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br.2020.100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10447318.2022.2151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80/10447318.2022.21517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0447318.2022.20854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1A9D-9AF2-42AD-B3A4-5AF8E0E4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Astrid Schepman</cp:lastModifiedBy>
  <cp:revision>10</cp:revision>
  <dcterms:created xsi:type="dcterms:W3CDTF">2022-07-20T12:45:00Z</dcterms:created>
  <dcterms:modified xsi:type="dcterms:W3CDTF">2022-11-26T16:55:00Z</dcterms:modified>
</cp:coreProperties>
</file>