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10"/>
        <w:gridCol w:w="490"/>
        <w:gridCol w:w="489"/>
        <w:gridCol w:w="489"/>
        <w:gridCol w:w="489"/>
        <w:gridCol w:w="489"/>
      </w:tblGrid>
      <w:tr w:rsidR="002608CC" w:rsidRPr="00A27406" w14:paraId="2E75F2BC" w14:textId="77777777" w:rsidTr="002D25A5">
        <w:tc>
          <w:tcPr>
            <w:tcW w:w="3830" w:type="pct"/>
            <w:vAlign w:val="center"/>
          </w:tcPr>
          <w:p w14:paraId="56151D9D" w14:textId="47648D74" w:rsidR="002608CC" w:rsidRPr="00A27406" w:rsidRDefault="00A27406" w:rsidP="00A274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Hemşirelikte Sosyal Sermaye Ölçeği</w:t>
            </w:r>
          </w:p>
        </w:tc>
        <w:tc>
          <w:tcPr>
            <w:tcW w:w="1170" w:type="pct"/>
            <w:gridSpan w:val="5"/>
          </w:tcPr>
          <w:p w14:paraId="5E1BFF62" w14:textId="77777777" w:rsidR="002608CC" w:rsidRPr="00A27406" w:rsidRDefault="002608CC" w:rsidP="002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 asla</w:t>
            </w:r>
          </w:p>
          <w:p w14:paraId="73214E01" w14:textId="77777777" w:rsidR="002608CC" w:rsidRPr="00A27406" w:rsidRDefault="002608CC" w:rsidP="002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 nadiren</w:t>
            </w:r>
          </w:p>
          <w:p w14:paraId="5FBA82C8" w14:textId="77777777" w:rsidR="002608CC" w:rsidRPr="00A27406" w:rsidRDefault="002608CC" w:rsidP="002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 bazen</w:t>
            </w:r>
          </w:p>
          <w:p w14:paraId="11382DC4" w14:textId="521C3FFE" w:rsidR="002608CC" w:rsidRPr="00A27406" w:rsidRDefault="002608CC" w:rsidP="002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 sık sık</w:t>
            </w:r>
          </w:p>
          <w:p w14:paraId="132285DC" w14:textId="33407C64" w:rsidR="002608CC" w:rsidRPr="00A27406" w:rsidRDefault="002608CC" w:rsidP="002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 her zaman</w:t>
            </w:r>
          </w:p>
        </w:tc>
      </w:tr>
      <w:tr w:rsidR="002608CC" w:rsidRPr="00A27406" w14:paraId="75723625" w14:textId="1272CDEA" w:rsidTr="002D25A5">
        <w:tc>
          <w:tcPr>
            <w:tcW w:w="3830" w:type="pct"/>
          </w:tcPr>
          <w:p w14:paraId="4533F607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1.Çalışma birimimizdeki hemşireler bize anlayışlı davranırlar.</w:t>
            </w:r>
          </w:p>
        </w:tc>
        <w:tc>
          <w:tcPr>
            <w:tcW w:w="234" w:type="pct"/>
          </w:tcPr>
          <w:p w14:paraId="12FABF7E" w14:textId="4BF0C70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540FB289" w14:textId="6F10CC1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01E63E2D" w14:textId="72732336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31E6CE71" w14:textId="461AD51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595237CA" w14:textId="0E6E952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7FE40097" w14:textId="4233198C" w:rsidTr="002D25A5">
        <w:tc>
          <w:tcPr>
            <w:tcW w:w="3830" w:type="pct"/>
          </w:tcPr>
          <w:p w14:paraId="39940DD9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2. İşyerimizde bir şekilde korunduğumuzu hissediyorum.</w:t>
            </w:r>
          </w:p>
        </w:tc>
        <w:tc>
          <w:tcPr>
            <w:tcW w:w="234" w:type="pct"/>
          </w:tcPr>
          <w:p w14:paraId="2E598C5C" w14:textId="13CBDF3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5394813C" w14:textId="0F3F8BE4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0CBDABCA" w14:textId="13E658D0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256354FF" w14:textId="06E9D2C5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3D67EF8B" w14:textId="534793A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7E01B8BE" w14:textId="575D7F9C" w:rsidTr="002D25A5">
        <w:tc>
          <w:tcPr>
            <w:tcW w:w="3830" w:type="pct"/>
          </w:tcPr>
          <w:p w14:paraId="68F79AFD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3. Yöneticimizin (süpervizör) desteğini alabiliriz.</w:t>
            </w:r>
          </w:p>
        </w:tc>
        <w:tc>
          <w:tcPr>
            <w:tcW w:w="234" w:type="pct"/>
          </w:tcPr>
          <w:p w14:paraId="5C19E517" w14:textId="7BF931F4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3202A0D2" w14:textId="21FE633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7AEEC01F" w14:textId="3731EFE8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695288ED" w14:textId="11CD5B78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38F574E4" w14:textId="0E3AC950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1D9B8C67" w14:textId="3B9213EA" w:rsidTr="002D25A5">
        <w:tc>
          <w:tcPr>
            <w:tcW w:w="3830" w:type="pct"/>
          </w:tcPr>
          <w:p w14:paraId="23195340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5. Yöneticilerimize (süpervizör) güveniriz.</w:t>
            </w:r>
          </w:p>
        </w:tc>
        <w:tc>
          <w:tcPr>
            <w:tcW w:w="234" w:type="pct"/>
          </w:tcPr>
          <w:p w14:paraId="24E45661" w14:textId="0049B6D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1E543509" w14:textId="26F71E9C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1679EC28" w14:textId="715E005E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458B2E68" w14:textId="3E40F92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6E12BD9D" w14:textId="5DA23EE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2D886AFE" w14:textId="6001266C" w:rsidTr="002D25A5">
        <w:tc>
          <w:tcPr>
            <w:tcW w:w="3830" w:type="pct"/>
          </w:tcPr>
          <w:p w14:paraId="73661033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6. Çalışma birimimizdeki diğer hemşirelere güveniriz.</w:t>
            </w:r>
          </w:p>
        </w:tc>
        <w:tc>
          <w:tcPr>
            <w:tcW w:w="234" w:type="pct"/>
          </w:tcPr>
          <w:p w14:paraId="392CB16E" w14:textId="34531A0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0AE00ED9" w14:textId="731B362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73CFB92E" w14:textId="75F9FA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5994DD6A" w14:textId="120AA856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272BD6C7" w14:textId="3DE89D85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12EC5CC9" w14:textId="57DB4617" w:rsidTr="002D25A5">
        <w:tc>
          <w:tcPr>
            <w:tcW w:w="3830" w:type="pct"/>
          </w:tcPr>
          <w:p w14:paraId="657D4C7E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8. Yöneticilerimiz (süpervizör) görev dağılımını adil bir şekilde yapar.</w:t>
            </w:r>
          </w:p>
        </w:tc>
        <w:tc>
          <w:tcPr>
            <w:tcW w:w="234" w:type="pct"/>
          </w:tcPr>
          <w:p w14:paraId="40918B84" w14:textId="1FEFCC96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16E060D5" w14:textId="4D88651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35B85A23" w14:textId="049B11F4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5D0644C1" w14:textId="4C0C7503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121CCA3B" w14:textId="14F1D6D9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5631CA99" w14:textId="75870628" w:rsidTr="002D25A5">
        <w:tc>
          <w:tcPr>
            <w:tcW w:w="3830" w:type="pct"/>
          </w:tcPr>
          <w:p w14:paraId="10B04AC9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9. İşyerinde işleri yardımlaşarak yaparız</w:t>
            </w:r>
          </w:p>
        </w:tc>
        <w:tc>
          <w:tcPr>
            <w:tcW w:w="234" w:type="pct"/>
          </w:tcPr>
          <w:p w14:paraId="2974CD0D" w14:textId="1CCC05BF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570D874A" w14:textId="5A052BB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0EA0B053" w14:textId="136B796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161F7042" w14:textId="1D1C4CEA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58042CBB" w14:textId="61BF7C35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6E020D55" w14:textId="3334FA0B" w:rsidTr="002D25A5">
        <w:tc>
          <w:tcPr>
            <w:tcW w:w="3830" w:type="pct"/>
          </w:tcPr>
          <w:p w14:paraId="4F3637A8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10. Birimdeki diğer hemşireler ile iş hakkındaki bilgileri paylaşırız.</w:t>
            </w:r>
          </w:p>
        </w:tc>
        <w:tc>
          <w:tcPr>
            <w:tcW w:w="234" w:type="pct"/>
          </w:tcPr>
          <w:p w14:paraId="5AB64F8E" w14:textId="0A0CD6DF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11EF80EC" w14:textId="299BE5C8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1D61CFDA" w14:textId="5CCAE90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7440DA99" w14:textId="6F5B3E75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1269585B" w14:textId="1A780B30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593FF14F" w14:textId="6E6F6529" w:rsidTr="002D25A5">
        <w:tc>
          <w:tcPr>
            <w:tcW w:w="3830" w:type="pct"/>
          </w:tcPr>
          <w:p w14:paraId="5FC665E5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11. Birimdeki diğer hemşireler ile hemşirelik mesleği hakkında görüşlerimizi paylaşırız.</w:t>
            </w:r>
          </w:p>
        </w:tc>
        <w:tc>
          <w:tcPr>
            <w:tcW w:w="234" w:type="pct"/>
          </w:tcPr>
          <w:p w14:paraId="4C2A9C5A" w14:textId="0A51ED82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0615255A" w14:textId="0411492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70A9F457" w14:textId="262F339B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19BEF9B8" w14:textId="7BDB991F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4288C863" w14:textId="328E35F8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367FB01B" w14:textId="147C466C" w:rsidTr="002D25A5">
        <w:tc>
          <w:tcPr>
            <w:tcW w:w="3830" w:type="pct"/>
          </w:tcPr>
          <w:p w14:paraId="05194BDA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12. Düşüncelerimizi eşit şartlarda diğer hemşirelere aktarabiliriz.</w:t>
            </w:r>
          </w:p>
        </w:tc>
        <w:tc>
          <w:tcPr>
            <w:tcW w:w="234" w:type="pct"/>
          </w:tcPr>
          <w:p w14:paraId="0250BC5E" w14:textId="14B940B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54264C37" w14:textId="21F55DBE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4BAE2E65" w14:textId="5D19F5A6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6F8BC2F5" w14:textId="47F1C0EA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7EA66982" w14:textId="2082A228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4E6D1606" w14:textId="512A9CFB" w:rsidTr="002D25A5">
        <w:tc>
          <w:tcPr>
            <w:tcW w:w="3830" w:type="pct"/>
          </w:tcPr>
          <w:p w14:paraId="5B93C157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13. İş hakkında bilgileri diğer meslekler ile paylaşırız.</w:t>
            </w:r>
          </w:p>
        </w:tc>
        <w:tc>
          <w:tcPr>
            <w:tcW w:w="234" w:type="pct"/>
          </w:tcPr>
          <w:p w14:paraId="2032B24A" w14:textId="4E93A78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22EE289D" w14:textId="118DEAF0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70BC84F7" w14:textId="0C7AC252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5CDF2009" w14:textId="5C7D820E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6AD533A8" w14:textId="55F32AC0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010330E6" w14:textId="102B9225" w:rsidTr="002D25A5">
        <w:tc>
          <w:tcPr>
            <w:tcW w:w="3830" w:type="pct"/>
          </w:tcPr>
          <w:p w14:paraId="49F2C1D7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14. Diğer mesleklerin uzmanlıklarına saygı duyarız.</w:t>
            </w:r>
          </w:p>
        </w:tc>
        <w:tc>
          <w:tcPr>
            <w:tcW w:w="234" w:type="pct"/>
          </w:tcPr>
          <w:p w14:paraId="01345998" w14:textId="6CBBF584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73228DF6" w14:textId="01C6CD2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13A4BBD6" w14:textId="42B82E59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136D2A63" w14:textId="2ED6F17D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72924E4F" w14:textId="06FB1B23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6EB1D40A" w14:textId="71D327BB" w:rsidTr="002D25A5">
        <w:tc>
          <w:tcPr>
            <w:tcW w:w="3830" w:type="pct"/>
          </w:tcPr>
          <w:p w14:paraId="72778838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15. Düşüncelerimizi eşit şartlarda diğer mesleklere aktarabiliriz.</w:t>
            </w:r>
          </w:p>
        </w:tc>
        <w:tc>
          <w:tcPr>
            <w:tcW w:w="234" w:type="pct"/>
          </w:tcPr>
          <w:p w14:paraId="39043C34" w14:textId="6A4CAF35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7E3C314D" w14:textId="1AEA6583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30BFE5B6" w14:textId="2D45239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3954BDEA" w14:textId="507318E4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4CA814AA" w14:textId="6A8ED624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8CC" w:rsidRPr="00A27406" w14:paraId="71246BE4" w14:textId="672D8E9A" w:rsidTr="002D25A5">
        <w:tc>
          <w:tcPr>
            <w:tcW w:w="3830" w:type="pct"/>
          </w:tcPr>
          <w:p w14:paraId="37206737" w14:textId="77777777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16. İş yerinde birbirimizi takdir ederiz.</w:t>
            </w:r>
          </w:p>
        </w:tc>
        <w:tc>
          <w:tcPr>
            <w:tcW w:w="234" w:type="pct"/>
          </w:tcPr>
          <w:p w14:paraId="26A8D542" w14:textId="04BA11D3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14:paraId="319BE5AF" w14:textId="714A90F5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14:paraId="3BCFB087" w14:textId="54A807E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14:paraId="2B6BDFA6" w14:textId="4D432CC3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14:paraId="59C4A9C6" w14:textId="25190F81" w:rsidR="002608CC" w:rsidRPr="00A27406" w:rsidRDefault="002608CC" w:rsidP="00A27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9C7DC5" w14:textId="23D9AB39" w:rsidR="002608CC" w:rsidRPr="00A27406" w:rsidRDefault="002608CC" w:rsidP="002608CC">
      <w:pPr>
        <w:rPr>
          <w:rFonts w:ascii="Times New Roman" w:hAnsi="Times New Roman" w:cs="Times New Roman"/>
        </w:rPr>
      </w:pPr>
    </w:p>
    <w:p w14:paraId="4E2616F4" w14:textId="6BD3D031" w:rsidR="00A27406" w:rsidRPr="00A27406" w:rsidRDefault="00A27406" w:rsidP="00A27406">
      <w:pPr>
        <w:rPr>
          <w:rFonts w:ascii="Times New Roman" w:hAnsi="Times New Roman" w:cs="Times New Roman"/>
        </w:rPr>
      </w:pPr>
      <w:r w:rsidRPr="00A27406">
        <w:rPr>
          <w:rFonts w:ascii="Times New Roman" w:hAnsi="Times New Roman" w:cs="Times New Roman"/>
        </w:rPr>
        <w:t>Ölçek 16 madde ve 3 alt boyuttan oluşmaktadır.</w:t>
      </w:r>
    </w:p>
    <w:p w14:paraId="708A6D97" w14:textId="6C298AF8" w:rsidR="00A27406" w:rsidRDefault="00A27406" w:rsidP="00A27406">
      <w:pPr>
        <w:jc w:val="both"/>
        <w:rPr>
          <w:rFonts w:ascii="Times New Roman" w:hAnsi="Times New Roman" w:cs="Times New Roman"/>
        </w:rPr>
      </w:pPr>
      <w:r w:rsidRPr="00A27406">
        <w:rPr>
          <w:rFonts w:ascii="Times New Roman" w:hAnsi="Times New Roman" w:cs="Times New Roman"/>
        </w:rPr>
        <w:t xml:space="preserve">Ölçek maddeleri 5’li Likert tipinde hazırlanmış olup katılımcılar 1 = Asla 2 = Nadiren; 3 = Bazen; 4 = Sık sık; 5 = Her Zaman aralığında en uygun seçeneği işaretler. Ölçek aritmetik ortalama yöntemi hesaplanmaktadır. </w:t>
      </w:r>
    </w:p>
    <w:p w14:paraId="6074BC00" w14:textId="1436611D" w:rsidR="002D25A5" w:rsidRPr="002D25A5" w:rsidRDefault="002D25A5" w:rsidP="00A27406">
      <w:pPr>
        <w:jc w:val="both"/>
        <w:rPr>
          <w:rFonts w:ascii="Times New Roman" w:hAnsi="Times New Roman" w:cs="Times New Roman"/>
        </w:rPr>
      </w:pPr>
      <w:r w:rsidRPr="002D25A5">
        <w:rPr>
          <w:rFonts w:ascii="Times New Roman" w:hAnsi="Times New Roman" w:cs="Times New Roman"/>
          <w:b/>
          <w:bCs/>
        </w:rPr>
        <w:t>Dayanışmacı Sosyal Sermaye</w:t>
      </w:r>
      <w:r>
        <w:rPr>
          <w:rFonts w:ascii="Times New Roman" w:hAnsi="Times New Roman" w:cs="Times New Roman"/>
          <w:b/>
          <w:bCs/>
        </w:rPr>
        <w:t>:</w:t>
      </w:r>
      <w:r w:rsidRPr="002D25A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2D25A5">
        <w:rPr>
          <w:rFonts w:ascii="Times New Roman" w:hAnsi="Times New Roman" w:cs="Times New Roman"/>
        </w:rPr>
        <w:t>1,6,9,10,11,12,16</w:t>
      </w:r>
    </w:p>
    <w:p w14:paraId="2D55A3CD" w14:textId="08B4A39B" w:rsidR="002D25A5" w:rsidRPr="002D25A5" w:rsidRDefault="002D25A5" w:rsidP="00A27406">
      <w:pPr>
        <w:jc w:val="both"/>
        <w:rPr>
          <w:rFonts w:ascii="Times New Roman" w:hAnsi="Times New Roman" w:cs="Times New Roman"/>
          <w:b/>
          <w:bCs/>
        </w:rPr>
      </w:pPr>
      <w:r w:rsidRPr="002D25A5">
        <w:rPr>
          <w:rFonts w:ascii="Times New Roman" w:hAnsi="Times New Roman" w:cs="Times New Roman"/>
          <w:b/>
          <w:bCs/>
        </w:rPr>
        <w:t>Birleştirici Sosyal Sermaye</w:t>
      </w:r>
      <w:r>
        <w:rPr>
          <w:rFonts w:ascii="Times New Roman" w:hAnsi="Times New Roman" w:cs="Times New Roman"/>
          <w:b/>
          <w:bCs/>
        </w:rPr>
        <w:t>:</w:t>
      </w:r>
      <w:r w:rsidRPr="002D25A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D25A5">
        <w:rPr>
          <w:rFonts w:ascii="Times New Roman" w:hAnsi="Times New Roman" w:cs="Times New Roman"/>
        </w:rPr>
        <w:t>2,3,5,8</w:t>
      </w:r>
    </w:p>
    <w:p w14:paraId="10C539CB" w14:textId="53E4B9B1" w:rsidR="002D25A5" w:rsidRPr="002D25A5" w:rsidRDefault="002D25A5" w:rsidP="00A27406">
      <w:pPr>
        <w:jc w:val="both"/>
        <w:rPr>
          <w:rFonts w:ascii="Times New Roman" w:hAnsi="Times New Roman" w:cs="Times New Roman"/>
          <w:b/>
          <w:bCs/>
        </w:rPr>
      </w:pPr>
      <w:r w:rsidRPr="002D25A5">
        <w:rPr>
          <w:rFonts w:ascii="Times New Roman" w:hAnsi="Times New Roman" w:cs="Times New Roman"/>
          <w:b/>
          <w:bCs/>
        </w:rPr>
        <w:t>Aracı Sosyal Sermaye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D25A5">
        <w:rPr>
          <w:rFonts w:ascii="Times New Roman" w:hAnsi="Times New Roman" w:cs="Times New Roman"/>
        </w:rPr>
        <w:t>13,14,15</w:t>
      </w:r>
    </w:p>
    <w:p w14:paraId="5DED6A50" w14:textId="181C75E6" w:rsidR="00A27406" w:rsidRPr="00A27406" w:rsidRDefault="00A27406" w:rsidP="00A27406">
      <w:pPr>
        <w:jc w:val="both"/>
        <w:rPr>
          <w:rFonts w:ascii="Times New Roman" w:hAnsi="Times New Roman" w:cs="Times New Roman"/>
          <w:b/>
          <w:bCs/>
        </w:rPr>
      </w:pPr>
      <w:r w:rsidRPr="00A27406">
        <w:rPr>
          <w:rFonts w:ascii="Times New Roman" w:hAnsi="Times New Roman" w:cs="Times New Roman"/>
          <w:b/>
          <w:bCs/>
        </w:rPr>
        <w:t>Atıf için:</w:t>
      </w:r>
    </w:p>
    <w:p w14:paraId="16E3BA6B" w14:textId="62F8DA08" w:rsidR="00A27406" w:rsidRPr="00A27406" w:rsidRDefault="00A27406" w:rsidP="00A27406">
      <w:pPr>
        <w:jc w:val="both"/>
        <w:rPr>
          <w:rFonts w:ascii="Times New Roman" w:hAnsi="Times New Roman" w:cs="Times New Roman"/>
        </w:rPr>
      </w:pPr>
      <w:r w:rsidRPr="00A27406">
        <w:rPr>
          <w:rFonts w:ascii="Times New Roman" w:hAnsi="Times New Roman" w:cs="Times New Roman"/>
        </w:rPr>
        <w:t xml:space="preserve">Yeşildal, </w:t>
      </w:r>
      <w:r w:rsidR="009A4746" w:rsidRPr="00A27406">
        <w:rPr>
          <w:rFonts w:ascii="Times New Roman" w:hAnsi="Times New Roman" w:cs="Times New Roman"/>
        </w:rPr>
        <w:t>M.,</w:t>
      </w:r>
      <w:r w:rsidRPr="00A27406">
        <w:rPr>
          <w:rFonts w:ascii="Times New Roman" w:hAnsi="Times New Roman" w:cs="Times New Roman"/>
        </w:rPr>
        <w:t xml:space="preserve"> Öztürk, Y. E. &amp; Kahveci, Ş. (2022). Hemşirelikte Sosyal Sermaye Ölçeğinin Türkçe Geçerlilik ve Güvenilirlik </w:t>
      </w:r>
      <w:r w:rsidR="009A4746" w:rsidRPr="00A27406">
        <w:rPr>
          <w:rFonts w:ascii="Times New Roman" w:hAnsi="Times New Roman" w:cs="Times New Roman"/>
        </w:rPr>
        <w:t>Çalışması.</w:t>
      </w:r>
      <w:r w:rsidRPr="00A27406">
        <w:rPr>
          <w:rFonts w:ascii="Times New Roman" w:hAnsi="Times New Roman" w:cs="Times New Roman"/>
        </w:rPr>
        <w:t xml:space="preserve"> Sosyal Çalışma </w:t>
      </w:r>
      <w:r w:rsidR="009A4746" w:rsidRPr="00A27406">
        <w:rPr>
          <w:rFonts w:ascii="Times New Roman" w:hAnsi="Times New Roman" w:cs="Times New Roman"/>
        </w:rPr>
        <w:t>Dergisi,</w:t>
      </w:r>
      <w:r w:rsidRPr="00A27406">
        <w:rPr>
          <w:rFonts w:ascii="Times New Roman" w:hAnsi="Times New Roman" w:cs="Times New Roman"/>
        </w:rPr>
        <w:t xml:space="preserve"> 6 (1</w:t>
      </w:r>
      <w:r w:rsidR="009A4746" w:rsidRPr="00A27406">
        <w:rPr>
          <w:rFonts w:ascii="Times New Roman" w:hAnsi="Times New Roman" w:cs="Times New Roman"/>
        </w:rPr>
        <w:t>),</w:t>
      </w:r>
      <w:r w:rsidRPr="00A27406">
        <w:rPr>
          <w:rFonts w:ascii="Times New Roman" w:hAnsi="Times New Roman" w:cs="Times New Roman"/>
        </w:rPr>
        <w:t xml:space="preserve"> 82-90 .</w:t>
      </w:r>
    </w:p>
    <w:p w14:paraId="738D72AE" w14:textId="1475734E" w:rsidR="00A27406" w:rsidRPr="00A27406" w:rsidRDefault="00A27406" w:rsidP="00A27406">
      <w:pPr>
        <w:jc w:val="both"/>
        <w:rPr>
          <w:rFonts w:ascii="Times New Roman" w:hAnsi="Times New Roman" w:cs="Times New Roman"/>
          <w:b/>
          <w:bCs/>
        </w:rPr>
      </w:pPr>
    </w:p>
    <w:p w14:paraId="78D525B7" w14:textId="5D421A14" w:rsidR="00A27406" w:rsidRPr="00A27406" w:rsidRDefault="00A27406" w:rsidP="00A27406">
      <w:pPr>
        <w:jc w:val="both"/>
        <w:rPr>
          <w:rFonts w:ascii="Times New Roman" w:hAnsi="Times New Roman" w:cs="Times New Roman"/>
          <w:b/>
          <w:bCs/>
        </w:rPr>
      </w:pPr>
      <w:r w:rsidRPr="00A27406">
        <w:rPr>
          <w:rFonts w:ascii="Times New Roman" w:hAnsi="Times New Roman" w:cs="Times New Roman"/>
          <w:b/>
          <w:bCs/>
        </w:rPr>
        <w:t>Orijinal Kaynak:</w:t>
      </w:r>
    </w:p>
    <w:p w14:paraId="2090FFE9" w14:textId="19BCBB41" w:rsidR="00A27406" w:rsidRPr="00A27406" w:rsidRDefault="00A27406" w:rsidP="002608CC">
      <w:pPr>
        <w:rPr>
          <w:rFonts w:ascii="Times New Roman" w:hAnsi="Times New Roman" w:cs="Times New Roman"/>
        </w:rPr>
      </w:pPr>
      <w:r w:rsidRPr="00A27406">
        <w:rPr>
          <w:rFonts w:ascii="Times New Roman" w:hAnsi="Times New Roman" w:cs="Times New Roman"/>
        </w:rPr>
        <w:t>Norikoshi, K., Kobayashi, T., Tabuchi, K., &amp; Oriyama, S. (2020). Development of a relational workplace social capital scale for Japanese nurses. Environmental Health and Preventive Medicine, 25(1), 1-8.</w:t>
      </w:r>
    </w:p>
    <w:sectPr w:rsidR="00A27406" w:rsidRPr="00A27406" w:rsidSect="002D2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CC"/>
    <w:rsid w:val="002608CC"/>
    <w:rsid w:val="002D25A5"/>
    <w:rsid w:val="007D7A74"/>
    <w:rsid w:val="009A4746"/>
    <w:rsid w:val="00A27406"/>
    <w:rsid w:val="00A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CA4B"/>
  <w15:chartTrackingRefBased/>
  <w15:docId w15:val="{F863B69E-78DF-4B38-BC7D-97D9284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2740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1541</Characters>
  <Application>Microsoft Office Word</Application>
  <DocSecurity>0</DocSecurity>
  <Lines>105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Mujdat Yesildal</dc:creator>
  <cp:keywords/>
  <dc:description/>
  <cp:lastModifiedBy>Mujdat Yesildal</cp:lastModifiedBy>
  <cp:revision>3</cp:revision>
  <dcterms:created xsi:type="dcterms:W3CDTF">2022-06-23T06:50:00Z</dcterms:created>
  <dcterms:modified xsi:type="dcterms:W3CDTF">2022-10-20T09:40:00Z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0d01449a8255e7e385cb9266003b5b3d8ba06fa85f72e4c618bd7f37f9cabea3</vt:lpwstr>
  </property>
</Properties>
</file>