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68" w:rsidRDefault="008F3A68"/>
    <w:p w:rsidR="00216BAA" w:rsidRDefault="00306332" w:rsidP="0009390E">
      <w:pPr>
        <w:jc w:val="center"/>
      </w:pPr>
      <w:r w:rsidRPr="00A239AC">
        <w:rPr>
          <w:rFonts w:cs="Arial"/>
          <w:b/>
          <w:color w:val="000000"/>
          <w:sz w:val="24"/>
          <w:szCs w:val="24"/>
        </w:rPr>
        <w:t>SPORCULARDA İYİMSERLİK VE KARAMSARLIK ÖLÇEĞİ</w:t>
      </w:r>
      <w:r>
        <w:rPr>
          <w:rFonts w:cs="Arial"/>
          <w:b/>
          <w:color w:val="000000"/>
          <w:sz w:val="24"/>
          <w:szCs w:val="24"/>
        </w:rPr>
        <w:t xml:space="preserve"> (SİVKÖ)</w:t>
      </w:r>
    </w:p>
    <w:tbl>
      <w:tblPr>
        <w:tblStyle w:val="TabloKlavuzu"/>
        <w:tblpPr w:leftFromText="141" w:rightFromText="141" w:vertAnchor="text" w:horzAnchor="margin" w:tblpX="74" w:tblpY="121"/>
        <w:tblW w:w="4883" w:type="pct"/>
        <w:tblLook w:val="04A0" w:firstRow="1" w:lastRow="0" w:firstColumn="1" w:lastColumn="0" w:noHBand="0" w:noVBand="1"/>
      </w:tblPr>
      <w:tblGrid>
        <w:gridCol w:w="7907"/>
        <w:gridCol w:w="507"/>
        <w:gridCol w:w="507"/>
        <w:gridCol w:w="507"/>
        <w:gridCol w:w="507"/>
        <w:gridCol w:w="497"/>
      </w:tblGrid>
      <w:tr w:rsidR="001B42FA" w:rsidRPr="004E1D6F" w:rsidTr="00306332">
        <w:trPr>
          <w:trHeight w:val="1549"/>
        </w:trPr>
        <w:tc>
          <w:tcPr>
            <w:tcW w:w="3790" w:type="pct"/>
            <w:tcBorders>
              <w:bottom w:val="single" w:sz="4" w:space="0" w:color="auto"/>
            </w:tcBorders>
          </w:tcPr>
          <w:p w:rsidR="001B42FA" w:rsidRPr="00CF001F" w:rsidRDefault="001B42FA" w:rsidP="00E4551F">
            <w:pPr>
              <w:rPr>
                <w:u w:val="single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textDirection w:val="btLr"/>
            <w:vAlign w:val="center"/>
          </w:tcPr>
          <w:p w:rsidR="001B42FA" w:rsidRPr="00EA793E" w:rsidRDefault="00EA793E" w:rsidP="002B46EC">
            <w:pPr>
              <w:jc w:val="center"/>
              <w:rPr>
                <w:rFonts w:asciiTheme="majorHAnsi" w:hAnsiTheme="majorHAnsi"/>
              </w:rPr>
            </w:pPr>
            <w:r w:rsidRPr="00EA793E">
              <w:rPr>
                <w:rFonts w:asciiTheme="majorHAnsi" w:hAnsiTheme="majorHAnsi"/>
              </w:rPr>
              <w:t>Hiçbir zaman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extDirection w:val="btLr"/>
            <w:vAlign w:val="center"/>
          </w:tcPr>
          <w:p w:rsidR="001B42FA" w:rsidRPr="00EA793E" w:rsidRDefault="00EA793E" w:rsidP="002B46EC">
            <w:pPr>
              <w:jc w:val="center"/>
              <w:rPr>
                <w:rFonts w:asciiTheme="majorHAnsi" w:hAnsiTheme="majorHAnsi"/>
              </w:rPr>
            </w:pPr>
            <w:r w:rsidRPr="00EA793E">
              <w:rPr>
                <w:rFonts w:asciiTheme="majorHAnsi" w:hAnsiTheme="majorHAnsi"/>
              </w:rPr>
              <w:t xml:space="preserve">Nadiren 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extDirection w:val="btLr"/>
            <w:vAlign w:val="center"/>
          </w:tcPr>
          <w:p w:rsidR="001B42FA" w:rsidRPr="00EA793E" w:rsidRDefault="00EA793E" w:rsidP="002B46EC">
            <w:pPr>
              <w:jc w:val="center"/>
              <w:rPr>
                <w:rFonts w:asciiTheme="majorHAnsi" w:hAnsiTheme="majorHAnsi"/>
              </w:rPr>
            </w:pPr>
            <w:r w:rsidRPr="00EA793E">
              <w:rPr>
                <w:rFonts w:asciiTheme="majorHAnsi" w:hAnsiTheme="majorHAnsi"/>
              </w:rPr>
              <w:t>Arada sırada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textDirection w:val="btLr"/>
            <w:vAlign w:val="center"/>
          </w:tcPr>
          <w:p w:rsidR="001B42FA" w:rsidRPr="00EA793E" w:rsidRDefault="00EA793E" w:rsidP="002B46EC">
            <w:pPr>
              <w:jc w:val="center"/>
              <w:rPr>
                <w:rFonts w:asciiTheme="majorHAnsi" w:hAnsiTheme="majorHAnsi"/>
              </w:rPr>
            </w:pPr>
            <w:r w:rsidRPr="00EA793E">
              <w:rPr>
                <w:rFonts w:asciiTheme="majorHAnsi" w:hAnsiTheme="majorHAnsi"/>
              </w:rPr>
              <w:t xml:space="preserve">Sık sık 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extDirection w:val="btLr"/>
            <w:vAlign w:val="center"/>
          </w:tcPr>
          <w:p w:rsidR="001B42FA" w:rsidRPr="00EA793E" w:rsidRDefault="00EA793E" w:rsidP="002B46EC">
            <w:pPr>
              <w:jc w:val="center"/>
              <w:rPr>
                <w:rFonts w:asciiTheme="majorHAnsi" w:hAnsiTheme="majorHAnsi"/>
              </w:rPr>
            </w:pPr>
            <w:r w:rsidRPr="00EA793E">
              <w:rPr>
                <w:rFonts w:asciiTheme="majorHAnsi" w:hAnsiTheme="majorHAnsi"/>
              </w:rPr>
              <w:t>Her zaman</w:t>
            </w:r>
          </w:p>
        </w:tc>
      </w:tr>
      <w:tr w:rsidR="00306332" w:rsidRPr="005A1E65" w:rsidTr="00743D3E">
        <w:trPr>
          <w:trHeight w:val="274"/>
        </w:trPr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C2F03">
              <w:rPr>
                <w:rFonts w:ascii="Times New Roman" w:hAnsi="Times New Roman"/>
              </w:rPr>
              <w:t>Spor yaşamımda başarı dolu günlerin beni beklediğine inanırım.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rPr>
          <w:trHeight w:val="152"/>
        </w:trPr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C2F03">
              <w:rPr>
                <w:rFonts w:ascii="Times New Roman" w:hAnsi="Times New Roman"/>
              </w:rPr>
              <w:t>Performansımın çok daha iyi olacağını düşünürüm.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rPr>
          <w:trHeight w:val="235"/>
        </w:trPr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C2F03">
              <w:rPr>
                <w:rFonts w:ascii="Times New Roman" w:hAnsi="Times New Roman"/>
              </w:rPr>
              <w:t>Spor yaşamımdaki her başarısızlığın olumlu yönlerini ararım.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CC2F03">
              <w:rPr>
                <w:rFonts w:ascii="Times New Roman" w:hAnsi="Times New Roman"/>
              </w:rPr>
              <w:t>Branşımda en iyi dereceleri alacağıma inanırım.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C2F03">
              <w:rPr>
                <w:rFonts w:ascii="Times New Roman" w:hAnsi="Times New Roman"/>
              </w:rPr>
              <w:t>Günden güne tekniğimin çok daha iyi olacağını düşünürüm.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CC2F03">
              <w:rPr>
                <w:rFonts w:ascii="Times New Roman" w:hAnsi="Times New Roman"/>
              </w:rPr>
              <w:t>Spor yaşamımdaki hedeflerimin hepsine ulaşacağıma inanırım.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CC2F03">
              <w:rPr>
                <w:rFonts w:ascii="Times New Roman" w:hAnsi="Times New Roman"/>
              </w:rPr>
              <w:t>Sakatlandığımda bile şampiyon olacağım günleri düşünerek sakatlığımı unuturum.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CC2F03">
              <w:rPr>
                <w:rFonts w:ascii="Times New Roman" w:hAnsi="Times New Roman"/>
              </w:rPr>
              <w:t>Branşımda eksikliklerim (teknik, taktik vb.) olsa da başarılı bir sporcu olacağıma inanırım.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CC2F03">
              <w:rPr>
                <w:rFonts w:ascii="Times New Roman" w:hAnsi="Times New Roman"/>
              </w:rPr>
              <w:t>Her müsabakanın yeni bir umut olduğuna inanırım.</w:t>
            </w:r>
            <w:bookmarkStart w:id="0" w:name="_GoBack"/>
            <w:bookmarkEnd w:id="0"/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CC2F03">
              <w:rPr>
                <w:rFonts w:ascii="Times New Roman" w:hAnsi="Times New Roman"/>
              </w:rPr>
              <w:t>Önceden olduğu gibi yine rakiplerime yenileceğimi düşünürüm.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306332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C3F37">
              <w:rPr>
                <w:rFonts w:ascii="Times New Roman" w:hAnsi="Times New Roman"/>
              </w:rPr>
              <w:t>.</w:t>
            </w:r>
            <w:r w:rsidRPr="00CC2F03">
              <w:rPr>
                <w:rFonts w:ascii="Times New Roman" w:hAnsi="Times New Roman"/>
              </w:rPr>
              <w:t>Yine kaybedeceğimi bildiğim için çaba harcamak istemem.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7C3F37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306332" w:rsidRPr="00CC2F03">
              <w:rPr>
                <w:rFonts w:ascii="Times New Roman" w:hAnsi="Times New Roman"/>
              </w:rPr>
              <w:t>Kaybettiğim müsabakalar aklıma geldiğinde asla başarılı olamayacağımı düşünürüm.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rPr>
          <w:trHeight w:val="272"/>
        </w:trPr>
        <w:tc>
          <w:tcPr>
            <w:tcW w:w="3790" w:type="pct"/>
            <w:shd w:val="clear" w:color="auto" w:fill="auto"/>
          </w:tcPr>
          <w:p w:rsidR="00306332" w:rsidRPr="00CC2F03" w:rsidRDefault="007C3F37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306332" w:rsidRPr="00CC2F03">
              <w:rPr>
                <w:rFonts w:ascii="Times New Roman" w:hAnsi="Times New Roman"/>
              </w:rPr>
              <w:t>Müsabakanın son saniyesine dek “başarısız olacağım” fikrinden kurtulamam.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7C3F37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306332" w:rsidRPr="00CC2F03">
              <w:rPr>
                <w:rFonts w:ascii="Times New Roman" w:hAnsi="Times New Roman"/>
              </w:rPr>
              <w:t>Müsabakada tüm aksiliklerin beni bulacağını düşünürüm.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7C3F37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306332" w:rsidRPr="00CC2F03">
              <w:rPr>
                <w:rFonts w:ascii="Times New Roman" w:hAnsi="Times New Roman"/>
              </w:rPr>
              <w:t>Yine kötü performans sergileyeceğimi düşündüğüm bir müsabaka için aylarca antrenman yapmak istemem.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7C3F37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306332" w:rsidRPr="00CC2F03">
              <w:rPr>
                <w:rFonts w:ascii="Times New Roman" w:hAnsi="Times New Roman"/>
              </w:rPr>
              <w:t>Tecrübelerime dayanarak rakiplerime karşı koymamın yararı olmadığını bilirim.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7C3F37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306332" w:rsidRPr="00CC2F03">
              <w:rPr>
                <w:rFonts w:ascii="Times New Roman" w:hAnsi="Times New Roman"/>
              </w:rPr>
              <w:t>Branşımdaki temel teknik becerilerimin hep yetersiz kalacağını düşünürüm.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6332" w:rsidRPr="005A1E65" w:rsidTr="00743D3E">
        <w:tc>
          <w:tcPr>
            <w:tcW w:w="3790" w:type="pct"/>
            <w:shd w:val="clear" w:color="auto" w:fill="auto"/>
          </w:tcPr>
          <w:p w:rsidR="00306332" w:rsidRPr="00CC2F03" w:rsidRDefault="007C3F37" w:rsidP="00313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306332" w:rsidRPr="00CC2F03">
              <w:rPr>
                <w:rFonts w:ascii="Times New Roman" w:hAnsi="Times New Roman"/>
              </w:rPr>
              <w:t>Önceki müsabakalarımda yaşadığım problemleri tekrar yaşayacağımı düşündüğüm için başarısız olacağıma inanırım.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06332" w:rsidRPr="005A1E65" w:rsidRDefault="00306332" w:rsidP="0074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C3F37" w:rsidRDefault="007C3F37" w:rsidP="007C3F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F37" w:rsidRPr="007C3F37" w:rsidRDefault="007C3F37" w:rsidP="00B0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E0">
        <w:rPr>
          <w:rFonts w:ascii="Times New Roman" w:hAnsi="Times New Roman" w:cs="Times New Roman"/>
          <w:b/>
          <w:sz w:val="24"/>
          <w:szCs w:val="24"/>
        </w:rPr>
        <w:t>SİVKÖ,</w:t>
      </w:r>
      <w:r w:rsidRPr="007C3F37">
        <w:rPr>
          <w:rFonts w:ascii="Times New Roman" w:hAnsi="Times New Roman" w:cs="Times New Roman"/>
          <w:sz w:val="24"/>
          <w:szCs w:val="24"/>
        </w:rPr>
        <w:t xml:space="preserve"> </w:t>
      </w:r>
      <w:r w:rsidRPr="004C44E0">
        <w:rPr>
          <w:rFonts w:ascii="Times New Roman" w:hAnsi="Times New Roman" w:cs="Times New Roman"/>
          <w:i/>
          <w:sz w:val="24"/>
          <w:szCs w:val="24"/>
        </w:rPr>
        <w:t>İyimserlik</w:t>
      </w:r>
      <w:r w:rsidRPr="007C3F37">
        <w:rPr>
          <w:rFonts w:ascii="Times New Roman" w:hAnsi="Times New Roman" w:cs="Times New Roman"/>
          <w:sz w:val="24"/>
          <w:szCs w:val="24"/>
        </w:rPr>
        <w:t xml:space="preserve"> ve </w:t>
      </w:r>
      <w:r w:rsidRPr="004C44E0">
        <w:rPr>
          <w:rFonts w:ascii="Times New Roman" w:hAnsi="Times New Roman" w:cs="Times New Roman"/>
          <w:i/>
          <w:sz w:val="24"/>
          <w:szCs w:val="24"/>
        </w:rPr>
        <w:t>Karamsarlık</w:t>
      </w:r>
      <w:r>
        <w:rPr>
          <w:rFonts w:ascii="Times New Roman" w:hAnsi="Times New Roman" w:cs="Times New Roman"/>
          <w:sz w:val="24"/>
          <w:szCs w:val="24"/>
        </w:rPr>
        <w:t xml:space="preserve"> alt boyutlarından oluşmaktadır.</w:t>
      </w:r>
      <w:r w:rsidRPr="007C3F37">
        <w:rPr>
          <w:rFonts w:ascii="Times New Roman" w:hAnsi="Times New Roman" w:cs="Times New Roman"/>
          <w:sz w:val="24"/>
          <w:szCs w:val="24"/>
        </w:rPr>
        <w:t xml:space="preserve"> Ölçek 5’li </w:t>
      </w:r>
      <w:proofErr w:type="spellStart"/>
      <w:r w:rsidRPr="007C3F37">
        <w:rPr>
          <w:rFonts w:ascii="Times New Roman" w:hAnsi="Times New Roman" w:cs="Times New Roman"/>
          <w:sz w:val="24"/>
          <w:szCs w:val="24"/>
        </w:rPr>
        <w:t>likertli</w:t>
      </w:r>
      <w:proofErr w:type="spellEnd"/>
      <w:r w:rsidRPr="007C3F37">
        <w:rPr>
          <w:rFonts w:ascii="Times New Roman" w:hAnsi="Times New Roman" w:cs="Times New Roman"/>
          <w:sz w:val="24"/>
          <w:szCs w:val="24"/>
        </w:rPr>
        <w:t xml:space="preserve"> bir ölçektir. Hiçbir zaman (1), Nadiren (2), Arada sırada (3), Sık sık (4) ve Her zaman (5) şeklinde derecelendirilmiştir. </w:t>
      </w:r>
    </w:p>
    <w:p w:rsidR="004C44E0" w:rsidRPr="004C44E0" w:rsidRDefault="004C44E0" w:rsidP="00B0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E0">
        <w:rPr>
          <w:rFonts w:ascii="Times New Roman" w:hAnsi="Times New Roman" w:cs="Times New Roman"/>
          <w:i/>
          <w:sz w:val="24"/>
          <w:szCs w:val="24"/>
        </w:rPr>
        <w:t>İyimserlik:</w:t>
      </w:r>
      <w:r w:rsidRPr="004C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4E0">
        <w:rPr>
          <w:rFonts w:ascii="Times New Roman" w:hAnsi="Times New Roman" w:cs="Times New Roman"/>
          <w:sz w:val="24"/>
          <w:szCs w:val="24"/>
        </w:rPr>
        <w:t>SİVKÖ’nün</w:t>
      </w:r>
      <w:proofErr w:type="spellEnd"/>
      <w:r w:rsidRPr="004C44E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4C44E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44E0">
        <w:rPr>
          <w:rFonts w:ascii="Times New Roman" w:hAnsi="Times New Roman" w:cs="Times New Roman"/>
          <w:sz w:val="24"/>
          <w:szCs w:val="24"/>
        </w:rPr>
        <w:t xml:space="preserve"> 2., 3., 4., 5., 6., 7., 8. ve 9. maddelerini iyimserlik alt boyutu oluşturmaktadır. Sporcuların iyimserlik alt boyutundan alabileceği en düşük puan 9, en yüksek puan ise 45’tir. İyimserlik alt boyutundan alınan 9-20 puan düşük, 21-30 puan orta, 31-45 puan yüksek düzeyde iyimserliğe sahip olunduğunu ifade eder. Sporcuların iyimserlik puan ortalamalarındaki artış, sporcuların </w:t>
      </w:r>
      <w:proofErr w:type="gramStart"/>
      <w:r w:rsidRPr="004C44E0">
        <w:rPr>
          <w:rFonts w:ascii="Times New Roman" w:hAnsi="Times New Roman" w:cs="Times New Roman"/>
          <w:sz w:val="24"/>
          <w:szCs w:val="24"/>
        </w:rPr>
        <w:t>branşlarını</w:t>
      </w:r>
      <w:proofErr w:type="gramEnd"/>
      <w:r w:rsidRPr="004C44E0">
        <w:rPr>
          <w:rFonts w:ascii="Times New Roman" w:hAnsi="Times New Roman" w:cs="Times New Roman"/>
          <w:sz w:val="24"/>
          <w:szCs w:val="24"/>
        </w:rPr>
        <w:t xml:space="preserve"> icra ederken yeteneklerinin oldukça iyi olduğuna inanmasının, performansının her geçen gün geliştiğine inanmasının, müsabakada veya sporculuk yaşamında yaptığı hamlelerin başarıya ulaşacağına, branşında en üst düzeylere ulaşabileceğine inanmasının göstergesidir.  </w:t>
      </w:r>
    </w:p>
    <w:p w:rsidR="004C44E0" w:rsidRPr="004C44E0" w:rsidRDefault="004C44E0" w:rsidP="00B0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E0">
        <w:rPr>
          <w:rFonts w:ascii="Times New Roman" w:hAnsi="Times New Roman" w:cs="Times New Roman"/>
          <w:i/>
          <w:sz w:val="24"/>
          <w:szCs w:val="24"/>
        </w:rPr>
        <w:t>Karamsarlık:</w:t>
      </w:r>
      <w:r w:rsidRPr="004C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4E0">
        <w:rPr>
          <w:rFonts w:ascii="Times New Roman" w:hAnsi="Times New Roman" w:cs="Times New Roman"/>
          <w:sz w:val="24"/>
          <w:szCs w:val="24"/>
        </w:rPr>
        <w:t>SİVKÖ’nün</w:t>
      </w:r>
      <w:proofErr w:type="spellEnd"/>
      <w:r w:rsidRPr="004C44E0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4C44E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44E0">
        <w:rPr>
          <w:rFonts w:ascii="Times New Roman" w:hAnsi="Times New Roman" w:cs="Times New Roman"/>
          <w:sz w:val="24"/>
          <w:szCs w:val="24"/>
        </w:rPr>
        <w:t xml:space="preserve"> 11., 12., 13., 14., 15., 16., 17. ve 18. maddeleri karamsarlık alt boyutunu oluşturmaktadır. Sporcuların karamsarlık alt boyutundan alabileceği en düşük puan 9, en yüksek puan ise 45’tir. Karamsarlık alt boyutundan alınabilecek en düşük puan 9 en yüksek 45’tir. Karamsarlık alt boyutundan alınan 9-20 puan düşük, 21-30 puan orta ve 31-45 puan yüksek karamsarlık düzeyine sahip olunduğunun göstergesidir. Sporcuların karamsarlık puan ortalamasındaki artış, sporcuların spor yaşamında daha önce de deneyim ettiği olumsuz-kötü durumları tekrar yaşayacağına ilişkin inancının, </w:t>
      </w:r>
      <w:proofErr w:type="gramStart"/>
      <w:r w:rsidRPr="004C44E0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Pr="004C44E0">
        <w:rPr>
          <w:rFonts w:ascii="Times New Roman" w:hAnsi="Times New Roman" w:cs="Times New Roman"/>
          <w:sz w:val="24"/>
          <w:szCs w:val="24"/>
        </w:rPr>
        <w:t xml:space="preserve"> başarısızlığın peşini bırakmadığı-bırakmayacağı algısının, kendini yenileyen ve tekrarlayan yenilgilerin süreceği inancının ve düşük performans sergileyeceğine ilişkin inancın göstergesidir. </w:t>
      </w:r>
    </w:p>
    <w:p w:rsidR="00216BAA" w:rsidRPr="005A2A78" w:rsidRDefault="00216BAA" w:rsidP="00B0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A78" w:rsidRDefault="005A2A78" w:rsidP="00B0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78">
        <w:rPr>
          <w:rFonts w:ascii="Times New Roman" w:hAnsi="Times New Roman" w:cs="Times New Roman"/>
          <w:sz w:val="24"/>
          <w:szCs w:val="24"/>
          <w:highlight w:val="yellow"/>
        </w:rPr>
        <w:t>Atıf:</w:t>
      </w:r>
    </w:p>
    <w:p w:rsidR="003979C7" w:rsidRPr="005A2A78" w:rsidRDefault="003979C7" w:rsidP="00B0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78" w:rsidRPr="00B02728" w:rsidRDefault="00DB6926" w:rsidP="00B02728">
      <w:pPr>
        <w:pStyle w:val="Default"/>
        <w:rPr>
          <w:rFonts w:ascii="Times New Roman" w:hAnsi="Times New Roman" w:cs="Times New Roman"/>
          <w:color w:val="000000" w:themeColor="text1"/>
        </w:rPr>
      </w:pPr>
      <w:proofErr w:type="spellStart"/>
      <w:r w:rsidRPr="00DB6926">
        <w:rPr>
          <w:rFonts w:ascii="Times New Roman" w:hAnsi="Times New Roman" w:cs="Times New Roman"/>
          <w:color w:val="000000" w:themeColor="text1"/>
        </w:rPr>
        <w:t>Tekkurşun</w:t>
      </w:r>
      <w:proofErr w:type="spellEnd"/>
      <w:r w:rsidRPr="00DB6926">
        <w:rPr>
          <w:rFonts w:ascii="Times New Roman" w:hAnsi="Times New Roman" w:cs="Times New Roman"/>
          <w:color w:val="000000" w:themeColor="text1"/>
        </w:rPr>
        <w:t xml:space="preserve"> Demir, G. (2022). Sporcularda İyimserlik ve Karamsarlık </w:t>
      </w:r>
      <w:proofErr w:type="spellStart"/>
      <w:r w:rsidRPr="00DB6926">
        <w:rPr>
          <w:rFonts w:ascii="Times New Roman" w:hAnsi="Times New Roman" w:cs="Times New Roman"/>
          <w:color w:val="000000" w:themeColor="text1"/>
        </w:rPr>
        <w:t>Ölçeği’nin</w:t>
      </w:r>
      <w:proofErr w:type="spellEnd"/>
      <w:r w:rsidRPr="00DB6926">
        <w:rPr>
          <w:rFonts w:ascii="Times New Roman" w:hAnsi="Times New Roman" w:cs="Times New Roman"/>
          <w:color w:val="000000" w:themeColor="text1"/>
        </w:rPr>
        <w:t xml:space="preserve"> (SİVKÖ) Geliştirilmesi: Geçerlik </w:t>
      </w:r>
      <w:r>
        <w:rPr>
          <w:rFonts w:ascii="Times New Roman" w:hAnsi="Times New Roman" w:cs="Times New Roman"/>
          <w:color w:val="000000" w:themeColor="text1"/>
        </w:rPr>
        <w:t>v</w:t>
      </w:r>
      <w:r w:rsidRPr="00DB6926">
        <w:rPr>
          <w:rFonts w:ascii="Times New Roman" w:hAnsi="Times New Roman" w:cs="Times New Roman"/>
          <w:color w:val="000000" w:themeColor="text1"/>
        </w:rPr>
        <w:t xml:space="preserve">e Güvenirlik Çalışması, </w:t>
      </w:r>
      <w:r w:rsidRPr="00DB6926">
        <w:rPr>
          <w:rFonts w:ascii="Times New Roman" w:hAnsi="Times New Roman" w:cs="Times New Roman"/>
          <w:i/>
          <w:iCs/>
          <w:color w:val="000000" w:themeColor="text1"/>
        </w:rPr>
        <w:t xml:space="preserve">International </w:t>
      </w:r>
      <w:proofErr w:type="spellStart"/>
      <w:r w:rsidRPr="00DB6926">
        <w:rPr>
          <w:rFonts w:ascii="Times New Roman" w:hAnsi="Times New Roman" w:cs="Times New Roman"/>
          <w:i/>
          <w:iCs/>
          <w:color w:val="000000" w:themeColor="text1"/>
        </w:rPr>
        <w:t>Journal</w:t>
      </w:r>
      <w:proofErr w:type="spellEnd"/>
      <w:r w:rsidRPr="00DB6926">
        <w:rPr>
          <w:rFonts w:ascii="Times New Roman" w:hAnsi="Times New Roman" w:cs="Times New Roman"/>
          <w:i/>
          <w:iCs/>
          <w:color w:val="000000" w:themeColor="text1"/>
        </w:rPr>
        <w:t xml:space="preserve"> of </w:t>
      </w:r>
      <w:proofErr w:type="spellStart"/>
      <w:r w:rsidRPr="00DB6926">
        <w:rPr>
          <w:rFonts w:ascii="Times New Roman" w:hAnsi="Times New Roman" w:cs="Times New Roman"/>
          <w:i/>
          <w:iCs/>
          <w:color w:val="000000" w:themeColor="text1"/>
        </w:rPr>
        <w:t>Eurasia</w:t>
      </w:r>
      <w:proofErr w:type="spellEnd"/>
      <w:r w:rsidRPr="00DB692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DB6926">
        <w:rPr>
          <w:rFonts w:ascii="Times New Roman" w:hAnsi="Times New Roman" w:cs="Times New Roman"/>
          <w:i/>
          <w:iCs/>
          <w:color w:val="000000" w:themeColor="text1"/>
        </w:rPr>
        <w:t>Social</w:t>
      </w:r>
      <w:proofErr w:type="spellEnd"/>
      <w:r w:rsidRPr="00DB692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DB6926">
        <w:rPr>
          <w:rFonts w:ascii="Times New Roman" w:hAnsi="Times New Roman" w:cs="Times New Roman"/>
          <w:i/>
          <w:iCs/>
          <w:color w:val="000000" w:themeColor="text1"/>
        </w:rPr>
        <w:t>Sciences</w:t>
      </w:r>
      <w:proofErr w:type="spellEnd"/>
      <w:r w:rsidRPr="00DB6926">
        <w:rPr>
          <w:rFonts w:ascii="Times New Roman" w:hAnsi="Times New Roman" w:cs="Times New Roman"/>
          <w:i/>
          <w:iCs/>
          <w:color w:val="000000" w:themeColor="text1"/>
        </w:rPr>
        <w:t xml:space="preserve"> (IJOESS)</w:t>
      </w:r>
      <w:r w:rsidRPr="00DB6926">
        <w:rPr>
          <w:rFonts w:ascii="Times New Roman" w:hAnsi="Times New Roman" w:cs="Times New Roman"/>
          <w:color w:val="000000" w:themeColor="text1"/>
        </w:rPr>
        <w:t xml:space="preserve">, 13(49), 875-887. </w:t>
      </w:r>
      <w:r w:rsidRPr="00DB6926">
        <w:rPr>
          <w:rFonts w:ascii="Times New Roman" w:hAnsi="Times New Roman" w:cs="Times New Roman"/>
          <w:bCs/>
          <w:color w:val="000000" w:themeColor="text1"/>
        </w:rPr>
        <w:t xml:space="preserve">DOI: </w:t>
      </w:r>
      <w:r w:rsidRPr="00DB6926">
        <w:rPr>
          <w:rFonts w:ascii="Times New Roman" w:hAnsi="Times New Roman" w:cs="Times New Roman"/>
          <w:color w:val="000000" w:themeColor="text1"/>
        </w:rPr>
        <w:t>http://dx.doi.org/</w:t>
      </w:r>
      <w:proofErr w:type="gramStart"/>
      <w:r w:rsidRPr="00DB6926">
        <w:rPr>
          <w:rFonts w:ascii="Times New Roman" w:hAnsi="Times New Roman" w:cs="Times New Roman"/>
          <w:color w:val="000000" w:themeColor="text1"/>
        </w:rPr>
        <w:t>10.35826</w:t>
      </w:r>
      <w:proofErr w:type="gramEnd"/>
      <w:r w:rsidRPr="00DB6926">
        <w:rPr>
          <w:rFonts w:ascii="Times New Roman" w:hAnsi="Times New Roman" w:cs="Times New Roman"/>
          <w:color w:val="000000" w:themeColor="text1"/>
        </w:rPr>
        <w:t>/ijoess.3124</w:t>
      </w:r>
    </w:p>
    <w:sectPr w:rsidR="005A2A78" w:rsidRPr="00B02728" w:rsidSect="0021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4C"/>
    <w:rsid w:val="0009390E"/>
    <w:rsid w:val="00160344"/>
    <w:rsid w:val="001B42FA"/>
    <w:rsid w:val="00216BAA"/>
    <w:rsid w:val="002B46EC"/>
    <w:rsid w:val="00306332"/>
    <w:rsid w:val="00340A1F"/>
    <w:rsid w:val="003979C7"/>
    <w:rsid w:val="003F3A6B"/>
    <w:rsid w:val="004C44E0"/>
    <w:rsid w:val="004E1D6F"/>
    <w:rsid w:val="00557DA9"/>
    <w:rsid w:val="005A2A78"/>
    <w:rsid w:val="0066448E"/>
    <w:rsid w:val="006E0B4C"/>
    <w:rsid w:val="00743D3E"/>
    <w:rsid w:val="007C3F37"/>
    <w:rsid w:val="008F3A68"/>
    <w:rsid w:val="0094295F"/>
    <w:rsid w:val="00B02728"/>
    <w:rsid w:val="00CB67C2"/>
    <w:rsid w:val="00D46BC7"/>
    <w:rsid w:val="00DB6926"/>
    <w:rsid w:val="00E4551F"/>
    <w:rsid w:val="00EA793E"/>
    <w:rsid w:val="00EB1884"/>
    <w:rsid w:val="00EE3E9C"/>
    <w:rsid w:val="00F360D4"/>
    <w:rsid w:val="00F464E8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6332"/>
    <w:pPr>
      <w:ind w:left="720"/>
      <w:contextualSpacing/>
    </w:pPr>
  </w:style>
  <w:style w:type="paragraph" w:customStyle="1" w:styleId="Default">
    <w:name w:val="Default"/>
    <w:rsid w:val="00DB6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6332"/>
    <w:pPr>
      <w:ind w:left="720"/>
      <w:contextualSpacing/>
    </w:pPr>
  </w:style>
  <w:style w:type="paragraph" w:customStyle="1" w:styleId="Default">
    <w:name w:val="Default"/>
    <w:rsid w:val="00DB6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</dc:creator>
  <cp:keywords/>
  <dc:description/>
  <cp:lastModifiedBy>GDEMIR</cp:lastModifiedBy>
  <cp:revision>19</cp:revision>
  <dcterms:created xsi:type="dcterms:W3CDTF">2020-06-29T13:08:00Z</dcterms:created>
  <dcterms:modified xsi:type="dcterms:W3CDTF">2022-11-16T11:58:00Z</dcterms:modified>
</cp:coreProperties>
</file>