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A4598" w14:textId="0CC7E589" w:rsidR="008C104B" w:rsidRPr="00FA0119" w:rsidRDefault="008C104B" w:rsidP="000D512E">
      <w:pPr>
        <w:spacing w:before="120" w:after="0" w:line="300" w:lineRule="auto"/>
        <w:jc w:val="center"/>
        <w:rPr>
          <w:rFonts w:ascii="Times New Roman" w:hAnsi="Times New Roman" w:cs="Times New Roman"/>
          <w:b/>
          <w:bCs/>
          <w:sz w:val="24"/>
          <w:szCs w:val="24"/>
        </w:rPr>
      </w:pPr>
      <w:r w:rsidRPr="00FA0119">
        <w:rPr>
          <w:rFonts w:ascii="Times New Roman" w:hAnsi="Times New Roman" w:cs="Times New Roman"/>
          <w:b/>
          <w:bCs/>
          <w:sz w:val="24"/>
          <w:szCs w:val="24"/>
        </w:rPr>
        <w:t>ÇOCUK-ERGEN ZORBALIK ÖLÇEĞİ-9 KISA FORM: TÜRKÇE</w:t>
      </w:r>
      <w:r w:rsidR="002C3723" w:rsidRPr="00FA0119">
        <w:rPr>
          <w:rFonts w:ascii="Times New Roman" w:hAnsi="Times New Roman" w:cs="Times New Roman"/>
          <w:b/>
          <w:bCs/>
          <w:sz w:val="24"/>
          <w:szCs w:val="24"/>
        </w:rPr>
        <w:t xml:space="preserve"> GEÇERLİK </w:t>
      </w:r>
      <w:r w:rsidRPr="00FA0119">
        <w:rPr>
          <w:rFonts w:ascii="Times New Roman" w:hAnsi="Times New Roman" w:cs="Times New Roman"/>
          <w:b/>
          <w:bCs/>
          <w:sz w:val="24"/>
          <w:szCs w:val="24"/>
        </w:rPr>
        <w:t>VE GÜVENİRLİK ÇALIŞMASI</w:t>
      </w:r>
    </w:p>
    <w:p w14:paraId="0E00723B" w14:textId="5BAF6CEA" w:rsidR="008C104B" w:rsidRPr="00FA0119" w:rsidRDefault="008C104B" w:rsidP="000D512E">
      <w:pPr>
        <w:spacing w:before="120" w:after="0" w:line="300" w:lineRule="auto"/>
        <w:jc w:val="center"/>
        <w:rPr>
          <w:rFonts w:ascii="Times New Roman" w:hAnsi="Times New Roman" w:cs="Times New Roman"/>
          <w:sz w:val="24"/>
          <w:szCs w:val="24"/>
        </w:rPr>
      </w:pPr>
      <w:r w:rsidRPr="00FA0119">
        <w:rPr>
          <w:rFonts w:ascii="Times New Roman" w:hAnsi="Times New Roman" w:cs="Times New Roman"/>
          <w:sz w:val="24"/>
          <w:szCs w:val="24"/>
        </w:rPr>
        <w:t xml:space="preserve">CHILD-ADOLESCENT BULLYING SCALE-9 SHORT FORM: A VALIDITY AND RELIABILITY STUDY </w:t>
      </w:r>
      <w:r w:rsidR="00C132F4" w:rsidRPr="00FA0119">
        <w:rPr>
          <w:rFonts w:ascii="Times New Roman" w:hAnsi="Times New Roman" w:cs="Times New Roman"/>
          <w:sz w:val="24"/>
          <w:szCs w:val="24"/>
        </w:rPr>
        <w:t>INTO TURKISH</w:t>
      </w:r>
    </w:p>
    <w:p w14:paraId="50566ACB" w14:textId="6BBD63ED" w:rsidR="002C3723" w:rsidRPr="00FA0119" w:rsidRDefault="002C3723" w:rsidP="000D512E">
      <w:pPr>
        <w:spacing w:before="120" w:after="120" w:line="300" w:lineRule="auto"/>
        <w:jc w:val="center"/>
        <w:rPr>
          <w:rFonts w:ascii="Times New Roman" w:hAnsi="Times New Roman" w:cs="Times New Roman"/>
          <w:b/>
          <w:i/>
          <w:sz w:val="24"/>
          <w:szCs w:val="24"/>
        </w:rPr>
      </w:pPr>
      <w:r w:rsidRPr="00FA0119">
        <w:rPr>
          <w:rFonts w:ascii="Times New Roman" w:hAnsi="Times New Roman" w:cs="Times New Roman"/>
          <w:b/>
          <w:i/>
          <w:sz w:val="24"/>
          <w:szCs w:val="24"/>
        </w:rPr>
        <w:t>Şeymanur KIRICI</w:t>
      </w:r>
      <w:r w:rsidRPr="00FA0119">
        <w:rPr>
          <w:rFonts w:ascii="Times New Roman" w:hAnsi="Times New Roman" w:cs="Times New Roman"/>
          <w:b/>
          <w:i/>
          <w:sz w:val="24"/>
          <w:szCs w:val="24"/>
          <w:vertAlign w:val="superscript"/>
        </w:rPr>
        <w:t>1</w:t>
      </w:r>
    </w:p>
    <w:p w14:paraId="1E4BC497" w14:textId="77777777" w:rsidR="002C3723" w:rsidRPr="00FA0119" w:rsidRDefault="002C3723" w:rsidP="000D512E">
      <w:pPr>
        <w:spacing w:before="120" w:after="120" w:line="300" w:lineRule="auto"/>
        <w:jc w:val="center"/>
        <w:rPr>
          <w:rFonts w:ascii="Times New Roman" w:hAnsi="Times New Roman" w:cs="Times New Roman"/>
          <w:sz w:val="24"/>
          <w:szCs w:val="24"/>
        </w:rPr>
      </w:pPr>
      <w:r w:rsidRPr="00FA0119">
        <w:rPr>
          <w:rFonts w:ascii="Times New Roman" w:hAnsi="Times New Roman" w:cs="Times New Roman"/>
          <w:sz w:val="24"/>
          <w:szCs w:val="24"/>
          <w:vertAlign w:val="superscript"/>
        </w:rPr>
        <w:t>1</w:t>
      </w:r>
      <w:r w:rsidRPr="00FA0119">
        <w:rPr>
          <w:rFonts w:ascii="Times New Roman" w:hAnsi="Times New Roman" w:cs="Times New Roman"/>
          <w:sz w:val="24"/>
          <w:szCs w:val="24"/>
        </w:rPr>
        <w:t>Psikolojik Danışman, Marmara Üniversitesi, Eğitim Bilimleri Enstitüsü, Rehberlik ve Psikolojik Danışmanlık Bölümü, İstanbul, Türkiye.</w:t>
      </w:r>
    </w:p>
    <w:p w14:paraId="5BC19C56" w14:textId="77777777" w:rsidR="002C3723" w:rsidRPr="00FA0119" w:rsidRDefault="002C3723" w:rsidP="000D512E">
      <w:pPr>
        <w:spacing w:before="120" w:after="120" w:line="300" w:lineRule="auto"/>
        <w:jc w:val="center"/>
        <w:rPr>
          <w:rFonts w:ascii="Times New Roman" w:hAnsi="Times New Roman" w:cs="Times New Roman"/>
          <w:sz w:val="24"/>
          <w:szCs w:val="24"/>
        </w:rPr>
      </w:pPr>
      <w:r w:rsidRPr="00FA0119">
        <w:rPr>
          <w:rFonts w:ascii="Times New Roman" w:hAnsi="Times New Roman" w:cs="Times New Roman"/>
          <w:sz w:val="24"/>
          <w:szCs w:val="24"/>
          <w:vertAlign w:val="superscript"/>
        </w:rPr>
        <w:t>1</w:t>
      </w:r>
      <w:r w:rsidRPr="00FA0119">
        <w:rPr>
          <w:rFonts w:ascii="Times New Roman" w:hAnsi="Times New Roman" w:cs="Times New Roman"/>
          <w:sz w:val="24"/>
          <w:szCs w:val="24"/>
        </w:rPr>
        <w:t>ORCID ID: https://orcid.org/0000-0003-2682-7105</w:t>
      </w:r>
    </w:p>
    <w:p w14:paraId="2D977406" w14:textId="77777777" w:rsidR="002C3723" w:rsidRPr="00FA0119" w:rsidRDefault="002C3723" w:rsidP="000D512E">
      <w:pPr>
        <w:spacing w:before="120" w:after="120" w:line="300" w:lineRule="auto"/>
        <w:jc w:val="center"/>
        <w:rPr>
          <w:rFonts w:ascii="Times New Roman" w:hAnsi="Times New Roman" w:cs="Times New Roman"/>
          <w:sz w:val="24"/>
          <w:szCs w:val="24"/>
        </w:rPr>
      </w:pPr>
      <w:r w:rsidRPr="00FA0119">
        <w:rPr>
          <w:rFonts w:ascii="Times New Roman" w:hAnsi="Times New Roman" w:cs="Times New Roman"/>
          <w:sz w:val="24"/>
          <w:szCs w:val="24"/>
          <w:vertAlign w:val="superscript"/>
        </w:rPr>
        <w:t>1</w:t>
      </w:r>
      <w:r w:rsidRPr="00FA0119">
        <w:rPr>
          <w:rFonts w:ascii="Times New Roman" w:hAnsi="Times New Roman" w:cs="Times New Roman"/>
          <w:sz w:val="24"/>
          <w:szCs w:val="24"/>
        </w:rPr>
        <w:t>seymanurkirici@gmail.com, 05374939240</w:t>
      </w:r>
    </w:p>
    <w:p w14:paraId="264AC96C" w14:textId="77777777" w:rsidR="002C3723" w:rsidRPr="00FA0119" w:rsidRDefault="002C3723" w:rsidP="000D512E">
      <w:pPr>
        <w:spacing w:before="120" w:after="120" w:line="300" w:lineRule="auto"/>
        <w:jc w:val="center"/>
        <w:rPr>
          <w:rFonts w:ascii="Times New Roman" w:hAnsi="Times New Roman" w:cs="Times New Roman"/>
          <w:i/>
          <w:sz w:val="24"/>
          <w:szCs w:val="24"/>
        </w:rPr>
      </w:pPr>
      <w:r w:rsidRPr="00FA0119">
        <w:rPr>
          <w:rFonts w:ascii="Times New Roman" w:hAnsi="Times New Roman" w:cs="Times New Roman"/>
          <w:b/>
          <w:i/>
          <w:sz w:val="24"/>
          <w:szCs w:val="24"/>
        </w:rPr>
        <w:t>Halil EKŞİ</w:t>
      </w:r>
      <w:r w:rsidRPr="00FA0119">
        <w:rPr>
          <w:rFonts w:ascii="Times New Roman" w:hAnsi="Times New Roman" w:cs="Times New Roman"/>
          <w:b/>
          <w:i/>
          <w:sz w:val="24"/>
          <w:szCs w:val="24"/>
          <w:vertAlign w:val="superscript"/>
        </w:rPr>
        <w:t xml:space="preserve"> 2</w:t>
      </w:r>
    </w:p>
    <w:p w14:paraId="1E1DF367" w14:textId="77777777" w:rsidR="002C3723" w:rsidRPr="00FA0119" w:rsidRDefault="002C3723" w:rsidP="000D512E">
      <w:pPr>
        <w:spacing w:before="120" w:after="120" w:line="300" w:lineRule="auto"/>
        <w:jc w:val="center"/>
        <w:rPr>
          <w:rFonts w:ascii="Times New Roman" w:hAnsi="Times New Roman" w:cs="Times New Roman"/>
          <w:sz w:val="24"/>
          <w:szCs w:val="24"/>
        </w:rPr>
      </w:pPr>
      <w:r w:rsidRPr="00FA0119">
        <w:rPr>
          <w:rFonts w:ascii="Times New Roman" w:hAnsi="Times New Roman" w:cs="Times New Roman"/>
          <w:sz w:val="24"/>
          <w:szCs w:val="24"/>
          <w:vertAlign w:val="superscript"/>
        </w:rPr>
        <w:t>2</w:t>
      </w:r>
      <w:r w:rsidRPr="00FA0119">
        <w:rPr>
          <w:rFonts w:ascii="Times New Roman" w:hAnsi="Times New Roman" w:cs="Times New Roman"/>
          <w:sz w:val="24"/>
          <w:szCs w:val="24"/>
        </w:rPr>
        <w:t xml:space="preserve"> Profesör, Marmara Üniversitesi, Eğitim Bilimleri Enstitüsü, Rehberlik ve Psikolojik Danışmanlık Bölümü, İstanbul, Türkiye.</w:t>
      </w:r>
    </w:p>
    <w:p w14:paraId="7E0F6E9C" w14:textId="77777777" w:rsidR="002C3723" w:rsidRPr="00FA0119" w:rsidRDefault="002C3723" w:rsidP="000D512E">
      <w:pPr>
        <w:spacing w:before="120" w:after="120" w:line="300" w:lineRule="auto"/>
        <w:jc w:val="center"/>
        <w:rPr>
          <w:rFonts w:ascii="Times New Roman" w:hAnsi="Times New Roman" w:cs="Times New Roman"/>
          <w:sz w:val="24"/>
          <w:szCs w:val="24"/>
        </w:rPr>
      </w:pPr>
      <w:r w:rsidRPr="00FA0119">
        <w:rPr>
          <w:rFonts w:ascii="Times New Roman" w:hAnsi="Times New Roman" w:cs="Times New Roman"/>
          <w:sz w:val="24"/>
          <w:szCs w:val="24"/>
          <w:vertAlign w:val="superscript"/>
        </w:rPr>
        <w:t>2</w:t>
      </w:r>
      <w:r w:rsidRPr="00FA0119">
        <w:rPr>
          <w:rFonts w:ascii="Times New Roman" w:hAnsi="Times New Roman" w:cs="Times New Roman"/>
          <w:sz w:val="24"/>
          <w:szCs w:val="24"/>
        </w:rPr>
        <w:t>ORCID ID: https://orcid.org/0000-0001-7520-4559</w:t>
      </w:r>
    </w:p>
    <w:p w14:paraId="35FD3E5B" w14:textId="50A95C63" w:rsidR="008C104B" w:rsidRDefault="002C3723" w:rsidP="005702DB">
      <w:pPr>
        <w:spacing w:before="120" w:after="120" w:line="300" w:lineRule="auto"/>
        <w:jc w:val="center"/>
        <w:rPr>
          <w:rFonts w:ascii="Times New Roman" w:hAnsi="Times New Roman" w:cs="Times New Roman"/>
          <w:sz w:val="24"/>
          <w:szCs w:val="24"/>
        </w:rPr>
      </w:pPr>
      <w:r w:rsidRPr="00FA0119">
        <w:rPr>
          <w:rFonts w:ascii="Times New Roman" w:hAnsi="Times New Roman" w:cs="Times New Roman"/>
          <w:sz w:val="24"/>
          <w:szCs w:val="24"/>
          <w:vertAlign w:val="superscript"/>
        </w:rPr>
        <w:t>2</w:t>
      </w:r>
      <w:r w:rsidRPr="00FA0119">
        <w:rPr>
          <w:rFonts w:ascii="Times New Roman" w:hAnsi="Times New Roman" w:cs="Times New Roman"/>
          <w:sz w:val="24"/>
          <w:szCs w:val="24"/>
        </w:rPr>
        <w:t>halileksi@marmara.edu.tr, 05336405810</w:t>
      </w:r>
    </w:p>
    <w:p w14:paraId="0C4A32E3" w14:textId="77777777" w:rsidR="005702DB" w:rsidRPr="00FA0119" w:rsidRDefault="005702DB" w:rsidP="005702DB">
      <w:pPr>
        <w:spacing w:before="120" w:after="120" w:line="300" w:lineRule="auto"/>
        <w:jc w:val="center"/>
        <w:rPr>
          <w:rFonts w:ascii="Times New Roman" w:hAnsi="Times New Roman" w:cs="Times New Roman"/>
          <w:sz w:val="24"/>
          <w:szCs w:val="24"/>
        </w:rPr>
      </w:pPr>
    </w:p>
    <w:p w14:paraId="4F4DF809" w14:textId="648BB659" w:rsidR="008C104B" w:rsidRPr="00FA0119" w:rsidRDefault="002C3723" w:rsidP="000D512E">
      <w:pPr>
        <w:spacing w:before="120" w:after="0" w:line="300" w:lineRule="auto"/>
        <w:jc w:val="both"/>
        <w:rPr>
          <w:rFonts w:ascii="Times New Roman" w:hAnsi="Times New Roman" w:cs="Times New Roman"/>
          <w:b/>
          <w:bCs/>
          <w:sz w:val="24"/>
          <w:szCs w:val="24"/>
        </w:rPr>
      </w:pPr>
      <w:r w:rsidRPr="00FA0119">
        <w:rPr>
          <w:rFonts w:ascii="Times New Roman" w:hAnsi="Times New Roman" w:cs="Times New Roman"/>
          <w:b/>
          <w:bCs/>
          <w:sz w:val="24"/>
          <w:szCs w:val="24"/>
        </w:rPr>
        <w:t>ÖZET</w:t>
      </w:r>
    </w:p>
    <w:p w14:paraId="3394A310" w14:textId="20126F88" w:rsidR="000F4554" w:rsidRPr="00FA0119" w:rsidRDefault="00B40F8F" w:rsidP="000D512E">
      <w:pPr>
        <w:spacing w:before="120" w:after="0" w:line="300" w:lineRule="auto"/>
        <w:jc w:val="both"/>
        <w:rPr>
          <w:rFonts w:ascii="Times New Roman" w:hAnsi="Times New Roman" w:cs="Times New Roman"/>
          <w:sz w:val="24"/>
          <w:szCs w:val="24"/>
        </w:rPr>
      </w:pPr>
      <w:r w:rsidRPr="00FA0119">
        <w:rPr>
          <w:rFonts w:ascii="Times New Roman" w:hAnsi="Times New Roman" w:cs="Times New Roman"/>
          <w:sz w:val="24"/>
          <w:szCs w:val="24"/>
        </w:rPr>
        <w:t>Bu çalışma ile</w:t>
      </w:r>
      <w:r w:rsidR="007D21BC" w:rsidRPr="00FA0119">
        <w:rPr>
          <w:rFonts w:ascii="Times New Roman" w:hAnsi="Times New Roman" w:cs="Times New Roman"/>
          <w:sz w:val="24"/>
          <w:szCs w:val="24"/>
        </w:rPr>
        <w:t xml:space="preserve"> </w:t>
      </w:r>
      <w:r w:rsidR="008C104B" w:rsidRPr="00FA0119">
        <w:rPr>
          <w:rFonts w:ascii="Times New Roman" w:hAnsi="Times New Roman" w:cs="Times New Roman"/>
          <w:sz w:val="24"/>
          <w:szCs w:val="24"/>
        </w:rPr>
        <w:t xml:space="preserve">Çocuk-Ergen Zorbalık Ölçeği-9 Kısa </w:t>
      </w:r>
      <w:r w:rsidR="007D21BC" w:rsidRPr="00FA0119">
        <w:rPr>
          <w:rFonts w:ascii="Times New Roman" w:hAnsi="Times New Roman" w:cs="Times New Roman"/>
          <w:sz w:val="24"/>
          <w:szCs w:val="24"/>
        </w:rPr>
        <w:t xml:space="preserve">Formunun Türkçe formunun psikometrik özelliklerini ortaya koymak amaçlanmıştır </w:t>
      </w:r>
      <w:r w:rsidR="008C104B" w:rsidRPr="00FA0119">
        <w:rPr>
          <w:rFonts w:ascii="Times New Roman" w:hAnsi="Times New Roman" w:cs="Times New Roman"/>
          <w:sz w:val="24"/>
          <w:szCs w:val="24"/>
        </w:rPr>
        <w:t>(</w:t>
      </w:r>
      <w:proofErr w:type="spellStart"/>
      <w:r w:rsidR="008C104B" w:rsidRPr="00FA0119">
        <w:rPr>
          <w:rFonts w:ascii="Times New Roman" w:hAnsi="Times New Roman" w:cs="Times New Roman"/>
          <w:sz w:val="24"/>
          <w:szCs w:val="24"/>
        </w:rPr>
        <w:t>Vessey</w:t>
      </w:r>
      <w:proofErr w:type="spellEnd"/>
      <w:r w:rsidR="008C104B" w:rsidRPr="00FA0119">
        <w:rPr>
          <w:rFonts w:ascii="Times New Roman" w:hAnsi="Times New Roman" w:cs="Times New Roman"/>
          <w:sz w:val="24"/>
          <w:szCs w:val="24"/>
        </w:rPr>
        <w:t xml:space="preserve"> et al., 2019)</w:t>
      </w:r>
      <w:r w:rsidRPr="00FA0119">
        <w:rPr>
          <w:rFonts w:ascii="Times New Roman" w:hAnsi="Times New Roman" w:cs="Times New Roman"/>
          <w:sz w:val="24"/>
          <w:szCs w:val="24"/>
        </w:rPr>
        <w:t xml:space="preserve">. </w:t>
      </w:r>
      <w:r w:rsidR="009207F5" w:rsidRPr="00FA0119">
        <w:rPr>
          <w:rFonts w:ascii="Times New Roman" w:hAnsi="Times New Roman" w:cs="Times New Roman"/>
          <w:sz w:val="24"/>
          <w:szCs w:val="24"/>
        </w:rPr>
        <w:t xml:space="preserve">Zorbalık mağduriyetini ölçmeyi amaçlayan bu ölçek, toplam 9 maddeden oluşmaktadır. </w:t>
      </w:r>
      <w:r w:rsidR="00E24AC9" w:rsidRPr="00FA0119">
        <w:rPr>
          <w:rFonts w:ascii="Times New Roman" w:hAnsi="Times New Roman" w:cs="Times New Roman"/>
          <w:sz w:val="24"/>
          <w:szCs w:val="24"/>
        </w:rPr>
        <w:t>Çalışmaya 10-18 yaş aralığında (Ort. = 14,0</w:t>
      </w:r>
      <w:r w:rsidR="004E760C" w:rsidRPr="00FA0119">
        <w:rPr>
          <w:rFonts w:ascii="Times New Roman" w:hAnsi="Times New Roman" w:cs="Times New Roman"/>
          <w:sz w:val="24"/>
          <w:szCs w:val="24"/>
        </w:rPr>
        <w:t>6</w:t>
      </w:r>
      <w:r w:rsidR="00E24AC9" w:rsidRPr="00FA0119">
        <w:rPr>
          <w:rFonts w:ascii="Times New Roman" w:hAnsi="Times New Roman" w:cs="Times New Roman"/>
          <w:sz w:val="24"/>
          <w:szCs w:val="24"/>
        </w:rPr>
        <w:t>, S</w:t>
      </w:r>
      <w:r w:rsidRPr="00FA0119">
        <w:rPr>
          <w:rFonts w:ascii="Times New Roman" w:hAnsi="Times New Roman" w:cs="Times New Roman"/>
          <w:sz w:val="24"/>
          <w:szCs w:val="24"/>
        </w:rPr>
        <w:t>S</w:t>
      </w:r>
      <w:r w:rsidR="007D21BC" w:rsidRPr="00FA0119">
        <w:rPr>
          <w:rFonts w:ascii="Times New Roman" w:hAnsi="Times New Roman" w:cs="Times New Roman"/>
          <w:sz w:val="24"/>
          <w:szCs w:val="24"/>
        </w:rPr>
        <w:t xml:space="preserve"> </w:t>
      </w:r>
      <w:r w:rsidR="00E24AC9" w:rsidRPr="00FA0119">
        <w:rPr>
          <w:rFonts w:ascii="Times New Roman" w:hAnsi="Times New Roman" w:cs="Times New Roman"/>
          <w:sz w:val="24"/>
          <w:szCs w:val="24"/>
        </w:rPr>
        <w:t xml:space="preserve">= </w:t>
      </w:r>
      <w:r w:rsidR="00275229" w:rsidRPr="00FA0119">
        <w:rPr>
          <w:rFonts w:ascii="Times New Roman" w:hAnsi="Times New Roman" w:cs="Times New Roman"/>
          <w:sz w:val="24"/>
          <w:szCs w:val="24"/>
        </w:rPr>
        <w:t>3,1</w:t>
      </w:r>
      <w:r w:rsidR="004E760C" w:rsidRPr="00FA0119">
        <w:rPr>
          <w:rFonts w:ascii="Times New Roman" w:hAnsi="Times New Roman" w:cs="Times New Roman"/>
          <w:sz w:val="24"/>
          <w:szCs w:val="24"/>
        </w:rPr>
        <w:t>3</w:t>
      </w:r>
      <w:r w:rsidR="00E24AC9" w:rsidRPr="00FA0119">
        <w:rPr>
          <w:rFonts w:ascii="Times New Roman" w:hAnsi="Times New Roman" w:cs="Times New Roman"/>
          <w:sz w:val="24"/>
          <w:szCs w:val="24"/>
        </w:rPr>
        <w:t>)</w:t>
      </w:r>
      <w:r w:rsidR="00275229" w:rsidRPr="00FA0119">
        <w:rPr>
          <w:rFonts w:ascii="Times New Roman" w:hAnsi="Times New Roman" w:cs="Times New Roman"/>
          <w:sz w:val="24"/>
          <w:szCs w:val="24"/>
        </w:rPr>
        <w:t xml:space="preserve"> 2</w:t>
      </w:r>
      <w:r w:rsidR="004E760C" w:rsidRPr="00FA0119">
        <w:rPr>
          <w:rFonts w:ascii="Times New Roman" w:hAnsi="Times New Roman" w:cs="Times New Roman"/>
          <w:sz w:val="24"/>
          <w:szCs w:val="24"/>
        </w:rPr>
        <w:t>10</w:t>
      </w:r>
      <w:r w:rsidR="00275229" w:rsidRPr="00FA0119">
        <w:rPr>
          <w:rFonts w:ascii="Times New Roman" w:hAnsi="Times New Roman" w:cs="Times New Roman"/>
          <w:sz w:val="24"/>
          <w:szCs w:val="24"/>
        </w:rPr>
        <w:t>’</w:t>
      </w:r>
      <w:r w:rsidR="004E760C" w:rsidRPr="00FA0119">
        <w:rPr>
          <w:rFonts w:ascii="Times New Roman" w:hAnsi="Times New Roman" w:cs="Times New Roman"/>
          <w:sz w:val="24"/>
          <w:szCs w:val="24"/>
        </w:rPr>
        <w:t>u</w:t>
      </w:r>
      <w:r w:rsidR="00275229" w:rsidRPr="00FA0119">
        <w:rPr>
          <w:rFonts w:ascii="Times New Roman" w:hAnsi="Times New Roman" w:cs="Times New Roman"/>
          <w:sz w:val="24"/>
          <w:szCs w:val="24"/>
        </w:rPr>
        <w:t xml:space="preserve"> (%55,</w:t>
      </w:r>
      <w:r w:rsidR="004E760C" w:rsidRPr="00FA0119">
        <w:rPr>
          <w:rFonts w:ascii="Times New Roman" w:hAnsi="Times New Roman" w:cs="Times New Roman"/>
          <w:sz w:val="24"/>
          <w:szCs w:val="24"/>
        </w:rPr>
        <w:t>9</w:t>
      </w:r>
      <w:r w:rsidR="00275229" w:rsidRPr="00FA0119">
        <w:rPr>
          <w:rFonts w:ascii="Times New Roman" w:hAnsi="Times New Roman" w:cs="Times New Roman"/>
          <w:sz w:val="24"/>
          <w:szCs w:val="24"/>
        </w:rPr>
        <w:t>) kız ve 166’sı (%44,</w:t>
      </w:r>
      <w:r w:rsidR="004E760C" w:rsidRPr="00FA0119">
        <w:rPr>
          <w:rFonts w:ascii="Times New Roman" w:hAnsi="Times New Roman" w:cs="Times New Roman"/>
          <w:sz w:val="24"/>
          <w:szCs w:val="24"/>
        </w:rPr>
        <w:t>1</w:t>
      </w:r>
      <w:r w:rsidR="00275229" w:rsidRPr="00FA0119">
        <w:rPr>
          <w:rFonts w:ascii="Times New Roman" w:hAnsi="Times New Roman" w:cs="Times New Roman"/>
          <w:sz w:val="24"/>
          <w:szCs w:val="24"/>
        </w:rPr>
        <w:t xml:space="preserve">) erkek olmak üzere toplam </w:t>
      </w:r>
      <w:r w:rsidR="00E24AC9" w:rsidRPr="00FA0119">
        <w:rPr>
          <w:rFonts w:ascii="Times New Roman" w:hAnsi="Times New Roman" w:cs="Times New Roman"/>
          <w:sz w:val="24"/>
          <w:szCs w:val="24"/>
        </w:rPr>
        <w:t>37</w:t>
      </w:r>
      <w:r w:rsidR="004E760C" w:rsidRPr="00FA0119">
        <w:rPr>
          <w:rFonts w:ascii="Times New Roman" w:hAnsi="Times New Roman" w:cs="Times New Roman"/>
          <w:sz w:val="24"/>
          <w:szCs w:val="24"/>
        </w:rPr>
        <w:t>6</w:t>
      </w:r>
      <w:r w:rsidR="00E24AC9" w:rsidRPr="00FA0119">
        <w:rPr>
          <w:rFonts w:ascii="Times New Roman" w:hAnsi="Times New Roman" w:cs="Times New Roman"/>
          <w:sz w:val="24"/>
          <w:szCs w:val="24"/>
        </w:rPr>
        <w:t xml:space="preserve"> kişi katılmıştır. </w:t>
      </w:r>
      <w:r w:rsidR="00563059" w:rsidRPr="00FA0119">
        <w:rPr>
          <w:rFonts w:ascii="Times New Roman" w:hAnsi="Times New Roman" w:cs="Times New Roman"/>
          <w:sz w:val="24"/>
          <w:szCs w:val="24"/>
        </w:rPr>
        <w:t>Ölçek için gerekli izinler alındıktan sonra ölçme aracı</w:t>
      </w:r>
      <w:r w:rsidR="00E61C78" w:rsidRPr="00FA0119">
        <w:rPr>
          <w:rFonts w:ascii="Times New Roman" w:hAnsi="Times New Roman" w:cs="Times New Roman"/>
          <w:sz w:val="24"/>
          <w:szCs w:val="24"/>
        </w:rPr>
        <w:t>,</w:t>
      </w:r>
      <w:r w:rsidR="00563059" w:rsidRPr="00FA0119">
        <w:rPr>
          <w:rFonts w:ascii="Times New Roman" w:hAnsi="Times New Roman" w:cs="Times New Roman"/>
          <w:sz w:val="24"/>
          <w:szCs w:val="24"/>
        </w:rPr>
        <w:t xml:space="preserve"> </w:t>
      </w:r>
      <w:r w:rsidR="009207F5" w:rsidRPr="00FA0119">
        <w:rPr>
          <w:rFonts w:ascii="Times New Roman" w:hAnsi="Times New Roman" w:cs="Times New Roman"/>
          <w:sz w:val="24"/>
          <w:szCs w:val="24"/>
        </w:rPr>
        <w:t xml:space="preserve">İngilizce diline hakim beş </w:t>
      </w:r>
      <w:r w:rsidR="00E61C78" w:rsidRPr="00FA0119">
        <w:rPr>
          <w:rFonts w:ascii="Times New Roman" w:hAnsi="Times New Roman" w:cs="Times New Roman"/>
          <w:sz w:val="24"/>
          <w:szCs w:val="24"/>
        </w:rPr>
        <w:t>uzman</w:t>
      </w:r>
      <w:r w:rsidR="009207F5" w:rsidRPr="00FA0119">
        <w:rPr>
          <w:rFonts w:ascii="Times New Roman" w:hAnsi="Times New Roman" w:cs="Times New Roman"/>
          <w:sz w:val="24"/>
          <w:szCs w:val="24"/>
        </w:rPr>
        <w:t xml:space="preserve"> tarafından Türkçeye çevrilmiş ve daha sonrasında alandaki </w:t>
      </w:r>
      <w:r w:rsidR="00626484" w:rsidRPr="00FA0119">
        <w:rPr>
          <w:rFonts w:ascii="Times New Roman" w:hAnsi="Times New Roman" w:cs="Times New Roman"/>
          <w:sz w:val="24"/>
          <w:szCs w:val="24"/>
        </w:rPr>
        <w:t>üç</w:t>
      </w:r>
      <w:r w:rsidR="009207F5" w:rsidRPr="00FA0119">
        <w:rPr>
          <w:rFonts w:ascii="Times New Roman" w:hAnsi="Times New Roman" w:cs="Times New Roman"/>
          <w:sz w:val="24"/>
          <w:szCs w:val="24"/>
        </w:rPr>
        <w:t xml:space="preserve"> uzman tarafından panel yapılarak bu çeviriler </w:t>
      </w:r>
      <w:r w:rsidR="00626484" w:rsidRPr="00FA0119">
        <w:rPr>
          <w:rFonts w:ascii="Times New Roman" w:hAnsi="Times New Roman" w:cs="Times New Roman"/>
          <w:sz w:val="24"/>
          <w:szCs w:val="24"/>
        </w:rPr>
        <w:t>arasından</w:t>
      </w:r>
      <w:r w:rsidR="009207F5" w:rsidRPr="00FA0119">
        <w:rPr>
          <w:rFonts w:ascii="Times New Roman" w:hAnsi="Times New Roman" w:cs="Times New Roman"/>
          <w:sz w:val="24"/>
          <w:szCs w:val="24"/>
        </w:rPr>
        <w:t xml:space="preserve"> </w:t>
      </w:r>
      <w:r w:rsidR="009547CD" w:rsidRPr="00FA0119">
        <w:rPr>
          <w:rFonts w:ascii="Times New Roman" w:hAnsi="Times New Roman" w:cs="Times New Roman"/>
          <w:sz w:val="24"/>
          <w:szCs w:val="24"/>
        </w:rPr>
        <w:t>uygun seçenekler belirlenmiştir. İki dil uzmanı</w:t>
      </w:r>
      <w:r w:rsidR="00626484" w:rsidRPr="00FA0119">
        <w:rPr>
          <w:rFonts w:ascii="Times New Roman" w:hAnsi="Times New Roman" w:cs="Times New Roman"/>
          <w:sz w:val="24"/>
          <w:szCs w:val="24"/>
        </w:rPr>
        <w:t>,</w:t>
      </w:r>
      <w:r w:rsidR="009547CD" w:rsidRPr="00FA0119">
        <w:rPr>
          <w:rFonts w:ascii="Times New Roman" w:hAnsi="Times New Roman" w:cs="Times New Roman"/>
          <w:sz w:val="24"/>
          <w:szCs w:val="24"/>
        </w:rPr>
        <w:t xml:space="preserve"> oluşan son formun ters çevirisini yapmış ve orijinal çalışma ile kıyaslamıştır. Formun Türkçe hali bir dil uzmanı tarafından tekrar</w:t>
      </w:r>
      <w:r w:rsidR="00E61C78" w:rsidRPr="00FA0119">
        <w:rPr>
          <w:rFonts w:ascii="Times New Roman" w:hAnsi="Times New Roman" w:cs="Times New Roman"/>
          <w:sz w:val="24"/>
          <w:szCs w:val="24"/>
        </w:rPr>
        <w:t xml:space="preserve"> değerlendirilerek ölçeğin</w:t>
      </w:r>
      <w:r w:rsidR="009547CD" w:rsidRPr="00FA0119">
        <w:rPr>
          <w:rFonts w:ascii="Times New Roman" w:hAnsi="Times New Roman" w:cs="Times New Roman"/>
          <w:sz w:val="24"/>
          <w:szCs w:val="24"/>
        </w:rPr>
        <w:t xml:space="preserve"> nihai</w:t>
      </w:r>
      <w:r w:rsidR="00E61C78" w:rsidRPr="00FA0119">
        <w:rPr>
          <w:rFonts w:ascii="Times New Roman" w:hAnsi="Times New Roman" w:cs="Times New Roman"/>
          <w:sz w:val="24"/>
          <w:szCs w:val="24"/>
        </w:rPr>
        <w:t xml:space="preserve"> Türkçe formu oluş</w:t>
      </w:r>
      <w:r w:rsidR="00626484" w:rsidRPr="00FA0119">
        <w:rPr>
          <w:rFonts w:ascii="Times New Roman" w:hAnsi="Times New Roman" w:cs="Times New Roman"/>
          <w:sz w:val="24"/>
          <w:szCs w:val="24"/>
        </w:rPr>
        <w:t>turul</w:t>
      </w:r>
      <w:r w:rsidR="00E61C78" w:rsidRPr="00FA0119">
        <w:rPr>
          <w:rFonts w:ascii="Times New Roman" w:hAnsi="Times New Roman" w:cs="Times New Roman"/>
          <w:sz w:val="24"/>
          <w:szCs w:val="24"/>
        </w:rPr>
        <w:t>muştur</w:t>
      </w:r>
      <w:r w:rsidR="00FA5581" w:rsidRPr="00FA0119">
        <w:rPr>
          <w:rFonts w:ascii="Times New Roman" w:hAnsi="Times New Roman" w:cs="Times New Roman"/>
          <w:sz w:val="24"/>
          <w:szCs w:val="24"/>
        </w:rPr>
        <w:t xml:space="preserve">. </w:t>
      </w:r>
      <w:r w:rsidR="00E61C78" w:rsidRPr="00FA0119">
        <w:rPr>
          <w:rFonts w:ascii="Times New Roman" w:hAnsi="Times New Roman" w:cs="Times New Roman"/>
          <w:sz w:val="24"/>
          <w:szCs w:val="24"/>
        </w:rPr>
        <w:t xml:space="preserve">Ölçeğin </w:t>
      </w:r>
      <w:r w:rsidR="009547CD" w:rsidRPr="00FA0119">
        <w:rPr>
          <w:rFonts w:ascii="Times New Roman" w:hAnsi="Times New Roman" w:cs="Times New Roman"/>
          <w:sz w:val="24"/>
          <w:szCs w:val="24"/>
        </w:rPr>
        <w:t xml:space="preserve">bu </w:t>
      </w:r>
      <w:r w:rsidR="00E61C78" w:rsidRPr="00FA0119">
        <w:rPr>
          <w:rFonts w:ascii="Times New Roman" w:hAnsi="Times New Roman" w:cs="Times New Roman"/>
          <w:sz w:val="24"/>
          <w:szCs w:val="24"/>
        </w:rPr>
        <w:t>çeviri formu çalışma grubunda yer alan 37</w:t>
      </w:r>
      <w:r w:rsidR="004E760C" w:rsidRPr="00FA0119">
        <w:rPr>
          <w:rFonts w:ascii="Times New Roman" w:hAnsi="Times New Roman" w:cs="Times New Roman"/>
          <w:sz w:val="24"/>
          <w:szCs w:val="24"/>
        </w:rPr>
        <w:t>6</w:t>
      </w:r>
      <w:r w:rsidR="00E61C78" w:rsidRPr="00FA0119">
        <w:rPr>
          <w:rFonts w:ascii="Times New Roman" w:hAnsi="Times New Roman" w:cs="Times New Roman"/>
          <w:sz w:val="24"/>
          <w:szCs w:val="24"/>
        </w:rPr>
        <w:t xml:space="preserve"> kişiye </w:t>
      </w:r>
      <w:r w:rsidR="009547CD" w:rsidRPr="00FA0119">
        <w:rPr>
          <w:rFonts w:ascii="Times New Roman" w:hAnsi="Times New Roman" w:cs="Times New Roman"/>
          <w:sz w:val="24"/>
          <w:szCs w:val="24"/>
        </w:rPr>
        <w:t xml:space="preserve">çevrimiçi formlar aracılığıyla </w:t>
      </w:r>
      <w:r w:rsidR="00E61C78" w:rsidRPr="00FA0119">
        <w:rPr>
          <w:rFonts w:ascii="Times New Roman" w:hAnsi="Times New Roman" w:cs="Times New Roman"/>
          <w:sz w:val="24"/>
          <w:szCs w:val="24"/>
        </w:rPr>
        <w:t xml:space="preserve">uygulanmıştır. </w:t>
      </w:r>
      <w:r w:rsidR="00FA5581" w:rsidRPr="00FA0119">
        <w:rPr>
          <w:rFonts w:ascii="Times New Roman" w:hAnsi="Times New Roman" w:cs="Times New Roman"/>
          <w:sz w:val="24"/>
          <w:szCs w:val="24"/>
        </w:rPr>
        <w:t xml:space="preserve">Çocuk-Ergen Zorbalık </w:t>
      </w:r>
      <w:r w:rsidR="00563059" w:rsidRPr="00FA0119">
        <w:rPr>
          <w:rFonts w:ascii="Times New Roman" w:hAnsi="Times New Roman" w:cs="Times New Roman"/>
          <w:sz w:val="24"/>
          <w:szCs w:val="24"/>
        </w:rPr>
        <w:t>Ölçeğ</w:t>
      </w:r>
      <w:r w:rsidR="00FA5581" w:rsidRPr="00FA0119">
        <w:rPr>
          <w:rFonts w:ascii="Times New Roman" w:hAnsi="Times New Roman" w:cs="Times New Roman"/>
          <w:sz w:val="24"/>
          <w:szCs w:val="24"/>
        </w:rPr>
        <w:t>i-9 Kısa Formu</w:t>
      </w:r>
      <w:r w:rsidR="00563059" w:rsidRPr="00FA0119">
        <w:rPr>
          <w:rFonts w:ascii="Times New Roman" w:hAnsi="Times New Roman" w:cs="Times New Roman"/>
          <w:sz w:val="24"/>
          <w:szCs w:val="24"/>
        </w:rPr>
        <w:t>n</w:t>
      </w:r>
      <w:r w:rsidR="000C6F25" w:rsidRPr="00FA0119">
        <w:rPr>
          <w:rFonts w:ascii="Times New Roman" w:hAnsi="Times New Roman" w:cs="Times New Roman"/>
          <w:sz w:val="24"/>
          <w:szCs w:val="24"/>
        </w:rPr>
        <w:t>un</w:t>
      </w:r>
      <w:r w:rsidR="00FA5581" w:rsidRPr="00FA0119">
        <w:rPr>
          <w:rFonts w:ascii="Times New Roman" w:hAnsi="Times New Roman" w:cs="Times New Roman"/>
          <w:sz w:val="24"/>
          <w:szCs w:val="24"/>
        </w:rPr>
        <w:t xml:space="preserve"> yapı geçerliği için</w:t>
      </w:r>
      <w:r w:rsidR="00563059" w:rsidRPr="00FA0119">
        <w:rPr>
          <w:rFonts w:ascii="Times New Roman" w:hAnsi="Times New Roman" w:cs="Times New Roman"/>
          <w:sz w:val="24"/>
          <w:szCs w:val="24"/>
        </w:rPr>
        <w:t xml:space="preserve"> bu gruptan elde edilen verilere D</w:t>
      </w:r>
      <w:r w:rsidR="00FA5581" w:rsidRPr="00FA0119">
        <w:rPr>
          <w:rFonts w:ascii="Times New Roman" w:hAnsi="Times New Roman" w:cs="Times New Roman"/>
          <w:sz w:val="24"/>
          <w:szCs w:val="24"/>
        </w:rPr>
        <w:t xml:space="preserve">oğrulayıcı </w:t>
      </w:r>
      <w:r w:rsidR="00D02E06" w:rsidRPr="00FA0119">
        <w:rPr>
          <w:rFonts w:ascii="Times New Roman" w:hAnsi="Times New Roman" w:cs="Times New Roman"/>
          <w:sz w:val="24"/>
          <w:szCs w:val="24"/>
        </w:rPr>
        <w:t>F</w:t>
      </w:r>
      <w:r w:rsidR="00FA5581" w:rsidRPr="00FA0119">
        <w:rPr>
          <w:rFonts w:ascii="Times New Roman" w:hAnsi="Times New Roman" w:cs="Times New Roman"/>
          <w:sz w:val="24"/>
          <w:szCs w:val="24"/>
        </w:rPr>
        <w:t xml:space="preserve">aktör </w:t>
      </w:r>
      <w:r w:rsidR="00612CD5" w:rsidRPr="00FA0119">
        <w:rPr>
          <w:rFonts w:ascii="Times New Roman" w:hAnsi="Times New Roman" w:cs="Times New Roman"/>
          <w:sz w:val="24"/>
          <w:szCs w:val="24"/>
        </w:rPr>
        <w:t>A</w:t>
      </w:r>
      <w:r w:rsidR="00FA5581" w:rsidRPr="00FA0119">
        <w:rPr>
          <w:rFonts w:ascii="Times New Roman" w:hAnsi="Times New Roman" w:cs="Times New Roman"/>
          <w:sz w:val="24"/>
          <w:szCs w:val="24"/>
        </w:rPr>
        <w:t>nalizi (DFA)</w:t>
      </w:r>
      <w:r w:rsidR="00563059" w:rsidRPr="00FA0119">
        <w:rPr>
          <w:rFonts w:ascii="Times New Roman" w:hAnsi="Times New Roman" w:cs="Times New Roman"/>
          <w:sz w:val="24"/>
          <w:szCs w:val="24"/>
        </w:rPr>
        <w:t xml:space="preserve"> </w:t>
      </w:r>
      <w:r w:rsidR="000C6F25" w:rsidRPr="00FA0119">
        <w:rPr>
          <w:rFonts w:ascii="Times New Roman" w:hAnsi="Times New Roman" w:cs="Times New Roman"/>
          <w:sz w:val="24"/>
          <w:szCs w:val="24"/>
        </w:rPr>
        <w:t>uygulanmıştır</w:t>
      </w:r>
      <w:r w:rsidR="00563059" w:rsidRPr="00FA0119">
        <w:rPr>
          <w:rFonts w:ascii="Times New Roman" w:hAnsi="Times New Roman" w:cs="Times New Roman"/>
          <w:sz w:val="24"/>
          <w:szCs w:val="24"/>
        </w:rPr>
        <w:t>. Analiz sonucunda, uyum indeksi değerleri</w:t>
      </w:r>
      <w:r w:rsidR="00612CD5" w:rsidRPr="00FA0119">
        <w:rPr>
          <w:rFonts w:ascii="Times New Roman" w:hAnsi="Times New Roman" w:cs="Times New Roman"/>
          <w:sz w:val="24"/>
          <w:szCs w:val="24"/>
        </w:rPr>
        <w:t xml:space="preserve"> </w:t>
      </w:r>
      <w:r w:rsidR="002D470A" w:rsidRPr="00FA0119">
        <w:rPr>
          <w:rFonts w:ascii="Times New Roman" w:hAnsi="Times New Roman" w:cs="Times New Roman"/>
          <w:sz w:val="24"/>
          <w:szCs w:val="24"/>
        </w:rPr>
        <w:t>için χ²/</w:t>
      </w:r>
      <w:proofErr w:type="spellStart"/>
      <w:r w:rsidR="002D470A" w:rsidRPr="00FA0119">
        <w:rPr>
          <w:rFonts w:ascii="Times New Roman" w:hAnsi="Times New Roman" w:cs="Times New Roman"/>
          <w:sz w:val="24"/>
          <w:szCs w:val="24"/>
        </w:rPr>
        <w:t>df</w:t>
      </w:r>
      <w:proofErr w:type="spellEnd"/>
      <w:r w:rsidR="002D470A" w:rsidRPr="00FA0119">
        <w:rPr>
          <w:rFonts w:ascii="Times New Roman" w:hAnsi="Times New Roman" w:cs="Times New Roman"/>
          <w:sz w:val="24"/>
          <w:szCs w:val="24"/>
        </w:rPr>
        <w:t xml:space="preserve">=3.947, </w:t>
      </w:r>
      <w:r w:rsidR="00493CFE" w:rsidRPr="00FA0119">
        <w:rPr>
          <w:rFonts w:ascii="Times New Roman" w:hAnsi="Times New Roman" w:cs="Times New Roman"/>
          <w:sz w:val="24"/>
          <w:szCs w:val="24"/>
        </w:rPr>
        <w:t xml:space="preserve">p&lt;.001, </w:t>
      </w:r>
      <w:r w:rsidR="002D470A" w:rsidRPr="00FA0119">
        <w:rPr>
          <w:rFonts w:ascii="Times New Roman" w:hAnsi="Times New Roman" w:cs="Times New Roman"/>
          <w:sz w:val="24"/>
          <w:szCs w:val="24"/>
        </w:rPr>
        <w:t xml:space="preserve">RMSEA=.083, SRMR=.044, CFI=.943, TLI=.923 ve GFI=.939 </w:t>
      </w:r>
      <w:r w:rsidR="00563059" w:rsidRPr="00FA0119">
        <w:rPr>
          <w:rFonts w:ascii="Times New Roman" w:hAnsi="Times New Roman" w:cs="Times New Roman"/>
          <w:sz w:val="24"/>
          <w:szCs w:val="24"/>
        </w:rPr>
        <w:t xml:space="preserve">oldukları bulunmuştur. Bu değerler kabul edilebilir oldukları için ölçeğin orijinalinde gözlemlenen tek faktörlü yapının korunduğu varsayımının doğrulandığı söylenebilir. </w:t>
      </w:r>
      <w:r w:rsidR="00E42E80" w:rsidRPr="00FA0119">
        <w:rPr>
          <w:rFonts w:ascii="Times New Roman" w:hAnsi="Times New Roman" w:cs="Times New Roman"/>
          <w:sz w:val="24"/>
          <w:szCs w:val="24"/>
        </w:rPr>
        <w:t xml:space="preserve">İç tutarlılık güvenirliği için </w:t>
      </w:r>
      <w:proofErr w:type="spellStart"/>
      <w:r w:rsidR="00E42E80" w:rsidRPr="00FA0119">
        <w:rPr>
          <w:rFonts w:ascii="Times New Roman" w:hAnsi="Times New Roman" w:cs="Times New Roman"/>
          <w:sz w:val="24"/>
          <w:szCs w:val="24"/>
        </w:rPr>
        <w:t>Cronbach</w:t>
      </w:r>
      <w:proofErr w:type="spellEnd"/>
      <w:r w:rsidR="00E42E80" w:rsidRPr="00FA0119">
        <w:rPr>
          <w:rFonts w:ascii="Times New Roman" w:hAnsi="Times New Roman" w:cs="Times New Roman"/>
          <w:sz w:val="24"/>
          <w:szCs w:val="24"/>
        </w:rPr>
        <w:t xml:space="preserve"> alfa katsayısının .</w:t>
      </w:r>
      <w:r w:rsidR="00A82A61" w:rsidRPr="00FA0119">
        <w:rPr>
          <w:rFonts w:ascii="Times New Roman" w:hAnsi="Times New Roman" w:cs="Times New Roman"/>
          <w:sz w:val="24"/>
          <w:szCs w:val="24"/>
        </w:rPr>
        <w:t>88</w:t>
      </w:r>
      <w:r w:rsidR="00E42E80" w:rsidRPr="00FA0119">
        <w:rPr>
          <w:rFonts w:ascii="Times New Roman" w:hAnsi="Times New Roman" w:cs="Times New Roman"/>
          <w:sz w:val="24"/>
          <w:szCs w:val="24"/>
        </w:rPr>
        <w:t xml:space="preserve"> olduğu bulunmuştur. Ölçek geçerliği </w:t>
      </w:r>
      <w:r w:rsidR="00E85D4C" w:rsidRPr="00FA0119">
        <w:rPr>
          <w:rFonts w:ascii="Times New Roman" w:hAnsi="Times New Roman" w:cs="Times New Roman"/>
          <w:sz w:val="24"/>
          <w:szCs w:val="24"/>
        </w:rPr>
        <w:t>için</w:t>
      </w:r>
      <w:r w:rsidR="00E42E80" w:rsidRPr="00FA0119">
        <w:rPr>
          <w:rFonts w:ascii="Times New Roman" w:hAnsi="Times New Roman" w:cs="Times New Roman"/>
          <w:sz w:val="24"/>
          <w:szCs w:val="24"/>
        </w:rPr>
        <w:t xml:space="preserve"> Çok Boyutlu Zorbalık Mağduriyeti Ölçeği</w:t>
      </w:r>
      <w:r w:rsidR="00E85D4C" w:rsidRPr="00FA0119">
        <w:rPr>
          <w:rFonts w:ascii="Times New Roman" w:hAnsi="Times New Roman" w:cs="Times New Roman"/>
          <w:sz w:val="24"/>
          <w:szCs w:val="24"/>
        </w:rPr>
        <w:t xml:space="preserve"> (İme ve ark., 2020)</w:t>
      </w:r>
      <w:r w:rsidR="00E42E80" w:rsidRPr="00FA0119">
        <w:rPr>
          <w:rFonts w:ascii="Times New Roman" w:hAnsi="Times New Roman" w:cs="Times New Roman"/>
          <w:sz w:val="24"/>
          <w:szCs w:val="24"/>
        </w:rPr>
        <w:t xml:space="preserve"> kullanılmıştır</w:t>
      </w:r>
      <w:r w:rsidR="00612CD5" w:rsidRPr="00FA0119">
        <w:rPr>
          <w:rFonts w:ascii="Times New Roman" w:hAnsi="Times New Roman" w:cs="Times New Roman"/>
          <w:sz w:val="24"/>
          <w:szCs w:val="24"/>
        </w:rPr>
        <w:t>. ÇEZÖ-9 ve ÇBZMÖ arasında p&lt;.0</w:t>
      </w:r>
      <w:r w:rsidR="005D0F7E" w:rsidRPr="00FA0119">
        <w:rPr>
          <w:rFonts w:ascii="Times New Roman" w:hAnsi="Times New Roman" w:cs="Times New Roman"/>
          <w:sz w:val="24"/>
          <w:szCs w:val="24"/>
        </w:rPr>
        <w:t>1</w:t>
      </w:r>
      <w:r w:rsidR="00612CD5" w:rsidRPr="00FA0119">
        <w:rPr>
          <w:rFonts w:ascii="Times New Roman" w:hAnsi="Times New Roman" w:cs="Times New Roman"/>
          <w:sz w:val="24"/>
          <w:szCs w:val="24"/>
        </w:rPr>
        <w:t xml:space="preserve"> önem düzeyinde </w:t>
      </w:r>
      <w:proofErr w:type="spellStart"/>
      <w:r w:rsidR="00612CD5" w:rsidRPr="00FA0119">
        <w:rPr>
          <w:rFonts w:ascii="Times New Roman" w:hAnsi="Times New Roman" w:cs="Times New Roman"/>
          <w:sz w:val="24"/>
          <w:szCs w:val="24"/>
        </w:rPr>
        <w:t>rho</w:t>
      </w:r>
      <w:proofErr w:type="spellEnd"/>
      <w:r w:rsidR="00612CD5" w:rsidRPr="00FA0119">
        <w:rPr>
          <w:rFonts w:ascii="Times New Roman" w:hAnsi="Times New Roman" w:cs="Times New Roman"/>
          <w:sz w:val="24"/>
          <w:szCs w:val="24"/>
        </w:rPr>
        <w:t>=.</w:t>
      </w:r>
      <w:r w:rsidR="005D0F7E" w:rsidRPr="00FA0119">
        <w:rPr>
          <w:rFonts w:ascii="Times New Roman" w:hAnsi="Times New Roman" w:cs="Times New Roman"/>
          <w:sz w:val="24"/>
          <w:szCs w:val="24"/>
        </w:rPr>
        <w:t>72</w:t>
      </w:r>
      <w:r w:rsidR="00612CD5" w:rsidRPr="00FA0119">
        <w:rPr>
          <w:rFonts w:ascii="Times New Roman" w:hAnsi="Times New Roman" w:cs="Times New Roman"/>
          <w:sz w:val="24"/>
          <w:szCs w:val="24"/>
        </w:rPr>
        <w:t xml:space="preserve"> </w:t>
      </w:r>
      <w:r w:rsidR="002D470A" w:rsidRPr="00FA0119">
        <w:rPr>
          <w:rFonts w:ascii="Times New Roman" w:hAnsi="Times New Roman" w:cs="Times New Roman"/>
          <w:sz w:val="24"/>
          <w:szCs w:val="24"/>
        </w:rPr>
        <w:t>pozitif yönde</w:t>
      </w:r>
      <w:r w:rsidR="00612CD5" w:rsidRPr="00FA0119">
        <w:rPr>
          <w:rFonts w:ascii="Times New Roman" w:hAnsi="Times New Roman" w:cs="Times New Roman"/>
          <w:sz w:val="24"/>
          <w:szCs w:val="24"/>
        </w:rPr>
        <w:t xml:space="preserve"> </w:t>
      </w:r>
      <w:r w:rsidR="00612CD5" w:rsidRPr="00FA0119">
        <w:rPr>
          <w:rFonts w:ascii="Times New Roman" w:hAnsi="Times New Roman" w:cs="Times New Roman"/>
          <w:sz w:val="24"/>
          <w:szCs w:val="24"/>
        </w:rPr>
        <w:lastRenderedPageBreak/>
        <w:t xml:space="preserve">anlamlı ilişki olduğu görülmüştür. </w:t>
      </w:r>
      <w:r w:rsidR="00E52DB0" w:rsidRPr="00FA0119">
        <w:rPr>
          <w:rFonts w:ascii="Times New Roman" w:hAnsi="Times New Roman" w:cs="Times New Roman"/>
          <w:sz w:val="24"/>
          <w:szCs w:val="24"/>
        </w:rPr>
        <w:t>Çocuk-Ergen Zorbalık Ölçeği-9 Kısa Formuna</w:t>
      </w:r>
      <w:r w:rsidR="000F4554" w:rsidRPr="00FA0119">
        <w:rPr>
          <w:rFonts w:ascii="Times New Roman" w:hAnsi="Times New Roman" w:cs="Times New Roman"/>
          <w:sz w:val="24"/>
          <w:szCs w:val="24"/>
        </w:rPr>
        <w:t xml:space="preserve"> ilişkin uyum ve hata</w:t>
      </w:r>
      <w:r w:rsidR="00E52DB0" w:rsidRPr="00FA0119">
        <w:rPr>
          <w:rFonts w:ascii="Times New Roman" w:hAnsi="Times New Roman" w:cs="Times New Roman"/>
          <w:sz w:val="24"/>
          <w:szCs w:val="24"/>
        </w:rPr>
        <w:t xml:space="preserve"> </w:t>
      </w:r>
      <w:r w:rsidR="000F4554" w:rsidRPr="00FA0119">
        <w:rPr>
          <w:rFonts w:ascii="Times New Roman" w:hAnsi="Times New Roman" w:cs="Times New Roman"/>
          <w:sz w:val="24"/>
          <w:szCs w:val="24"/>
        </w:rPr>
        <w:t xml:space="preserve">indeksleri incelendiğinde ölçeğin yapı geçerliği sağlanmış ve elde edilen sonuçlar </w:t>
      </w:r>
      <w:r w:rsidR="00967D5B" w:rsidRPr="00FA0119">
        <w:rPr>
          <w:rFonts w:ascii="Times New Roman" w:hAnsi="Times New Roman" w:cs="Times New Roman"/>
          <w:sz w:val="24"/>
          <w:szCs w:val="24"/>
        </w:rPr>
        <w:t xml:space="preserve">Türkiye’deki 10-18 yaş arasındaki bireyler için </w:t>
      </w:r>
      <w:r w:rsidR="000F4554" w:rsidRPr="00FA0119">
        <w:rPr>
          <w:rFonts w:ascii="Times New Roman" w:hAnsi="Times New Roman" w:cs="Times New Roman"/>
          <w:sz w:val="24"/>
          <w:szCs w:val="24"/>
        </w:rPr>
        <w:t>modeli doğrulamıştır.</w:t>
      </w:r>
    </w:p>
    <w:p w14:paraId="3D93D9BE" w14:textId="0979DFD9" w:rsidR="00026EBB" w:rsidRPr="00FA0119" w:rsidRDefault="008C104B" w:rsidP="000D512E">
      <w:pPr>
        <w:spacing w:before="120" w:after="0" w:line="300" w:lineRule="auto"/>
        <w:jc w:val="both"/>
        <w:rPr>
          <w:rFonts w:ascii="Times New Roman" w:hAnsi="Times New Roman" w:cs="Times New Roman"/>
          <w:sz w:val="24"/>
          <w:szCs w:val="24"/>
        </w:rPr>
      </w:pPr>
      <w:r w:rsidRPr="000D512E">
        <w:rPr>
          <w:rFonts w:ascii="Times New Roman" w:hAnsi="Times New Roman" w:cs="Times New Roman"/>
          <w:sz w:val="24"/>
          <w:szCs w:val="24"/>
        </w:rPr>
        <w:t xml:space="preserve">Anahtar </w:t>
      </w:r>
      <w:r w:rsidR="00796132">
        <w:rPr>
          <w:rFonts w:ascii="Times New Roman" w:hAnsi="Times New Roman" w:cs="Times New Roman"/>
          <w:sz w:val="24"/>
          <w:szCs w:val="24"/>
        </w:rPr>
        <w:t>kelimeler</w:t>
      </w:r>
      <w:r w:rsidRPr="000D512E">
        <w:rPr>
          <w:rFonts w:ascii="Times New Roman" w:hAnsi="Times New Roman" w:cs="Times New Roman"/>
          <w:sz w:val="24"/>
          <w:szCs w:val="24"/>
        </w:rPr>
        <w:t>:</w:t>
      </w:r>
      <w:r w:rsidRPr="00FA0119">
        <w:rPr>
          <w:rFonts w:ascii="Times New Roman" w:hAnsi="Times New Roman" w:cs="Times New Roman"/>
          <w:sz w:val="24"/>
          <w:szCs w:val="24"/>
        </w:rPr>
        <w:t xml:space="preserve"> Zorbalık, mağduriyet, ölçek uyarlaması, güvenirlik, geçerlik</w:t>
      </w:r>
    </w:p>
    <w:p w14:paraId="597408DC" w14:textId="39DD679A" w:rsidR="008C104B" w:rsidRPr="00FA0119" w:rsidRDefault="002C3723" w:rsidP="000D512E">
      <w:pPr>
        <w:spacing w:before="120" w:after="0" w:line="300" w:lineRule="auto"/>
        <w:jc w:val="both"/>
        <w:rPr>
          <w:rFonts w:ascii="Times New Roman" w:hAnsi="Times New Roman" w:cs="Times New Roman"/>
          <w:b/>
          <w:bCs/>
          <w:sz w:val="24"/>
          <w:szCs w:val="24"/>
        </w:rPr>
      </w:pPr>
      <w:r w:rsidRPr="00FA0119">
        <w:rPr>
          <w:rFonts w:ascii="Times New Roman" w:hAnsi="Times New Roman" w:cs="Times New Roman"/>
          <w:b/>
          <w:bCs/>
          <w:sz w:val="24"/>
          <w:szCs w:val="24"/>
        </w:rPr>
        <w:t>ABSTRACT</w:t>
      </w:r>
    </w:p>
    <w:p w14:paraId="0D55CFBE" w14:textId="71F511F2" w:rsidR="00626484" w:rsidRPr="00FA0119" w:rsidRDefault="00B40F8F" w:rsidP="000D512E">
      <w:pPr>
        <w:spacing w:before="120" w:after="0" w:line="300" w:lineRule="auto"/>
        <w:jc w:val="both"/>
        <w:rPr>
          <w:rFonts w:ascii="Times New Roman" w:hAnsi="Times New Roman" w:cs="Times New Roman"/>
          <w:sz w:val="24"/>
          <w:szCs w:val="24"/>
        </w:rPr>
      </w:pPr>
      <w:proofErr w:type="spellStart"/>
      <w:r w:rsidRPr="00FA0119">
        <w:rPr>
          <w:rFonts w:ascii="Times New Roman" w:hAnsi="Times New Roman" w:cs="Times New Roman"/>
          <w:sz w:val="24"/>
          <w:szCs w:val="24"/>
        </w:rPr>
        <w:t>With</w:t>
      </w:r>
      <w:proofErr w:type="spellEnd"/>
      <w:r w:rsidR="00626484" w:rsidRPr="00FA0119">
        <w:rPr>
          <w:rFonts w:ascii="Times New Roman" w:hAnsi="Times New Roman" w:cs="Times New Roman"/>
          <w:sz w:val="24"/>
          <w:szCs w:val="24"/>
        </w:rPr>
        <w:t xml:space="preserve"> </w:t>
      </w:r>
      <w:proofErr w:type="spellStart"/>
      <w:r w:rsidR="00626484" w:rsidRPr="00FA0119">
        <w:rPr>
          <w:rFonts w:ascii="Times New Roman" w:hAnsi="Times New Roman" w:cs="Times New Roman"/>
          <w:sz w:val="24"/>
          <w:szCs w:val="24"/>
        </w:rPr>
        <w:t>this</w:t>
      </w:r>
      <w:proofErr w:type="spellEnd"/>
      <w:r w:rsidR="00626484" w:rsidRPr="00FA0119">
        <w:rPr>
          <w:rFonts w:ascii="Times New Roman" w:hAnsi="Times New Roman" w:cs="Times New Roman"/>
          <w:sz w:val="24"/>
          <w:szCs w:val="24"/>
        </w:rPr>
        <w:t xml:space="preserve"> </w:t>
      </w:r>
      <w:proofErr w:type="spellStart"/>
      <w:r w:rsidR="00626484" w:rsidRPr="00FA0119">
        <w:rPr>
          <w:rFonts w:ascii="Times New Roman" w:hAnsi="Times New Roman" w:cs="Times New Roman"/>
          <w:sz w:val="24"/>
          <w:szCs w:val="24"/>
        </w:rPr>
        <w:t>study</w:t>
      </w:r>
      <w:proofErr w:type="spellEnd"/>
      <w:r w:rsidR="00626484" w:rsidRPr="00FA0119">
        <w:rPr>
          <w:rFonts w:ascii="Times New Roman" w:hAnsi="Times New Roman" w:cs="Times New Roman"/>
          <w:sz w:val="24"/>
          <w:szCs w:val="24"/>
        </w:rPr>
        <w:t xml:space="preserve">, it </w:t>
      </w:r>
      <w:proofErr w:type="spellStart"/>
      <w:r w:rsidR="00626484" w:rsidRPr="00FA0119">
        <w:rPr>
          <w:rFonts w:ascii="Times New Roman" w:hAnsi="Times New Roman" w:cs="Times New Roman"/>
          <w:sz w:val="24"/>
          <w:szCs w:val="24"/>
        </w:rPr>
        <w:t>was</w:t>
      </w:r>
      <w:proofErr w:type="spellEnd"/>
      <w:r w:rsidR="00626484" w:rsidRPr="00FA0119">
        <w:rPr>
          <w:rFonts w:ascii="Times New Roman" w:hAnsi="Times New Roman" w:cs="Times New Roman"/>
          <w:sz w:val="24"/>
          <w:szCs w:val="24"/>
        </w:rPr>
        <w:t xml:space="preserve"> </w:t>
      </w:r>
      <w:proofErr w:type="spellStart"/>
      <w:r w:rsidR="00626484" w:rsidRPr="00FA0119">
        <w:rPr>
          <w:rFonts w:ascii="Times New Roman" w:hAnsi="Times New Roman" w:cs="Times New Roman"/>
          <w:sz w:val="24"/>
          <w:szCs w:val="24"/>
        </w:rPr>
        <w:t>aimed</w:t>
      </w:r>
      <w:proofErr w:type="spellEnd"/>
      <w:r w:rsidR="00626484" w:rsidRPr="00FA0119">
        <w:rPr>
          <w:rFonts w:ascii="Times New Roman" w:hAnsi="Times New Roman" w:cs="Times New Roman"/>
          <w:sz w:val="24"/>
          <w:szCs w:val="24"/>
        </w:rPr>
        <w:t xml:space="preserve"> </w:t>
      </w:r>
      <w:proofErr w:type="spellStart"/>
      <w:r w:rsidR="00626484" w:rsidRPr="00FA0119">
        <w:rPr>
          <w:rFonts w:ascii="Times New Roman" w:hAnsi="Times New Roman" w:cs="Times New Roman"/>
          <w:sz w:val="24"/>
          <w:szCs w:val="24"/>
        </w:rPr>
        <w:t>to</w:t>
      </w:r>
      <w:proofErr w:type="spellEnd"/>
      <w:r w:rsidR="00626484" w:rsidRPr="00FA0119">
        <w:rPr>
          <w:rFonts w:ascii="Times New Roman" w:hAnsi="Times New Roman" w:cs="Times New Roman"/>
          <w:sz w:val="24"/>
          <w:szCs w:val="24"/>
        </w:rPr>
        <w:t xml:space="preserve"> </w:t>
      </w:r>
      <w:proofErr w:type="spellStart"/>
      <w:r w:rsidRPr="00FA0119">
        <w:rPr>
          <w:rFonts w:ascii="Times New Roman" w:hAnsi="Times New Roman" w:cs="Times New Roman"/>
          <w:sz w:val="24"/>
          <w:szCs w:val="24"/>
        </w:rPr>
        <w:t>reveal</w:t>
      </w:r>
      <w:proofErr w:type="spellEnd"/>
      <w:r w:rsidR="00626484" w:rsidRPr="00FA0119">
        <w:rPr>
          <w:rFonts w:ascii="Times New Roman" w:hAnsi="Times New Roman" w:cs="Times New Roman"/>
          <w:sz w:val="24"/>
          <w:szCs w:val="24"/>
        </w:rPr>
        <w:t xml:space="preserve"> </w:t>
      </w:r>
      <w:proofErr w:type="spellStart"/>
      <w:r w:rsidR="00626484" w:rsidRPr="00FA0119">
        <w:rPr>
          <w:rFonts w:ascii="Times New Roman" w:hAnsi="Times New Roman" w:cs="Times New Roman"/>
          <w:sz w:val="24"/>
          <w:szCs w:val="24"/>
        </w:rPr>
        <w:t>the</w:t>
      </w:r>
      <w:proofErr w:type="spellEnd"/>
      <w:r w:rsidR="00626484" w:rsidRPr="00FA0119">
        <w:rPr>
          <w:rFonts w:ascii="Times New Roman" w:hAnsi="Times New Roman" w:cs="Times New Roman"/>
          <w:sz w:val="24"/>
          <w:szCs w:val="24"/>
        </w:rPr>
        <w:t xml:space="preserve"> </w:t>
      </w:r>
      <w:proofErr w:type="spellStart"/>
      <w:r w:rsidR="00626484" w:rsidRPr="00FA0119">
        <w:rPr>
          <w:rFonts w:ascii="Times New Roman" w:hAnsi="Times New Roman" w:cs="Times New Roman"/>
          <w:sz w:val="24"/>
          <w:szCs w:val="24"/>
        </w:rPr>
        <w:t>psychometric</w:t>
      </w:r>
      <w:proofErr w:type="spellEnd"/>
      <w:r w:rsidR="00626484" w:rsidRPr="00FA0119">
        <w:rPr>
          <w:rFonts w:ascii="Times New Roman" w:hAnsi="Times New Roman" w:cs="Times New Roman"/>
          <w:sz w:val="24"/>
          <w:szCs w:val="24"/>
        </w:rPr>
        <w:t xml:space="preserve"> </w:t>
      </w:r>
      <w:proofErr w:type="spellStart"/>
      <w:r w:rsidRPr="00FA0119">
        <w:rPr>
          <w:rFonts w:ascii="Times New Roman" w:hAnsi="Times New Roman" w:cs="Times New Roman"/>
          <w:sz w:val="24"/>
          <w:szCs w:val="24"/>
        </w:rPr>
        <w:t>properties</w:t>
      </w:r>
      <w:proofErr w:type="spellEnd"/>
      <w:r w:rsidRPr="00FA0119">
        <w:rPr>
          <w:rFonts w:ascii="Times New Roman" w:hAnsi="Times New Roman" w:cs="Times New Roman"/>
          <w:sz w:val="24"/>
          <w:szCs w:val="24"/>
        </w:rPr>
        <w:t xml:space="preserve"> </w:t>
      </w:r>
      <w:r w:rsidR="00626484" w:rsidRPr="00FA0119">
        <w:rPr>
          <w:rFonts w:ascii="Times New Roman" w:hAnsi="Times New Roman" w:cs="Times New Roman"/>
          <w:sz w:val="24"/>
          <w:szCs w:val="24"/>
        </w:rPr>
        <w:t xml:space="preserve">of </w:t>
      </w:r>
      <w:proofErr w:type="spellStart"/>
      <w:r w:rsidR="00626484" w:rsidRPr="00FA0119">
        <w:rPr>
          <w:rFonts w:ascii="Times New Roman" w:hAnsi="Times New Roman" w:cs="Times New Roman"/>
          <w:sz w:val="24"/>
          <w:szCs w:val="24"/>
        </w:rPr>
        <w:t>the</w:t>
      </w:r>
      <w:proofErr w:type="spellEnd"/>
      <w:r w:rsidR="00626484" w:rsidRPr="00FA0119">
        <w:rPr>
          <w:rFonts w:ascii="Times New Roman" w:hAnsi="Times New Roman" w:cs="Times New Roman"/>
          <w:sz w:val="24"/>
          <w:szCs w:val="24"/>
        </w:rPr>
        <w:t xml:space="preserve"> </w:t>
      </w:r>
      <w:proofErr w:type="spellStart"/>
      <w:r w:rsidRPr="00FA0119">
        <w:rPr>
          <w:rFonts w:ascii="Times New Roman" w:hAnsi="Times New Roman" w:cs="Times New Roman"/>
          <w:sz w:val="24"/>
          <w:szCs w:val="24"/>
        </w:rPr>
        <w:t>Turkish</w:t>
      </w:r>
      <w:proofErr w:type="spellEnd"/>
      <w:r w:rsidRPr="00FA0119">
        <w:rPr>
          <w:rFonts w:ascii="Times New Roman" w:hAnsi="Times New Roman" w:cs="Times New Roman"/>
          <w:sz w:val="24"/>
          <w:szCs w:val="24"/>
        </w:rPr>
        <w:t xml:space="preserve"> form of </w:t>
      </w:r>
      <w:proofErr w:type="spellStart"/>
      <w:r w:rsidRPr="00FA0119">
        <w:rPr>
          <w:rFonts w:ascii="Times New Roman" w:hAnsi="Times New Roman" w:cs="Times New Roman"/>
          <w:sz w:val="24"/>
          <w:szCs w:val="24"/>
        </w:rPr>
        <w:t>the</w:t>
      </w:r>
      <w:proofErr w:type="spellEnd"/>
      <w:r w:rsidRPr="00FA0119">
        <w:rPr>
          <w:rFonts w:ascii="Times New Roman" w:hAnsi="Times New Roman" w:cs="Times New Roman"/>
          <w:sz w:val="24"/>
          <w:szCs w:val="24"/>
        </w:rPr>
        <w:t xml:space="preserve"> </w:t>
      </w:r>
      <w:r w:rsidR="00626484" w:rsidRPr="00FA0119">
        <w:rPr>
          <w:rFonts w:ascii="Times New Roman" w:hAnsi="Times New Roman" w:cs="Times New Roman"/>
          <w:sz w:val="24"/>
          <w:szCs w:val="24"/>
        </w:rPr>
        <w:t>Child-</w:t>
      </w:r>
      <w:proofErr w:type="spellStart"/>
      <w:r w:rsidR="00626484" w:rsidRPr="00FA0119">
        <w:rPr>
          <w:rFonts w:ascii="Times New Roman" w:hAnsi="Times New Roman" w:cs="Times New Roman"/>
          <w:sz w:val="24"/>
          <w:szCs w:val="24"/>
        </w:rPr>
        <w:t>Adolescent</w:t>
      </w:r>
      <w:proofErr w:type="spellEnd"/>
      <w:r w:rsidR="00626484" w:rsidRPr="00FA0119">
        <w:rPr>
          <w:rFonts w:ascii="Times New Roman" w:hAnsi="Times New Roman" w:cs="Times New Roman"/>
          <w:sz w:val="24"/>
          <w:szCs w:val="24"/>
        </w:rPr>
        <w:t xml:space="preserve"> </w:t>
      </w:r>
      <w:proofErr w:type="spellStart"/>
      <w:r w:rsidR="00626484" w:rsidRPr="00FA0119">
        <w:rPr>
          <w:rFonts w:ascii="Times New Roman" w:hAnsi="Times New Roman" w:cs="Times New Roman"/>
          <w:sz w:val="24"/>
          <w:szCs w:val="24"/>
        </w:rPr>
        <w:t>Bullying</w:t>
      </w:r>
      <w:proofErr w:type="spellEnd"/>
      <w:r w:rsidR="00626484" w:rsidRPr="00FA0119">
        <w:rPr>
          <w:rFonts w:ascii="Times New Roman" w:hAnsi="Times New Roman" w:cs="Times New Roman"/>
          <w:sz w:val="24"/>
          <w:szCs w:val="24"/>
        </w:rPr>
        <w:t xml:space="preserve"> Scale-9 </w:t>
      </w:r>
      <w:proofErr w:type="spellStart"/>
      <w:r w:rsidR="00626484" w:rsidRPr="00FA0119">
        <w:rPr>
          <w:rFonts w:ascii="Times New Roman" w:hAnsi="Times New Roman" w:cs="Times New Roman"/>
          <w:sz w:val="24"/>
          <w:szCs w:val="24"/>
        </w:rPr>
        <w:t>Short</w:t>
      </w:r>
      <w:proofErr w:type="spellEnd"/>
      <w:r w:rsidR="00626484" w:rsidRPr="00FA0119">
        <w:rPr>
          <w:rFonts w:ascii="Times New Roman" w:hAnsi="Times New Roman" w:cs="Times New Roman"/>
          <w:sz w:val="24"/>
          <w:szCs w:val="24"/>
        </w:rPr>
        <w:t xml:space="preserve"> Form (</w:t>
      </w:r>
      <w:proofErr w:type="spellStart"/>
      <w:r w:rsidR="00626484" w:rsidRPr="00FA0119">
        <w:rPr>
          <w:rFonts w:ascii="Times New Roman" w:hAnsi="Times New Roman" w:cs="Times New Roman"/>
          <w:sz w:val="24"/>
          <w:szCs w:val="24"/>
        </w:rPr>
        <w:t>Vessey</w:t>
      </w:r>
      <w:proofErr w:type="spellEnd"/>
      <w:r w:rsidR="00626484" w:rsidRPr="00FA0119">
        <w:rPr>
          <w:rFonts w:ascii="Times New Roman" w:hAnsi="Times New Roman" w:cs="Times New Roman"/>
          <w:sz w:val="24"/>
          <w:szCs w:val="24"/>
        </w:rPr>
        <w:t xml:space="preserve"> et al., 2019)</w:t>
      </w:r>
      <w:r w:rsidR="00F83488" w:rsidRPr="00FA0119">
        <w:rPr>
          <w:rFonts w:ascii="Times New Roman" w:hAnsi="Times New Roman" w:cs="Times New Roman"/>
          <w:sz w:val="24"/>
          <w:szCs w:val="24"/>
        </w:rPr>
        <w:t xml:space="preserve">. </w:t>
      </w:r>
      <w:proofErr w:type="spellStart"/>
      <w:r w:rsidR="00626484" w:rsidRPr="00FA0119">
        <w:rPr>
          <w:rFonts w:ascii="Times New Roman" w:hAnsi="Times New Roman" w:cs="Times New Roman"/>
          <w:sz w:val="24"/>
          <w:szCs w:val="24"/>
        </w:rPr>
        <w:t>This</w:t>
      </w:r>
      <w:proofErr w:type="spellEnd"/>
      <w:r w:rsidR="00626484" w:rsidRPr="00FA0119">
        <w:rPr>
          <w:rFonts w:ascii="Times New Roman" w:hAnsi="Times New Roman" w:cs="Times New Roman"/>
          <w:sz w:val="24"/>
          <w:szCs w:val="24"/>
        </w:rPr>
        <w:t xml:space="preserve"> </w:t>
      </w:r>
      <w:proofErr w:type="spellStart"/>
      <w:r w:rsidR="00626484" w:rsidRPr="00FA0119">
        <w:rPr>
          <w:rFonts w:ascii="Times New Roman" w:hAnsi="Times New Roman" w:cs="Times New Roman"/>
          <w:sz w:val="24"/>
          <w:szCs w:val="24"/>
        </w:rPr>
        <w:t>scale</w:t>
      </w:r>
      <w:proofErr w:type="spellEnd"/>
      <w:r w:rsidR="00626484" w:rsidRPr="00FA0119">
        <w:rPr>
          <w:rFonts w:ascii="Times New Roman" w:hAnsi="Times New Roman" w:cs="Times New Roman"/>
          <w:sz w:val="24"/>
          <w:szCs w:val="24"/>
        </w:rPr>
        <w:t xml:space="preserve">, </w:t>
      </w:r>
      <w:proofErr w:type="spellStart"/>
      <w:r w:rsidR="00626484" w:rsidRPr="00FA0119">
        <w:rPr>
          <w:rFonts w:ascii="Times New Roman" w:hAnsi="Times New Roman" w:cs="Times New Roman"/>
          <w:sz w:val="24"/>
          <w:szCs w:val="24"/>
        </w:rPr>
        <w:t>which</w:t>
      </w:r>
      <w:proofErr w:type="spellEnd"/>
      <w:r w:rsidR="00626484" w:rsidRPr="00FA0119">
        <w:rPr>
          <w:rFonts w:ascii="Times New Roman" w:hAnsi="Times New Roman" w:cs="Times New Roman"/>
          <w:sz w:val="24"/>
          <w:szCs w:val="24"/>
        </w:rPr>
        <w:t xml:space="preserve"> </w:t>
      </w:r>
      <w:proofErr w:type="spellStart"/>
      <w:r w:rsidR="00626484" w:rsidRPr="00FA0119">
        <w:rPr>
          <w:rFonts w:ascii="Times New Roman" w:hAnsi="Times New Roman" w:cs="Times New Roman"/>
          <w:sz w:val="24"/>
          <w:szCs w:val="24"/>
        </w:rPr>
        <w:t>aims</w:t>
      </w:r>
      <w:proofErr w:type="spellEnd"/>
      <w:r w:rsidR="00626484" w:rsidRPr="00FA0119">
        <w:rPr>
          <w:rFonts w:ascii="Times New Roman" w:hAnsi="Times New Roman" w:cs="Times New Roman"/>
          <w:sz w:val="24"/>
          <w:szCs w:val="24"/>
        </w:rPr>
        <w:t xml:space="preserve"> </w:t>
      </w:r>
      <w:proofErr w:type="spellStart"/>
      <w:r w:rsidR="00626484" w:rsidRPr="00FA0119">
        <w:rPr>
          <w:rFonts w:ascii="Times New Roman" w:hAnsi="Times New Roman" w:cs="Times New Roman"/>
          <w:sz w:val="24"/>
          <w:szCs w:val="24"/>
        </w:rPr>
        <w:t>to</w:t>
      </w:r>
      <w:proofErr w:type="spellEnd"/>
      <w:r w:rsidR="00626484" w:rsidRPr="00FA0119">
        <w:rPr>
          <w:rFonts w:ascii="Times New Roman" w:hAnsi="Times New Roman" w:cs="Times New Roman"/>
          <w:sz w:val="24"/>
          <w:szCs w:val="24"/>
        </w:rPr>
        <w:t xml:space="preserve"> </w:t>
      </w:r>
      <w:proofErr w:type="spellStart"/>
      <w:r w:rsidR="00626484" w:rsidRPr="00FA0119">
        <w:rPr>
          <w:rFonts w:ascii="Times New Roman" w:hAnsi="Times New Roman" w:cs="Times New Roman"/>
          <w:sz w:val="24"/>
          <w:szCs w:val="24"/>
        </w:rPr>
        <w:t>measure</w:t>
      </w:r>
      <w:proofErr w:type="spellEnd"/>
      <w:r w:rsidR="00626484" w:rsidRPr="00FA0119">
        <w:rPr>
          <w:rFonts w:ascii="Times New Roman" w:hAnsi="Times New Roman" w:cs="Times New Roman"/>
          <w:sz w:val="24"/>
          <w:szCs w:val="24"/>
        </w:rPr>
        <w:t xml:space="preserve"> </w:t>
      </w:r>
      <w:proofErr w:type="spellStart"/>
      <w:r w:rsidR="00626484" w:rsidRPr="00FA0119">
        <w:rPr>
          <w:rFonts w:ascii="Times New Roman" w:hAnsi="Times New Roman" w:cs="Times New Roman"/>
          <w:sz w:val="24"/>
          <w:szCs w:val="24"/>
        </w:rPr>
        <w:t>bullying</w:t>
      </w:r>
      <w:proofErr w:type="spellEnd"/>
      <w:r w:rsidR="00626484" w:rsidRPr="00FA0119">
        <w:rPr>
          <w:rFonts w:ascii="Times New Roman" w:hAnsi="Times New Roman" w:cs="Times New Roman"/>
          <w:sz w:val="24"/>
          <w:szCs w:val="24"/>
        </w:rPr>
        <w:t xml:space="preserve"> </w:t>
      </w:r>
      <w:proofErr w:type="spellStart"/>
      <w:r w:rsidR="00626484" w:rsidRPr="00FA0119">
        <w:rPr>
          <w:rFonts w:ascii="Times New Roman" w:hAnsi="Times New Roman" w:cs="Times New Roman"/>
          <w:sz w:val="24"/>
          <w:szCs w:val="24"/>
        </w:rPr>
        <w:t>victimization</w:t>
      </w:r>
      <w:proofErr w:type="spellEnd"/>
      <w:r w:rsidR="00626484" w:rsidRPr="00FA0119">
        <w:rPr>
          <w:rFonts w:ascii="Times New Roman" w:hAnsi="Times New Roman" w:cs="Times New Roman"/>
          <w:sz w:val="24"/>
          <w:szCs w:val="24"/>
        </w:rPr>
        <w:t xml:space="preserve">, </w:t>
      </w:r>
      <w:proofErr w:type="spellStart"/>
      <w:r w:rsidR="00626484" w:rsidRPr="00FA0119">
        <w:rPr>
          <w:rFonts w:ascii="Times New Roman" w:hAnsi="Times New Roman" w:cs="Times New Roman"/>
          <w:sz w:val="24"/>
          <w:szCs w:val="24"/>
        </w:rPr>
        <w:t>consists</w:t>
      </w:r>
      <w:proofErr w:type="spellEnd"/>
      <w:r w:rsidR="00626484" w:rsidRPr="00FA0119">
        <w:rPr>
          <w:rFonts w:ascii="Times New Roman" w:hAnsi="Times New Roman" w:cs="Times New Roman"/>
          <w:sz w:val="24"/>
          <w:szCs w:val="24"/>
        </w:rPr>
        <w:t xml:space="preserve"> of 9 </w:t>
      </w:r>
      <w:proofErr w:type="spellStart"/>
      <w:r w:rsidR="00626484" w:rsidRPr="00FA0119">
        <w:rPr>
          <w:rFonts w:ascii="Times New Roman" w:hAnsi="Times New Roman" w:cs="Times New Roman"/>
          <w:sz w:val="24"/>
          <w:szCs w:val="24"/>
        </w:rPr>
        <w:t>items</w:t>
      </w:r>
      <w:proofErr w:type="spellEnd"/>
      <w:r w:rsidR="00626484" w:rsidRPr="00FA0119">
        <w:rPr>
          <w:rFonts w:ascii="Times New Roman" w:hAnsi="Times New Roman" w:cs="Times New Roman"/>
          <w:sz w:val="24"/>
          <w:szCs w:val="24"/>
        </w:rPr>
        <w:t xml:space="preserve"> in total. </w:t>
      </w:r>
      <w:r w:rsidR="00275229" w:rsidRPr="00FA0119">
        <w:rPr>
          <w:rFonts w:ascii="Times New Roman" w:hAnsi="Times New Roman" w:cs="Times New Roman"/>
          <w:sz w:val="24"/>
          <w:szCs w:val="24"/>
        </w:rPr>
        <w:t>A total of 37</w:t>
      </w:r>
      <w:r w:rsidR="004E760C" w:rsidRPr="00FA0119">
        <w:rPr>
          <w:rFonts w:ascii="Times New Roman" w:hAnsi="Times New Roman" w:cs="Times New Roman"/>
          <w:sz w:val="24"/>
          <w:szCs w:val="24"/>
        </w:rPr>
        <w:t>6</w:t>
      </w:r>
      <w:r w:rsidR="00275229" w:rsidRPr="00FA0119">
        <w:rPr>
          <w:rFonts w:ascii="Times New Roman" w:hAnsi="Times New Roman" w:cs="Times New Roman"/>
          <w:sz w:val="24"/>
          <w:szCs w:val="24"/>
        </w:rPr>
        <w:t xml:space="preserve"> </w:t>
      </w:r>
      <w:proofErr w:type="spellStart"/>
      <w:r w:rsidR="00275229" w:rsidRPr="00FA0119">
        <w:rPr>
          <w:rFonts w:ascii="Times New Roman" w:hAnsi="Times New Roman" w:cs="Times New Roman"/>
          <w:sz w:val="24"/>
          <w:szCs w:val="24"/>
        </w:rPr>
        <w:t>people</w:t>
      </w:r>
      <w:proofErr w:type="spellEnd"/>
      <w:r w:rsidR="00275229" w:rsidRPr="00FA0119">
        <w:rPr>
          <w:rFonts w:ascii="Times New Roman" w:hAnsi="Times New Roman" w:cs="Times New Roman"/>
          <w:sz w:val="24"/>
          <w:szCs w:val="24"/>
        </w:rPr>
        <w:t>, 2</w:t>
      </w:r>
      <w:r w:rsidR="004E760C" w:rsidRPr="00FA0119">
        <w:rPr>
          <w:rFonts w:ascii="Times New Roman" w:hAnsi="Times New Roman" w:cs="Times New Roman"/>
          <w:sz w:val="24"/>
          <w:szCs w:val="24"/>
        </w:rPr>
        <w:t>10</w:t>
      </w:r>
      <w:r w:rsidR="00275229" w:rsidRPr="00FA0119">
        <w:rPr>
          <w:rFonts w:ascii="Times New Roman" w:hAnsi="Times New Roman" w:cs="Times New Roman"/>
          <w:sz w:val="24"/>
          <w:szCs w:val="24"/>
        </w:rPr>
        <w:t xml:space="preserve"> (55.</w:t>
      </w:r>
      <w:r w:rsidR="004E760C" w:rsidRPr="00FA0119">
        <w:rPr>
          <w:rFonts w:ascii="Times New Roman" w:hAnsi="Times New Roman" w:cs="Times New Roman"/>
          <w:sz w:val="24"/>
          <w:szCs w:val="24"/>
        </w:rPr>
        <w:t>9</w:t>
      </w:r>
      <w:r w:rsidR="00275229" w:rsidRPr="00FA0119">
        <w:rPr>
          <w:rFonts w:ascii="Times New Roman" w:hAnsi="Times New Roman" w:cs="Times New Roman"/>
          <w:sz w:val="24"/>
          <w:szCs w:val="24"/>
        </w:rPr>
        <w:t xml:space="preserve">%) </w:t>
      </w:r>
      <w:proofErr w:type="spellStart"/>
      <w:r w:rsidR="00275229" w:rsidRPr="00FA0119">
        <w:rPr>
          <w:rFonts w:ascii="Times New Roman" w:hAnsi="Times New Roman" w:cs="Times New Roman"/>
          <w:sz w:val="24"/>
          <w:szCs w:val="24"/>
        </w:rPr>
        <w:t>girls</w:t>
      </w:r>
      <w:proofErr w:type="spellEnd"/>
      <w:r w:rsidR="00275229" w:rsidRPr="00FA0119">
        <w:rPr>
          <w:rFonts w:ascii="Times New Roman" w:hAnsi="Times New Roman" w:cs="Times New Roman"/>
          <w:sz w:val="24"/>
          <w:szCs w:val="24"/>
        </w:rPr>
        <w:t xml:space="preserve"> </w:t>
      </w:r>
      <w:proofErr w:type="spellStart"/>
      <w:r w:rsidR="00275229" w:rsidRPr="00FA0119">
        <w:rPr>
          <w:rFonts w:ascii="Times New Roman" w:hAnsi="Times New Roman" w:cs="Times New Roman"/>
          <w:sz w:val="24"/>
          <w:szCs w:val="24"/>
        </w:rPr>
        <w:t>and</w:t>
      </w:r>
      <w:proofErr w:type="spellEnd"/>
      <w:r w:rsidR="00275229" w:rsidRPr="00FA0119">
        <w:rPr>
          <w:rFonts w:ascii="Times New Roman" w:hAnsi="Times New Roman" w:cs="Times New Roman"/>
          <w:sz w:val="24"/>
          <w:szCs w:val="24"/>
        </w:rPr>
        <w:t xml:space="preserve"> 166 (44.</w:t>
      </w:r>
      <w:r w:rsidR="004E760C" w:rsidRPr="00FA0119">
        <w:rPr>
          <w:rFonts w:ascii="Times New Roman" w:hAnsi="Times New Roman" w:cs="Times New Roman"/>
          <w:sz w:val="24"/>
          <w:szCs w:val="24"/>
        </w:rPr>
        <w:t>1</w:t>
      </w:r>
      <w:r w:rsidR="00275229" w:rsidRPr="00FA0119">
        <w:rPr>
          <w:rFonts w:ascii="Times New Roman" w:hAnsi="Times New Roman" w:cs="Times New Roman"/>
          <w:sz w:val="24"/>
          <w:szCs w:val="24"/>
        </w:rPr>
        <w:t xml:space="preserve">%) </w:t>
      </w:r>
      <w:proofErr w:type="spellStart"/>
      <w:r w:rsidR="00275229" w:rsidRPr="00FA0119">
        <w:rPr>
          <w:rFonts w:ascii="Times New Roman" w:hAnsi="Times New Roman" w:cs="Times New Roman"/>
          <w:sz w:val="24"/>
          <w:szCs w:val="24"/>
        </w:rPr>
        <w:t>boys</w:t>
      </w:r>
      <w:proofErr w:type="spellEnd"/>
      <w:r w:rsidR="00275229" w:rsidRPr="00FA0119">
        <w:rPr>
          <w:rFonts w:ascii="Times New Roman" w:hAnsi="Times New Roman" w:cs="Times New Roman"/>
          <w:sz w:val="24"/>
          <w:szCs w:val="24"/>
        </w:rPr>
        <w:t xml:space="preserve">, </w:t>
      </w:r>
      <w:proofErr w:type="spellStart"/>
      <w:r w:rsidR="00275229" w:rsidRPr="00FA0119">
        <w:rPr>
          <w:rFonts w:ascii="Times New Roman" w:hAnsi="Times New Roman" w:cs="Times New Roman"/>
          <w:sz w:val="24"/>
          <w:szCs w:val="24"/>
        </w:rPr>
        <w:t>participated</w:t>
      </w:r>
      <w:proofErr w:type="spellEnd"/>
      <w:r w:rsidR="00275229" w:rsidRPr="00FA0119">
        <w:rPr>
          <w:rFonts w:ascii="Times New Roman" w:hAnsi="Times New Roman" w:cs="Times New Roman"/>
          <w:sz w:val="24"/>
          <w:szCs w:val="24"/>
        </w:rPr>
        <w:t xml:space="preserve"> in </w:t>
      </w:r>
      <w:proofErr w:type="spellStart"/>
      <w:r w:rsidR="00275229" w:rsidRPr="00FA0119">
        <w:rPr>
          <w:rFonts w:ascii="Times New Roman" w:hAnsi="Times New Roman" w:cs="Times New Roman"/>
          <w:sz w:val="24"/>
          <w:szCs w:val="24"/>
        </w:rPr>
        <w:t>the</w:t>
      </w:r>
      <w:proofErr w:type="spellEnd"/>
      <w:r w:rsidR="00275229" w:rsidRPr="00FA0119">
        <w:rPr>
          <w:rFonts w:ascii="Times New Roman" w:hAnsi="Times New Roman" w:cs="Times New Roman"/>
          <w:sz w:val="24"/>
          <w:szCs w:val="24"/>
        </w:rPr>
        <w:t xml:space="preserve"> </w:t>
      </w:r>
      <w:proofErr w:type="spellStart"/>
      <w:r w:rsidR="00275229" w:rsidRPr="00FA0119">
        <w:rPr>
          <w:rFonts w:ascii="Times New Roman" w:hAnsi="Times New Roman" w:cs="Times New Roman"/>
          <w:sz w:val="24"/>
          <w:szCs w:val="24"/>
        </w:rPr>
        <w:t>study</w:t>
      </w:r>
      <w:proofErr w:type="spellEnd"/>
      <w:r w:rsidR="00275229" w:rsidRPr="00FA0119">
        <w:rPr>
          <w:rFonts w:ascii="Times New Roman" w:hAnsi="Times New Roman" w:cs="Times New Roman"/>
          <w:sz w:val="24"/>
          <w:szCs w:val="24"/>
        </w:rPr>
        <w:t xml:space="preserve"> </w:t>
      </w:r>
      <w:proofErr w:type="spellStart"/>
      <w:r w:rsidR="00275229" w:rsidRPr="00FA0119">
        <w:rPr>
          <w:rFonts w:ascii="Times New Roman" w:hAnsi="Times New Roman" w:cs="Times New Roman"/>
          <w:sz w:val="24"/>
          <w:szCs w:val="24"/>
        </w:rPr>
        <w:t>between</w:t>
      </w:r>
      <w:proofErr w:type="spellEnd"/>
      <w:r w:rsidR="00275229" w:rsidRPr="00FA0119">
        <w:rPr>
          <w:rFonts w:ascii="Times New Roman" w:hAnsi="Times New Roman" w:cs="Times New Roman"/>
          <w:sz w:val="24"/>
          <w:szCs w:val="24"/>
        </w:rPr>
        <w:t xml:space="preserve"> </w:t>
      </w:r>
      <w:proofErr w:type="spellStart"/>
      <w:r w:rsidR="00275229" w:rsidRPr="00FA0119">
        <w:rPr>
          <w:rFonts w:ascii="Times New Roman" w:hAnsi="Times New Roman" w:cs="Times New Roman"/>
          <w:sz w:val="24"/>
          <w:szCs w:val="24"/>
        </w:rPr>
        <w:t>the</w:t>
      </w:r>
      <w:proofErr w:type="spellEnd"/>
      <w:r w:rsidR="00275229" w:rsidRPr="00FA0119">
        <w:rPr>
          <w:rFonts w:ascii="Times New Roman" w:hAnsi="Times New Roman" w:cs="Times New Roman"/>
          <w:sz w:val="24"/>
          <w:szCs w:val="24"/>
        </w:rPr>
        <w:t xml:space="preserve"> </w:t>
      </w:r>
      <w:proofErr w:type="spellStart"/>
      <w:r w:rsidR="00275229" w:rsidRPr="00FA0119">
        <w:rPr>
          <w:rFonts w:ascii="Times New Roman" w:hAnsi="Times New Roman" w:cs="Times New Roman"/>
          <w:sz w:val="24"/>
          <w:szCs w:val="24"/>
        </w:rPr>
        <w:t>ages</w:t>
      </w:r>
      <w:proofErr w:type="spellEnd"/>
      <w:r w:rsidR="00275229" w:rsidRPr="00FA0119">
        <w:rPr>
          <w:rFonts w:ascii="Times New Roman" w:hAnsi="Times New Roman" w:cs="Times New Roman"/>
          <w:sz w:val="24"/>
          <w:szCs w:val="24"/>
        </w:rPr>
        <w:t xml:space="preserve"> of 10-18 (</w:t>
      </w:r>
      <w:proofErr w:type="spellStart"/>
      <w:r w:rsidR="00275229" w:rsidRPr="00FA0119">
        <w:rPr>
          <w:rFonts w:ascii="Times New Roman" w:hAnsi="Times New Roman" w:cs="Times New Roman"/>
          <w:sz w:val="24"/>
          <w:szCs w:val="24"/>
        </w:rPr>
        <w:t>Avg</w:t>
      </w:r>
      <w:proofErr w:type="spellEnd"/>
      <w:r w:rsidR="00275229" w:rsidRPr="00FA0119">
        <w:rPr>
          <w:rFonts w:ascii="Times New Roman" w:hAnsi="Times New Roman" w:cs="Times New Roman"/>
          <w:sz w:val="24"/>
          <w:szCs w:val="24"/>
        </w:rPr>
        <w:t>. = 14.0</w:t>
      </w:r>
      <w:r w:rsidR="004E760C" w:rsidRPr="00FA0119">
        <w:rPr>
          <w:rFonts w:ascii="Times New Roman" w:hAnsi="Times New Roman" w:cs="Times New Roman"/>
          <w:sz w:val="24"/>
          <w:szCs w:val="24"/>
        </w:rPr>
        <w:t>6</w:t>
      </w:r>
      <w:r w:rsidR="00275229" w:rsidRPr="00FA0119">
        <w:rPr>
          <w:rFonts w:ascii="Times New Roman" w:hAnsi="Times New Roman" w:cs="Times New Roman"/>
          <w:sz w:val="24"/>
          <w:szCs w:val="24"/>
        </w:rPr>
        <w:t>, S</w:t>
      </w:r>
      <w:r w:rsidR="00F83488" w:rsidRPr="00FA0119">
        <w:rPr>
          <w:rFonts w:ascii="Times New Roman" w:hAnsi="Times New Roman" w:cs="Times New Roman"/>
          <w:sz w:val="24"/>
          <w:szCs w:val="24"/>
        </w:rPr>
        <w:t>D</w:t>
      </w:r>
      <w:r w:rsidR="00275229" w:rsidRPr="00FA0119">
        <w:rPr>
          <w:rFonts w:ascii="Times New Roman" w:hAnsi="Times New Roman" w:cs="Times New Roman"/>
          <w:sz w:val="24"/>
          <w:szCs w:val="24"/>
        </w:rPr>
        <w:t xml:space="preserve"> = 3.1</w:t>
      </w:r>
      <w:r w:rsidR="004E760C" w:rsidRPr="00FA0119">
        <w:rPr>
          <w:rFonts w:ascii="Times New Roman" w:hAnsi="Times New Roman" w:cs="Times New Roman"/>
          <w:sz w:val="24"/>
          <w:szCs w:val="24"/>
        </w:rPr>
        <w:t>3</w:t>
      </w:r>
      <w:r w:rsidR="00275229"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After</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obtaining</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the</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necessary</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permissions</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for</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the</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scale</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the</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measurement</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tool</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was</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translated</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into</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Turkish</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by</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five</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experts</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who</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were</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fluent</w:t>
      </w:r>
      <w:proofErr w:type="spellEnd"/>
      <w:r w:rsidR="002151F0" w:rsidRPr="00FA0119">
        <w:rPr>
          <w:rFonts w:ascii="Times New Roman" w:hAnsi="Times New Roman" w:cs="Times New Roman"/>
          <w:sz w:val="24"/>
          <w:szCs w:val="24"/>
        </w:rPr>
        <w:t xml:space="preserve"> in English </w:t>
      </w:r>
      <w:proofErr w:type="spellStart"/>
      <w:r w:rsidR="002151F0" w:rsidRPr="00FA0119">
        <w:rPr>
          <w:rFonts w:ascii="Times New Roman" w:hAnsi="Times New Roman" w:cs="Times New Roman"/>
          <w:sz w:val="24"/>
          <w:szCs w:val="24"/>
        </w:rPr>
        <w:t>and</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then</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panelled</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by</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three</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experts</w:t>
      </w:r>
      <w:proofErr w:type="spellEnd"/>
      <w:r w:rsidR="002151F0" w:rsidRPr="00FA0119">
        <w:rPr>
          <w:rFonts w:ascii="Times New Roman" w:hAnsi="Times New Roman" w:cs="Times New Roman"/>
          <w:sz w:val="24"/>
          <w:szCs w:val="24"/>
        </w:rPr>
        <w:t xml:space="preserve"> in </w:t>
      </w:r>
      <w:proofErr w:type="spellStart"/>
      <w:r w:rsidR="002151F0" w:rsidRPr="00FA0119">
        <w:rPr>
          <w:rFonts w:ascii="Times New Roman" w:hAnsi="Times New Roman" w:cs="Times New Roman"/>
          <w:sz w:val="24"/>
          <w:szCs w:val="24"/>
        </w:rPr>
        <w:t>the</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field</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and</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appropriate</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options</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were</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determined</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from</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these</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translations</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The</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two</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linguists</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translated</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the</w:t>
      </w:r>
      <w:proofErr w:type="spellEnd"/>
      <w:r w:rsidR="002151F0" w:rsidRPr="00FA0119">
        <w:rPr>
          <w:rFonts w:ascii="Times New Roman" w:hAnsi="Times New Roman" w:cs="Times New Roman"/>
          <w:sz w:val="24"/>
          <w:szCs w:val="24"/>
        </w:rPr>
        <w:t xml:space="preserve"> final form </w:t>
      </w:r>
      <w:proofErr w:type="spellStart"/>
      <w:r w:rsidR="002151F0" w:rsidRPr="00FA0119">
        <w:rPr>
          <w:rFonts w:ascii="Times New Roman" w:hAnsi="Times New Roman" w:cs="Times New Roman"/>
          <w:sz w:val="24"/>
          <w:szCs w:val="24"/>
        </w:rPr>
        <w:t>and</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compared</w:t>
      </w:r>
      <w:proofErr w:type="spellEnd"/>
      <w:r w:rsidR="002151F0" w:rsidRPr="00FA0119">
        <w:rPr>
          <w:rFonts w:ascii="Times New Roman" w:hAnsi="Times New Roman" w:cs="Times New Roman"/>
          <w:sz w:val="24"/>
          <w:szCs w:val="24"/>
        </w:rPr>
        <w:t xml:space="preserve"> it </w:t>
      </w:r>
      <w:proofErr w:type="spellStart"/>
      <w:r w:rsidR="002151F0" w:rsidRPr="00FA0119">
        <w:rPr>
          <w:rFonts w:ascii="Times New Roman" w:hAnsi="Times New Roman" w:cs="Times New Roman"/>
          <w:sz w:val="24"/>
          <w:szCs w:val="24"/>
        </w:rPr>
        <w:t>with</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the</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original</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study</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The</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Turkish</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version</w:t>
      </w:r>
      <w:proofErr w:type="spellEnd"/>
      <w:r w:rsidR="002151F0" w:rsidRPr="00FA0119">
        <w:rPr>
          <w:rFonts w:ascii="Times New Roman" w:hAnsi="Times New Roman" w:cs="Times New Roman"/>
          <w:sz w:val="24"/>
          <w:szCs w:val="24"/>
        </w:rPr>
        <w:t xml:space="preserve"> of </w:t>
      </w:r>
      <w:proofErr w:type="spellStart"/>
      <w:r w:rsidR="002151F0" w:rsidRPr="00FA0119">
        <w:rPr>
          <w:rFonts w:ascii="Times New Roman" w:hAnsi="Times New Roman" w:cs="Times New Roman"/>
          <w:sz w:val="24"/>
          <w:szCs w:val="24"/>
        </w:rPr>
        <w:t>the</w:t>
      </w:r>
      <w:proofErr w:type="spellEnd"/>
      <w:r w:rsidR="002151F0" w:rsidRPr="00FA0119">
        <w:rPr>
          <w:rFonts w:ascii="Times New Roman" w:hAnsi="Times New Roman" w:cs="Times New Roman"/>
          <w:sz w:val="24"/>
          <w:szCs w:val="24"/>
        </w:rPr>
        <w:t xml:space="preserve"> form </w:t>
      </w:r>
      <w:proofErr w:type="spellStart"/>
      <w:r w:rsidR="002151F0" w:rsidRPr="00FA0119">
        <w:rPr>
          <w:rFonts w:ascii="Times New Roman" w:hAnsi="Times New Roman" w:cs="Times New Roman"/>
          <w:sz w:val="24"/>
          <w:szCs w:val="24"/>
        </w:rPr>
        <w:t>was</w:t>
      </w:r>
      <w:proofErr w:type="spellEnd"/>
      <w:r w:rsidR="002151F0" w:rsidRPr="00FA0119">
        <w:rPr>
          <w:rFonts w:ascii="Times New Roman" w:hAnsi="Times New Roman" w:cs="Times New Roman"/>
          <w:sz w:val="24"/>
          <w:szCs w:val="24"/>
        </w:rPr>
        <w:t xml:space="preserve"> re-</w:t>
      </w:r>
      <w:proofErr w:type="spellStart"/>
      <w:r w:rsidR="002151F0" w:rsidRPr="00FA0119">
        <w:rPr>
          <w:rFonts w:ascii="Times New Roman" w:hAnsi="Times New Roman" w:cs="Times New Roman"/>
          <w:sz w:val="24"/>
          <w:szCs w:val="24"/>
        </w:rPr>
        <w:t>evaluated</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by</w:t>
      </w:r>
      <w:proofErr w:type="spellEnd"/>
      <w:r w:rsidR="002151F0" w:rsidRPr="00FA0119">
        <w:rPr>
          <w:rFonts w:ascii="Times New Roman" w:hAnsi="Times New Roman" w:cs="Times New Roman"/>
          <w:sz w:val="24"/>
          <w:szCs w:val="24"/>
        </w:rPr>
        <w:t xml:space="preserve"> a </w:t>
      </w:r>
      <w:proofErr w:type="spellStart"/>
      <w:r w:rsidR="002151F0" w:rsidRPr="00FA0119">
        <w:rPr>
          <w:rFonts w:ascii="Times New Roman" w:hAnsi="Times New Roman" w:cs="Times New Roman"/>
          <w:sz w:val="24"/>
          <w:szCs w:val="24"/>
        </w:rPr>
        <w:t>language</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expert</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and</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the</w:t>
      </w:r>
      <w:proofErr w:type="spellEnd"/>
      <w:r w:rsidR="002151F0" w:rsidRPr="00FA0119">
        <w:rPr>
          <w:rFonts w:ascii="Times New Roman" w:hAnsi="Times New Roman" w:cs="Times New Roman"/>
          <w:sz w:val="24"/>
          <w:szCs w:val="24"/>
        </w:rPr>
        <w:t xml:space="preserve"> final </w:t>
      </w:r>
      <w:proofErr w:type="spellStart"/>
      <w:r w:rsidR="002151F0" w:rsidRPr="00FA0119">
        <w:rPr>
          <w:rFonts w:ascii="Times New Roman" w:hAnsi="Times New Roman" w:cs="Times New Roman"/>
          <w:sz w:val="24"/>
          <w:szCs w:val="24"/>
        </w:rPr>
        <w:t>Turkish</w:t>
      </w:r>
      <w:proofErr w:type="spellEnd"/>
      <w:r w:rsidR="002151F0" w:rsidRPr="00FA0119">
        <w:rPr>
          <w:rFonts w:ascii="Times New Roman" w:hAnsi="Times New Roman" w:cs="Times New Roman"/>
          <w:sz w:val="24"/>
          <w:szCs w:val="24"/>
        </w:rPr>
        <w:t xml:space="preserve"> form of </w:t>
      </w:r>
      <w:proofErr w:type="spellStart"/>
      <w:r w:rsidR="002151F0" w:rsidRPr="00FA0119">
        <w:rPr>
          <w:rFonts w:ascii="Times New Roman" w:hAnsi="Times New Roman" w:cs="Times New Roman"/>
          <w:sz w:val="24"/>
          <w:szCs w:val="24"/>
        </w:rPr>
        <w:t>the</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scale</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was</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created</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This</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translation</w:t>
      </w:r>
      <w:proofErr w:type="spellEnd"/>
      <w:r w:rsidR="002151F0" w:rsidRPr="00FA0119">
        <w:rPr>
          <w:rFonts w:ascii="Times New Roman" w:hAnsi="Times New Roman" w:cs="Times New Roman"/>
          <w:sz w:val="24"/>
          <w:szCs w:val="24"/>
        </w:rPr>
        <w:t xml:space="preserve"> form of </w:t>
      </w:r>
      <w:proofErr w:type="spellStart"/>
      <w:r w:rsidR="002151F0" w:rsidRPr="00FA0119">
        <w:rPr>
          <w:rFonts w:ascii="Times New Roman" w:hAnsi="Times New Roman" w:cs="Times New Roman"/>
          <w:sz w:val="24"/>
          <w:szCs w:val="24"/>
        </w:rPr>
        <w:t>the</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scale</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was</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applied</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to</w:t>
      </w:r>
      <w:proofErr w:type="spellEnd"/>
      <w:r w:rsidR="002151F0" w:rsidRPr="00FA0119">
        <w:rPr>
          <w:rFonts w:ascii="Times New Roman" w:hAnsi="Times New Roman" w:cs="Times New Roman"/>
          <w:sz w:val="24"/>
          <w:szCs w:val="24"/>
        </w:rPr>
        <w:t xml:space="preserve"> 37</w:t>
      </w:r>
      <w:r w:rsidR="004E760C" w:rsidRPr="00FA0119">
        <w:rPr>
          <w:rFonts w:ascii="Times New Roman" w:hAnsi="Times New Roman" w:cs="Times New Roman"/>
          <w:sz w:val="24"/>
          <w:szCs w:val="24"/>
        </w:rPr>
        <w:t>6</w:t>
      </w:r>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people</w:t>
      </w:r>
      <w:proofErr w:type="spellEnd"/>
      <w:r w:rsidR="002151F0" w:rsidRPr="00FA0119">
        <w:rPr>
          <w:rFonts w:ascii="Times New Roman" w:hAnsi="Times New Roman" w:cs="Times New Roman"/>
          <w:sz w:val="24"/>
          <w:szCs w:val="24"/>
        </w:rPr>
        <w:t xml:space="preserve"> in </w:t>
      </w:r>
      <w:proofErr w:type="spellStart"/>
      <w:r w:rsidR="002151F0" w:rsidRPr="00FA0119">
        <w:rPr>
          <w:rFonts w:ascii="Times New Roman" w:hAnsi="Times New Roman" w:cs="Times New Roman"/>
          <w:sz w:val="24"/>
          <w:szCs w:val="24"/>
        </w:rPr>
        <w:t>the</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study</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group</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through</w:t>
      </w:r>
      <w:proofErr w:type="spellEnd"/>
      <w:r w:rsidR="002151F0" w:rsidRPr="00FA0119">
        <w:rPr>
          <w:rFonts w:ascii="Times New Roman" w:hAnsi="Times New Roman" w:cs="Times New Roman"/>
          <w:sz w:val="24"/>
          <w:szCs w:val="24"/>
        </w:rPr>
        <w:t xml:space="preserve"> online </w:t>
      </w:r>
      <w:proofErr w:type="spellStart"/>
      <w:r w:rsidR="002151F0" w:rsidRPr="00FA0119">
        <w:rPr>
          <w:rFonts w:ascii="Times New Roman" w:hAnsi="Times New Roman" w:cs="Times New Roman"/>
          <w:sz w:val="24"/>
          <w:szCs w:val="24"/>
        </w:rPr>
        <w:t>forms</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Confirmatory</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Factor</w:t>
      </w:r>
      <w:proofErr w:type="spellEnd"/>
      <w:r w:rsidR="002151F0" w:rsidRPr="00FA0119">
        <w:rPr>
          <w:rFonts w:ascii="Times New Roman" w:hAnsi="Times New Roman" w:cs="Times New Roman"/>
          <w:sz w:val="24"/>
          <w:szCs w:val="24"/>
        </w:rPr>
        <w:t xml:space="preserve"> Analysis (CFA) </w:t>
      </w:r>
      <w:proofErr w:type="spellStart"/>
      <w:r w:rsidR="002151F0" w:rsidRPr="00FA0119">
        <w:rPr>
          <w:rFonts w:ascii="Times New Roman" w:hAnsi="Times New Roman" w:cs="Times New Roman"/>
          <w:sz w:val="24"/>
          <w:szCs w:val="24"/>
        </w:rPr>
        <w:t>was</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applied</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to</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the</w:t>
      </w:r>
      <w:proofErr w:type="spellEnd"/>
      <w:r w:rsidR="002151F0" w:rsidRPr="00FA0119">
        <w:rPr>
          <w:rFonts w:ascii="Times New Roman" w:hAnsi="Times New Roman" w:cs="Times New Roman"/>
          <w:sz w:val="24"/>
          <w:szCs w:val="24"/>
        </w:rPr>
        <w:t xml:space="preserve"> </w:t>
      </w:r>
      <w:proofErr w:type="gramStart"/>
      <w:r w:rsidR="002151F0" w:rsidRPr="00FA0119">
        <w:rPr>
          <w:rFonts w:ascii="Times New Roman" w:hAnsi="Times New Roman" w:cs="Times New Roman"/>
          <w:sz w:val="24"/>
          <w:szCs w:val="24"/>
        </w:rPr>
        <w:t>data</w:t>
      </w:r>
      <w:proofErr w:type="gram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obtained</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from</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this</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group</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for</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the</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construct</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validity</w:t>
      </w:r>
      <w:proofErr w:type="spellEnd"/>
      <w:r w:rsidR="002151F0" w:rsidRPr="00FA0119">
        <w:rPr>
          <w:rFonts w:ascii="Times New Roman" w:hAnsi="Times New Roman" w:cs="Times New Roman"/>
          <w:sz w:val="24"/>
          <w:szCs w:val="24"/>
        </w:rPr>
        <w:t xml:space="preserve"> of </w:t>
      </w:r>
      <w:proofErr w:type="spellStart"/>
      <w:r w:rsidR="002151F0" w:rsidRPr="00FA0119">
        <w:rPr>
          <w:rFonts w:ascii="Times New Roman" w:hAnsi="Times New Roman" w:cs="Times New Roman"/>
          <w:sz w:val="24"/>
          <w:szCs w:val="24"/>
        </w:rPr>
        <w:t>the</w:t>
      </w:r>
      <w:proofErr w:type="spellEnd"/>
      <w:r w:rsidR="002151F0" w:rsidRPr="00FA0119">
        <w:rPr>
          <w:rFonts w:ascii="Times New Roman" w:hAnsi="Times New Roman" w:cs="Times New Roman"/>
          <w:sz w:val="24"/>
          <w:szCs w:val="24"/>
        </w:rPr>
        <w:t xml:space="preserve"> Child-</w:t>
      </w:r>
      <w:proofErr w:type="spellStart"/>
      <w:r w:rsidR="002151F0" w:rsidRPr="00FA0119">
        <w:rPr>
          <w:rFonts w:ascii="Times New Roman" w:hAnsi="Times New Roman" w:cs="Times New Roman"/>
          <w:sz w:val="24"/>
          <w:szCs w:val="24"/>
        </w:rPr>
        <w:t>Adolescent</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Bullying</w:t>
      </w:r>
      <w:proofErr w:type="spellEnd"/>
      <w:r w:rsidR="002151F0" w:rsidRPr="00FA0119">
        <w:rPr>
          <w:rFonts w:ascii="Times New Roman" w:hAnsi="Times New Roman" w:cs="Times New Roman"/>
          <w:sz w:val="24"/>
          <w:szCs w:val="24"/>
        </w:rPr>
        <w:t xml:space="preserve"> Scale-9 </w:t>
      </w:r>
      <w:proofErr w:type="spellStart"/>
      <w:r w:rsidR="002151F0" w:rsidRPr="00FA0119">
        <w:rPr>
          <w:rFonts w:ascii="Times New Roman" w:hAnsi="Times New Roman" w:cs="Times New Roman"/>
          <w:sz w:val="24"/>
          <w:szCs w:val="24"/>
        </w:rPr>
        <w:t>Short</w:t>
      </w:r>
      <w:proofErr w:type="spellEnd"/>
      <w:r w:rsidR="002151F0" w:rsidRPr="00FA0119">
        <w:rPr>
          <w:rFonts w:ascii="Times New Roman" w:hAnsi="Times New Roman" w:cs="Times New Roman"/>
          <w:sz w:val="24"/>
          <w:szCs w:val="24"/>
        </w:rPr>
        <w:t xml:space="preserve"> Form. As a </w:t>
      </w:r>
      <w:proofErr w:type="spellStart"/>
      <w:r w:rsidR="002151F0" w:rsidRPr="00FA0119">
        <w:rPr>
          <w:rFonts w:ascii="Times New Roman" w:hAnsi="Times New Roman" w:cs="Times New Roman"/>
          <w:sz w:val="24"/>
          <w:szCs w:val="24"/>
        </w:rPr>
        <w:t>result</w:t>
      </w:r>
      <w:proofErr w:type="spellEnd"/>
      <w:r w:rsidR="002151F0" w:rsidRPr="00FA0119">
        <w:rPr>
          <w:rFonts w:ascii="Times New Roman" w:hAnsi="Times New Roman" w:cs="Times New Roman"/>
          <w:sz w:val="24"/>
          <w:szCs w:val="24"/>
        </w:rPr>
        <w:t xml:space="preserve"> of </w:t>
      </w:r>
      <w:proofErr w:type="spellStart"/>
      <w:r w:rsidR="002151F0" w:rsidRPr="00FA0119">
        <w:rPr>
          <w:rFonts w:ascii="Times New Roman" w:hAnsi="Times New Roman" w:cs="Times New Roman"/>
          <w:sz w:val="24"/>
          <w:szCs w:val="24"/>
        </w:rPr>
        <w:t>the</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analysis</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the</w:t>
      </w:r>
      <w:proofErr w:type="spellEnd"/>
      <w:r w:rsidR="002151F0" w:rsidRPr="00FA0119">
        <w:rPr>
          <w:rFonts w:ascii="Times New Roman" w:hAnsi="Times New Roman" w:cs="Times New Roman"/>
          <w:sz w:val="24"/>
          <w:szCs w:val="24"/>
        </w:rPr>
        <w:t xml:space="preserve"> fit index </w:t>
      </w:r>
      <w:proofErr w:type="spellStart"/>
      <w:r w:rsidR="002151F0" w:rsidRPr="00FA0119">
        <w:rPr>
          <w:rFonts w:ascii="Times New Roman" w:hAnsi="Times New Roman" w:cs="Times New Roman"/>
          <w:sz w:val="24"/>
          <w:szCs w:val="24"/>
        </w:rPr>
        <w:t>values</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were</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found</w:t>
      </w:r>
      <w:proofErr w:type="spellEnd"/>
      <w:r w:rsidR="002151F0" w:rsidRPr="00FA0119">
        <w:rPr>
          <w:rFonts w:ascii="Times New Roman" w:hAnsi="Times New Roman" w:cs="Times New Roman"/>
          <w:sz w:val="24"/>
          <w:szCs w:val="24"/>
        </w:rPr>
        <w:t xml:space="preserve"> </w:t>
      </w:r>
      <w:proofErr w:type="spellStart"/>
      <w:r w:rsidR="002151F0" w:rsidRPr="00FA0119">
        <w:rPr>
          <w:rFonts w:ascii="Times New Roman" w:hAnsi="Times New Roman" w:cs="Times New Roman"/>
          <w:sz w:val="24"/>
          <w:szCs w:val="24"/>
        </w:rPr>
        <w:t>to</w:t>
      </w:r>
      <w:proofErr w:type="spellEnd"/>
      <w:r w:rsidR="002151F0" w:rsidRPr="00FA0119">
        <w:rPr>
          <w:rFonts w:ascii="Times New Roman" w:hAnsi="Times New Roman" w:cs="Times New Roman"/>
          <w:sz w:val="24"/>
          <w:szCs w:val="24"/>
        </w:rPr>
        <w:t xml:space="preserve"> be </w:t>
      </w:r>
      <w:r w:rsidR="002D470A" w:rsidRPr="00FA0119">
        <w:rPr>
          <w:rFonts w:ascii="Times New Roman" w:hAnsi="Times New Roman" w:cs="Times New Roman"/>
          <w:sz w:val="24"/>
          <w:szCs w:val="24"/>
        </w:rPr>
        <w:t>değerleri χ²/</w:t>
      </w:r>
      <w:proofErr w:type="spellStart"/>
      <w:r w:rsidR="002D470A" w:rsidRPr="00FA0119">
        <w:rPr>
          <w:rFonts w:ascii="Times New Roman" w:hAnsi="Times New Roman" w:cs="Times New Roman"/>
          <w:sz w:val="24"/>
          <w:szCs w:val="24"/>
        </w:rPr>
        <w:t>df</w:t>
      </w:r>
      <w:proofErr w:type="spellEnd"/>
      <w:r w:rsidR="002D470A" w:rsidRPr="00FA0119">
        <w:rPr>
          <w:rFonts w:ascii="Times New Roman" w:hAnsi="Times New Roman" w:cs="Times New Roman"/>
          <w:sz w:val="24"/>
          <w:szCs w:val="24"/>
        </w:rPr>
        <w:t xml:space="preserve">=3.947, </w:t>
      </w:r>
      <w:r w:rsidR="00493CFE" w:rsidRPr="00FA0119">
        <w:rPr>
          <w:rFonts w:ascii="Times New Roman" w:hAnsi="Times New Roman" w:cs="Times New Roman"/>
          <w:sz w:val="24"/>
          <w:szCs w:val="24"/>
        </w:rPr>
        <w:t xml:space="preserve">p&lt;.001, </w:t>
      </w:r>
      <w:r w:rsidR="002D470A" w:rsidRPr="00FA0119">
        <w:rPr>
          <w:rFonts w:ascii="Times New Roman" w:hAnsi="Times New Roman" w:cs="Times New Roman"/>
          <w:sz w:val="24"/>
          <w:szCs w:val="24"/>
        </w:rPr>
        <w:t xml:space="preserve">RMSEA=.083, SRMR=.044, CFI=.943, TLI=.923 </w:t>
      </w:r>
      <w:proofErr w:type="spellStart"/>
      <w:r w:rsidR="002D470A" w:rsidRPr="00FA0119">
        <w:rPr>
          <w:rFonts w:ascii="Times New Roman" w:hAnsi="Times New Roman" w:cs="Times New Roman"/>
          <w:sz w:val="24"/>
          <w:szCs w:val="24"/>
        </w:rPr>
        <w:t>and</w:t>
      </w:r>
      <w:proofErr w:type="spellEnd"/>
      <w:r w:rsidR="002D470A" w:rsidRPr="00FA0119">
        <w:rPr>
          <w:rFonts w:ascii="Times New Roman" w:hAnsi="Times New Roman" w:cs="Times New Roman"/>
          <w:sz w:val="24"/>
          <w:szCs w:val="24"/>
        </w:rPr>
        <w:t xml:space="preserve"> GFI=.939. </w:t>
      </w:r>
      <w:r w:rsidR="00E85D4C" w:rsidRPr="00FA0119">
        <w:rPr>
          <w:rFonts w:ascii="Times New Roman" w:hAnsi="Times New Roman" w:cs="Times New Roman"/>
          <w:sz w:val="24"/>
          <w:szCs w:val="24"/>
        </w:rPr>
        <w:t xml:space="preserve">Since </w:t>
      </w:r>
      <w:proofErr w:type="spellStart"/>
      <w:r w:rsidR="00E85D4C" w:rsidRPr="00FA0119">
        <w:rPr>
          <w:rFonts w:ascii="Times New Roman" w:hAnsi="Times New Roman" w:cs="Times New Roman"/>
          <w:sz w:val="24"/>
          <w:szCs w:val="24"/>
        </w:rPr>
        <w:t>these</w:t>
      </w:r>
      <w:proofErr w:type="spellEnd"/>
      <w:r w:rsidR="00E85D4C" w:rsidRPr="00FA0119">
        <w:rPr>
          <w:rFonts w:ascii="Times New Roman" w:hAnsi="Times New Roman" w:cs="Times New Roman"/>
          <w:sz w:val="24"/>
          <w:szCs w:val="24"/>
        </w:rPr>
        <w:t xml:space="preserve"> </w:t>
      </w:r>
      <w:proofErr w:type="spellStart"/>
      <w:r w:rsidR="00E85D4C" w:rsidRPr="00FA0119">
        <w:rPr>
          <w:rFonts w:ascii="Times New Roman" w:hAnsi="Times New Roman" w:cs="Times New Roman"/>
          <w:sz w:val="24"/>
          <w:szCs w:val="24"/>
        </w:rPr>
        <w:t>values</w:t>
      </w:r>
      <w:proofErr w:type="spellEnd"/>
      <w:r w:rsidR="00E85D4C" w:rsidRPr="00FA0119">
        <w:rPr>
          <w:rFonts w:ascii="Times New Roman" w:hAnsi="Times New Roman" w:cs="Times New Roman"/>
          <w:sz w:val="24"/>
          <w:szCs w:val="24"/>
        </w:rPr>
        <w:t xml:space="preserve"> </w:t>
      </w:r>
      <w:proofErr w:type="spellStart"/>
      <w:r w:rsidR="00E85D4C" w:rsidRPr="00FA0119">
        <w:rPr>
          <w:rFonts w:ascii="Times New Roman" w:hAnsi="Times New Roman" w:cs="Times New Roman"/>
          <w:sz w:val="24"/>
          <w:szCs w:val="24"/>
        </w:rPr>
        <w:t>are</w:t>
      </w:r>
      <w:proofErr w:type="spellEnd"/>
      <w:r w:rsidR="00E85D4C" w:rsidRPr="00FA0119">
        <w:rPr>
          <w:rFonts w:ascii="Times New Roman" w:hAnsi="Times New Roman" w:cs="Times New Roman"/>
          <w:sz w:val="24"/>
          <w:szCs w:val="24"/>
        </w:rPr>
        <w:t xml:space="preserve"> </w:t>
      </w:r>
      <w:proofErr w:type="spellStart"/>
      <w:r w:rsidR="00E85D4C" w:rsidRPr="00FA0119">
        <w:rPr>
          <w:rFonts w:ascii="Times New Roman" w:hAnsi="Times New Roman" w:cs="Times New Roman"/>
          <w:sz w:val="24"/>
          <w:szCs w:val="24"/>
        </w:rPr>
        <w:t>acceptable</w:t>
      </w:r>
      <w:proofErr w:type="spellEnd"/>
      <w:r w:rsidR="00E85D4C" w:rsidRPr="00FA0119">
        <w:rPr>
          <w:rFonts w:ascii="Times New Roman" w:hAnsi="Times New Roman" w:cs="Times New Roman"/>
          <w:sz w:val="24"/>
          <w:szCs w:val="24"/>
        </w:rPr>
        <w:t xml:space="preserve">, it can be </w:t>
      </w:r>
      <w:proofErr w:type="spellStart"/>
      <w:r w:rsidR="00E85D4C" w:rsidRPr="00FA0119">
        <w:rPr>
          <w:rFonts w:ascii="Times New Roman" w:hAnsi="Times New Roman" w:cs="Times New Roman"/>
          <w:sz w:val="24"/>
          <w:szCs w:val="24"/>
        </w:rPr>
        <w:t>said</w:t>
      </w:r>
      <w:proofErr w:type="spellEnd"/>
      <w:r w:rsidR="00E85D4C" w:rsidRPr="00FA0119">
        <w:rPr>
          <w:rFonts w:ascii="Times New Roman" w:hAnsi="Times New Roman" w:cs="Times New Roman"/>
          <w:sz w:val="24"/>
          <w:szCs w:val="24"/>
        </w:rPr>
        <w:t xml:space="preserve"> </w:t>
      </w:r>
      <w:proofErr w:type="spellStart"/>
      <w:r w:rsidR="00E85D4C" w:rsidRPr="00FA0119">
        <w:rPr>
          <w:rFonts w:ascii="Times New Roman" w:hAnsi="Times New Roman" w:cs="Times New Roman"/>
          <w:sz w:val="24"/>
          <w:szCs w:val="24"/>
        </w:rPr>
        <w:t>that</w:t>
      </w:r>
      <w:proofErr w:type="spellEnd"/>
      <w:r w:rsidR="00E85D4C" w:rsidRPr="00FA0119">
        <w:rPr>
          <w:rFonts w:ascii="Times New Roman" w:hAnsi="Times New Roman" w:cs="Times New Roman"/>
          <w:sz w:val="24"/>
          <w:szCs w:val="24"/>
        </w:rPr>
        <w:t xml:space="preserve"> </w:t>
      </w:r>
      <w:proofErr w:type="spellStart"/>
      <w:r w:rsidR="00E85D4C" w:rsidRPr="00FA0119">
        <w:rPr>
          <w:rFonts w:ascii="Times New Roman" w:hAnsi="Times New Roman" w:cs="Times New Roman"/>
          <w:sz w:val="24"/>
          <w:szCs w:val="24"/>
        </w:rPr>
        <w:t>the</w:t>
      </w:r>
      <w:proofErr w:type="spellEnd"/>
      <w:r w:rsidR="00E85D4C" w:rsidRPr="00FA0119">
        <w:rPr>
          <w:rFonts w:ascii="Times New Roman" w:hAnsi="Times New Roman" w:cs="Times New Roman"/>
          <w:sz w:val="24"/>
          <w:szCs w:val="24"/>
        </w:rPr>
        <w:t xml:space="preserve"> </w:t>
      </w:r>
      <w:proofErr w:type="spellStart"/>
      <w:r w:rsidR="00E85D4C" w:rsidRPr="00FA0119">
        <w:rPr>
          <w:rFonts w:ascii="Times New Roman" w:hAnsi="Times New Roman" w:cs="Times New Roman"/>
          <w:sz w:val="24"/>
          <w:szCs w:val="24"/>
        </w:rPr>
        <w:t>assumption</w:t>
      </w:r>
      <w:proofErr w:type="spellEnd"/>
      <w:r w:rsidR="00E85D4C" w:rsidRPr="00FA0119">
        <w:rPr>
          <w:rFonts w:ascii="Times New Roman" w:hAnsi="Times New Roman" w:cs="Times New Roman"/>
          <w:sz w:val="24"/>
          <w:szCs w:val="24"/>
        </w:rPr>
        <w:t xml:space="preserve"> </w:t>
      </w:r>
      <w:proofErr w:type="spellStart"/>
      <w:r w:rsidR="00E85D4C" w:rsidRPr="00FA0119">
        <w:rPr>
          <w:rFonts w:ascii="Times New Roman" w:hAnsi="Times New Roman" w:cs="Times New Roman"/>
          <w:sz w:val="24"/>
          <w:szCs w:val="24"/>
        </w:rPr>
        <w:t>that</w:t>
      </w:r>
      <w:proofErr w:type="spellEnd"/>
      <w:r w:rsidR="00E85D4C" w:rsidRPr="00FA0119">
        <w:rPr>
          <w:rFonts w:ascii="Times New Roman" w:hAnsi="Times New Roman" w:cs="Times New Roman"/>
          <w:sz w:val="24"/>
          <w:szCs w:val="24"/>
        </w:rPr>
        <w:t xml:space="preserve"> </w:t>
      </w:r>
      <w:proofErr w:type="spellStart"/>
      <w:r w:rsidR="00E85D4C" w:rsidRPr="00FA0119">
        <w:rPr>
          <w:rFonts w:ascii="Times New Roman" w:hAnsi="Times New Roman" w:cs="Times New Roman"/>
          <w:sz w:val="24"/>
          <w:szCs w:val="24"/>
        </w:rPr>
        <w:t>the</w:t>
      </w:r>
      <w:proofErr w:type="spellEnd"/>
      <w:r w:rsidR="00E85D4C" w:rsidRPr="00FA0119">
        <w:rPr>
          <w:rFonts w:ascii="Times New Roman" w:hAnsi="Times New Roman" w:cs="Times New Roman"/>
          <w:sz w:val="24"/>
          <w:szCs w:val="24"/>
        </w:rPr>
        <w:t xml:space="preserve"> </w:t>
      </w:r>
      <w:proofErr w:type="spellStart"/>
      <w:r w:rsidR="00E85D4C" w:rsidRPr="00FA0119">
        <w:rPr>
          <w:rFonts w:ascii="Times New Roman" w:hAnsi="Times New Roman" w:cs="Times New Roman"/>
          <w:sz w:val="24"/>
          <w:szCs w:val="24"/>
        </w:rPr>
        <w:t>single-factor</w:t>
      </w:r>
      <w:proofErr w:type="spellEnd"/>
      <w:r w:rsidR="00E85D4C" w:rsidRPr="00FA0119">
        <w:rPr>
          <w:rFonts w:ascii="Times New Roman" w:hAnsi="Times New Roman" w:cs="Times New Roman"/>
          <w:sz w:val="24"/>
          <w:szCs w:val="24"/>
        </w:rPr>
        <w:t xml:space="preserve"> </w:t>
      </w:r>
      <w:proofErr w:type="spellStart"/>
      <w:r w:rsidR="00E85D4C" w:rsidRPr="00FA0119">
        <w:rPr>
          <w:rFonts w:ascii="Times New Roman" w:hAnsi="Times New Roman" w:cs="Times New Roman"/>
          <w:sz w:val="24"/>
          <w:szCs w:val="24"/>
        </w:rPr>
        <w:t>structure</w:t>
      </w:r>
      <w:proofErr w:type="spellEnd"/>
      <w:r w:rsidR="00E85D4C" w:rsidRPr="00FA0119">
        <w:rPr>
          <w:rFonts w:ascii="Times New Roman" w:hAnsi="Times New Roman" w:cs="Times New Roman"/>
          <w:sz w:val="24"/>
          <w:szCs w:val="24"/>
        </w:rPr>
        <w:t xml:space="preserve"> </w:t>
      </w:r>
      <w:proofErr w:type="spellStart"/>
      <w:r w:rsidR="00E85D4C" w:rsidRPr="00FA0119">
        <w:rPr>
          <w:rFonts w:ascii="Times New Roman" w:hAnsi="Times New Roman" w:cs="Times New Roman"/>
          <w:sz w:val="24"/>
          <w:szCs w:val="24"/>
        </w:rPr>
        <w:t>observed</w:t>
      </w:r>
      <w:proofErr w:type="spellEnd"/>
      <w:r w:rsidR="00E85D4C" w:rsidRPr="00FA0119">
        <w:rPr>
          <w:rFonts w:ascii="Times New Roman" w:hAnsi="Times New Roman" w:cs="Times New Roman"/>
          <w:sz w:val="24"/>
          <w:szCs w:val="24"/>
        </w:rPr>
        <w:t xml:space="preserve"> in </w:t>
      </w:r>
      <w:proofErr w:type="spellStart"/>
      <w:r w:rsidR="00E85D4C" w:rsidRPr="00FA0119">
        <w:rPr>
          <w:rFonts w:ascii="Times New Roman" w:hAnsi="Times New Roman" w:cs="Times New Roman"/>
          <w:sz w:val="24"/>
          <w:szCs w:val="24"/>
        </w:rPr>
        <w:t>the</w:t>
      </w:r>
      <w:proofErr w:type="spellEnd"/>
      <w:r w:rsidR="00E85D4C" w:rsidRPr="00FA0119">
        <w:rPr>
          <w:rFonts w:ascii="Times New Roman" w:hAnsi="Times New Roman" w:cs="Times New Roman"/>
          <w:sz w:val="24"/>
          <w:szCs w:val="24"/>
        </w:rPr>
        <w:t xml:space="preserve"> </w:t>
      </w:r>
      <w:proofErr w:type="spellStart"/>
      <w:r w:rsidR="00E85D4C" w:rsidRPr="00FA0119">
        <w:rPr>
          <w:rFonts w:ascii="Times New Roman" w:hAnsi="Times New Roman" w:cs="Times New Roman"/>
          <w:sz w:val="24"/>
          <w:szCs w:val="24"/>
        </w:rPr>
        <w:t>original</w:t>
      </w:r>
      <w:proofErr w:type="spellEnd"/>
      <w:r w:rsidR="00E85D4C" w:rsidRPr="00FA0119">
        <w:rPr>
          <w:rFonts w:ascii="Times New Roman" w:hAnsi="Times New Roman" w:cs="Times New Roman"/>
          <w:sz w:val="24"/>
          <w:szCs w:val="24"/>
        </w:rPr>
        <w:t xml:space="preserve"> </w:t>
      </w:r>
      <w:proofErr w:type="spellStart"/>
      <w:r w:rsidR="00E85D4C" w:rsidRPr="00FA0119">
        <w:rPr>
          <w:rFonts w:ascii="Times New Roman" w:hAnsi="Times New Roman" w:cs="Times New Roman"/>
          <w:sz w:val="24"/>
          <w:szCs w:val="24"/>
        </w:rPr>
        <w:t>scale</w:t>
      </w:r>
      <w:proofErr w:type="spellEnd"/>
      <w:r w:rsidR="00E85D4C" w:rsidRPr="00FA0119">
        <w:rPr>
          <w:rFonts w:ascii="Times New Roman" w:hAnsi="Times New Roman" w:cs="Times New Roman"/>
          <w:sz w:val="24"/>
          <w:szCs w:val="24"/>
        </w:rPr>
        <w:t xml:space="preserve"> is </w:t>
      </w:r>
      <w:proofErr w:type="spellStart"/>
      <w:r w:rsidR="00E85D4C" w:rsidRPr="00FA0119">
        <w:rPr>
          <w:rFonts w:ascii="Times New Roman" w:hAnsi="Times New Roman" w:cs="Times New Roman"/>
          <w:sz w:val="24"/>
          <w:szCs w:val="24"/>
        </w:rPr>
        <w:t>preserved</w:t>
      </w:r>
      <w:proofErr w:type="spellEnd"/>
      <w:r w:rsidR="00E85D4C" w:rsidRPr="00FA0119">
        <w:rPr>
          <w:rFonts w:ascii="Times New Roman" w:hAnsi="Times New Roman" w:cs="Times New Roman"/>
          <w:sz w:val="24"/>
          <w:szCs w:val="24"/>
        </w:rPr>
        <w:t xml:space="preserve"> is </w:t>
      </w:r>
      <w:proofErr w:type="spellStart"/>
      <w:r w:rsidR="00E85D4C" w:rsidRPr="00FA0119">
        <w:rPr>
          <w:rFonts w:ascii="Times New Roman" w:hAnsi="Times New Roman" w:cs="Times New Roman"/>
          <w:sz w:val="24"/>
          <w:szCs w:val="24"/>
        </w:rPr>
        <w:t>confirmed</w:t>
      </w:r>
      <w:proofErr w:type="spellEnd"/>
      <w:r w:rsidR="00E85D4C" w:rsidRPr="00FA0119">
        <w:rPr>
          <w:rFonts w:ascii="Times New Roman" w:hAnsi="Times New Roman" w:cs="Times New Roman"/>
          <w:sz w:val="24"/>
          <w:szCs w:val="24"/>
        </w:rPr>
        <w:t xml:space="preserve">. </w:t>
      </w:r>
      <w:proofErr w:type="spellStart"/>
      <w:r w:rsidR="00E85D4C" w:rsidRPr="00FA0119">
        <w:rPr>
          <w:rFonts w:ascii="Times New Roman" w:hAnsi="Times New Roman" w:cs="Times New Roman"/>
          <w:sz w:val="24"/>
          <w:szCs w:val="24"/>
        </w:rPr>
        <w:t>Cronbach's</w:t>
      </w:r>
      <w:proofErr w:type="spellEnd"/>
      <w:r w:rsidR="00E85D4C" w:rsidRPr="00FA0119">
        <w:rPr>
          <w:rFonts w:ascii="Times New Roman" w:hAnsi="Times New Roman" w:cs="Times New Roman"/>
          <w:sz w:val="24"/>
          <w:szCs w:val="24"/>
        </w:rPr>
        <w:t xml:space="preserve"> </w:t>
      </w:r>
      <w:proofErr w:type="spellStart"/>
      <w:r w:rsidR="00E85D4C" w:rsidRPr="00FA0119">
        <w:rPr>
          <w:rFonts w:ascii="Times New Roman" w:hAnsi="Times New Roman" w:cs="Times New Roman"/>
          <w:sz w:val="24"/>
          <w:szCs w:val="24"/>
        </w:rPr>
        <w:t>alpha</w:t>
      </w:r>
      <w:proofErr w:type="spellEnd"/>
      <w:r w:rsidR="00E85D4C" w:rsidRPr="00FA0119">
        <w:rPr>
          <w:rFonts w:ascii="Times New Roman" w:hAnsi="Times New Roman" w:cs="Times New Roman"/>
          <w:sz w:val="24"/>
          <w:szCs w:val="24"/>
        </w:rPr>
        <w:t xml:space="preserve"> </w:t>
      </w:r>
      <w:proofErr w:type="spellStart"/>
      <w:r w:rsidR="00E85D4C" w:rsidRPr="00FA0119">
        <w:rPr>
          <w:rFonts w:ascii="Times New Roman" w:hAnsi="Times New Roman" w:cs="Times New Roman"/>
          <w:sz w:val="24"/>
          <w:szCs w:val="24"/>
        </w:rPr>
        <w:t>coefficient</w:t>
      </w:r>
      <w:proofErr w:type="spellEnd"/>
      <w:r w:rsidR="00E85D4C" w:rsidRPr="00FA0119">
        <w:rPr>
          <w:rFonts w:ascii="Times New Roman" w:hAnsi="Times New Roman" w:cs="Times New Roman"/>
          <w:sz w:val="24"/>
          <w:szCs w:val="24"/>
        </w:rPr>
        <w:t xml:space="preserve"> </w:t>
      </w:r>
      <w:proofErr w:type="spellStart"/>
      <w:r w:rsidR="00E85D4C" w:rsidRPr="00FA0119">
        <w:rPr>
          <w:rFonts w:ascii="Times New Roman" w:hAnsi="Times New Roman" w:cs="Times New Roman"/>
          <w:sz w:val="24"/>
          <w:szCs w:val="24"/>
        </w:rPr>
        <w:t>for</w:t>
      </w:r>
      <w:proofErr w:type="spellEnd"/>
      <w:r w:rsidR="00E85D4C" w:rsidRPr="00FA0119">
        <w:rPr>
          <w:rFonts w:ascii="Times New Roman" w:hAnsi="Times New Roman" w:cs="Times New Roman"/>
          <w:sz w:val="24"/>
          <w:szCs w:val="24"/>
        </w:rPr>
        <w:t xml:space="preserve"> </w:t>
      </w:r>
      <w:proofErr w:type="spellStart"/>
      <w:r w:rsidR="00E85D4C" w:rsidRPr="00FA0119">
        <w:rPr>
          <w:rFonts w:ascii="Times New Roman" w:hAnsi="Times New Roman" w:cs="Times New Roman"/>
          <w:sz w:val="24"/>
          <w:szCs w:val="24"/>
        </w:rPr>
        <w:t>internal</w:t>
      </w:r>
      <w:proofErr w:type="spellEnd"/>
      <w:r w:rsidR="00E85D4C" w:rsidRPr="00FA0119">
        <w:rPr>
          <w:rFonts w:ascii="Times New Roman" w:hAnsi="Times New Roman" w:cs="Times New Roman"/>
          <w:sz w:val="24"/>
          <w:szCs w:val="24"/>
        </w:rPr>
        <w:t xml:space="preserve"> </w:t>
      </w:r>
      <w:proofErr w:type="spellStart"/>
      <w:r w:rsidR="00E85D4C" w:rsidRPr="00FA0119">
        <w:rPr>
          <w:rFonts w:ascii="Times New Roman" w:hAnsi="Times New Roman" w:cs="Times New Roman"/>
          <w:sz w:val="24"/>
          <w:szCs w:val="24"/>
        </w:rPr>
        <w:t>consistency</w:t>
      </w:r>
      <w:proofErr w:type="spellEnd"/>
      <w:r w:rsidR="00E85D4C" w:rsidRPr="00FA0119">
        <w:rPr>
          <w:rFonts w:ascii="Times New Roman" w:hAnsi="Times New Roman" w:cs="Times New Roman"/>
          <w:sz w:val="24"/>
          <w:szCs w:val="24"/>
        </w:rPr>
        <w:t xml:space="preserve"> </w:t>
      </w:r>
      <w:proofErr w:type="spellStart"/>
      <w:r w:rsidR="00E85D4C" w:rsidRPr="00FA0119">
        <w:rPr>
          <w:rFonts w:ascii="Times New Roman" w:hAnsi="Times New Roman" w:cs="Times New Roman"/>
          <w:sz w:val="24"/>
          <w:szCs w:val="24"/>
        </w:rPr>
        <w:t>reliability</w:t>
      </w:r>
      <w:proofErr w:type="spellEnd"/>
      <w:r w:rsidR="00E85D4C" w:rsidRPr="00FA0119">
        <w:rPr>
          <w:rFonts w:ascii="Times New Roman" w:hAnsi="Times New Roman" w:cs="Times New Roman"/>
          <w:sz w:val="24"/>
          <w:szCs w:val="24"/>
        </w:rPr>
        <w:t xml:space="preserve"> </w:t>
      </w:r>
      <w:proofErr w:type="spellStart"/>
      <w:r w:rsidR="00E85D4C" w:rsidRPr="00FA0119">
        <w:rPr>
          <w:rFonts w:ascii="Times New Roman" w:hAnsi="Times New Roman" w:cs="Times New Roman"/>
          <w:sz w:val="24"/>
          <w:szCs w:val="24"/>
        </w:rPr>
        <w:t>was</w:t>
      </w:r>
      <w:proofErr w:type="spellEnd"/>
      <w:r w:rsidR="00E85D4C" w:rsidRPr="00FA0119">
        <w:rPr>
          <w:rFonts w:ascii="Times New Roman" w:hAnsi="Times New Roman" w:cs="Times New Roman"/>
          <w:sz w:val="24"/>
          <w:szCs w:val="24"/>
        </w:rPr>
        <w:t xml:space="preserve"> </w:t>
      </w:r>
      <w:proofErr w:type="spellStart"/>
      <w:r w:rsidR="00E85D4C" w:rsidRPr="00FA0119">
        <w:rPr>
          <w:rFonts w:ascii="Times New Roman" w:hAnsi="Times New Roman" w:cs="Times New Roman"/>
          <w:sz w:val="24"/>
          <w:szCs w:val="24"/>
        </w:rPr>
        <w:t>found</w:t>
      </w:r>
      <w:proofErr w:type="spellEnd"/>
      <w:r w:rsidR="00E85D4C" w:rsidRPr="00FA0119">
        <w:rPr>
          <w:rFonts w:ascii="Times New Roman" w:hAnsi="Times New Roman" w:cs="Times New Roman"/>
          <w:sz w:val="24"/>
          <w:szCs w:val="24"/>
        </w:rPr>
        <w:t xml:space="preserve"> </w:t>
      </w:r>
      <w:proofErr w:type="spellStart"/>
      <w:r w:rsidR="00E85D4C" w:rsidRPr="00FA0119">
        <w:rPr>
          <w:rFonts w:ascii="Times New Roman" w:hAnsi="Times New Roman" w:cs="Times New Roman"/>
          <w:sz w:val="24"/>
          <w:szCs w:val="24"/>
        </w:rPr>
        <w:t>to</w:t>
      </w:r>
      <w:proofErr w:type="spellEnd"/>
      <w:r w:rsidR="00E85D4C" w:rsidRPr="00FA0119">
        <w:rPr>
          <w:rFonts w:ascii="Times New Roman" w:hAnsi="Times New Roman" w:cs="Times New Roman"/>
          <w:sz w:val="24"/>
          <w:szCs w:val="24"/>
        </w:rPr>
        <w:t xml:space="preserve"> </w:t>
      </w:r>
      <w:proofErr w:type="gramStart"/>
      <w:r w:rsidR="00E85D4C" w:rsidRPr="00FA0119">
        <w:rPr>
          <w:rFonts w:ascii="Times New Roman" w:hAnsi="Times New Roman" w:cs="Times New Roman"/>
          <w:sz w:val="24"/>
          <w:szCs w:val="24"/>
        </w:rPr>
        <w:t>be .</w:t>
      </w:r>
      <w:proofErr w:type="gramEnd"/>
      <w:r w:rsidR="00A82A61" w:rsidRPr="00FA0119">
        <w:rPr>
          <w:rFonts w:ascii="Times New Roman" w:hAnsi="Times New Roman" w:cs="Times New Roman"/>
          <w:sz w:val="24"/>
          <w:szCs w:val="24"/>
        </w:rPr>
        <w:t>88</w:t>
      </w:r>
      <w:r w:rsidR="00E85D4C" w:rsidRPr="00FA0119">
        <w:rPr>
          <w:rFonts w:ascii="Times New Roman" w:hAnsi="Times New Roman" w:cs="Times New Roman"/>
          <w:sz w:val="24"/>
          <w:szCs w:val="24"/>
        </w:rPr>
        <w:t xml:space="preserve">. </w:t>
      </w:r>
      <w:proofErr w:type="spellStart"/>
      <w:r w:rsidR="00E85D4C" w:rsidRPr="00FA0119">
        <w:rPr>
          <w:rFonts w:ascii="Times New Roman" w:hAnsi="Times New Roman" w:cs="Times New Roman"/>
          <w:sz w:val="24"/>
          <w:szCs w:val="24"/>
        </w:rPr>
        <w:t>Multidimensional</w:t>
      </w:r>
      <w:proofErr w:type="spellEnd"/>
      <w:r w:rsidR="00E85D4C" w:rsidRPr="00FA0119">
        <w:rPr>
          <w:rFonts w:ascii="Times New Roman" w:hAnsi="Times New Roman" w:cs="Times New Roman"/>
          <w:sz w:val="24"/>
          <w:szCs w:val="24"/>
        </w:rPr>
        <w:t xml:space="preserve"> </w:t>
      </w:r>
      <w:proofErr w:type="spellStart"/>
      <w:r w:rsidR="00E85D4C" w:rsidRPr="00FA0119">
        <w:rPr>
          <w:rFonts w:ascii="Times New Roman" w:hAnsi="Times New Roman" w:cs="Times New Roman"/>
          <w:sz w:val="24"/>
          <w:szCs w:val="24"/>
        </w:rPr>
        <w:t>Bullying</w:t>
      </w:r>
      <w:proofErr w:type="spellEnd"/>
      <w:r w:rsidR="00E85D4C" w:rsidRPr="00FA0119">
        <w:rPr>
          <w:rFonts w:ascii="Times New Roman" w:hAnsi="Times New Roman" w:cs="Times New Roman"/>
          <w:sz w:val="24"/>
          <w:szCs w:val="24"/>
        </w:rPr>
        <w:t xml:space="preserve"> </w:t>
      </w:r>
      <w:proofErr w:type="spellStart"/>
      <w:r w:rsidR="00E85D4C" w:rsidRPr="00FA0119">
        <w:rPr>
          <w:rFonts w:ascii="Times New Roman" w:hAnsi="Times New Roman" w:cs="Times New Roman"/>
          <w:sz w:val="24"/>
          <w:szCs w:val="24"/>
        </w:rPr>
        <w:t>Victimization</w:t>
      </w:r>
      <w:proofErr w:type="spellEnd"/>
      <w:r w:rsidR="00E85D4C" w:rsidRPr="00FA0119">
        <w:rPr>
          <w:rFonts w:ascii="Times New Roman" w:hAnsi="Times New Roman" w:cs="Times New Roman"/>
          <w:sz w:val="24"/>
          <w:szCs w:val="24"/>
        </w:rPr>
        <w:t xml:space="preserve"> </w:t>
      </w:r>
      <w:proofErr w:type="spellStart"/>
      <w:r w:rsidR="00E85D4C" w:rsidRPr="00FA0119">
        <w:rPr>
          <w:rFonts w:ascii="Times New Roman" w:hAnsi="Times New Roman" w:cs="Times New Roman"/>
          <w:sz w:val="24"/>
          <w:szCs w:val="24"/>
        </w:rPr>
        <w:t>Scale</w:t>
      </w:r>
      <w:proofErr w:type="spellEnd"/>
      <w:r w:rsidR="00E85D4C" w:rsidRPr="00FA0119">
        <w:rPr>
          <w:rFonts w:ascii="Times New Roman" w:hAnsi="Times New Roman" w:cs="Times New Roman"/>
          <w:sz w:val="24"/>
          <w:szCs w:val="24"/>
        </w:rPr>
        <w:t xml:space="preserve"> (İme et al., 2020) </w:t>
      </w:r>
      <w:proofErr w:type="spellStart"/>
      <w:r w:rsidR="00E85D4C" w:rsidRPr="00FA0119">
        <w:rPr>
          <w:rFonts w:ascii="Times New Roman" w:hAnsi="Times New Roman" w:cs="Times New Roman"/>
          <w:sz w:val="24"/>
          <w:szCs w:val="24"/>
        </w:rPr>
        <w:t>was</w:t>
      </w:r>
      <w:proofErr w:type="spellEnd"/>
      <w:r w:rsidR="00E85D4C" w:rsidRPr="00FA0119">
        <w:rPr>
          <w:rFonts w:ascii="Times New Roman" w:hAnsi="Times New Roman" w:cs="Times New Roman"/>
          <w:sz w:val="24"/>
          <w:szCs w:val="24"/>
        </w:rPr>
        <w:t xml:space="preserve"> </w:t>
      </w:r>
      <w:proofErr w:type="spellStart"/>
      <w:r w:rsidR="00E85D4C" w:rsidRPr="00FA0119">
        <w:rPr>
          <w:rFonts w:ascii="Times New Roman" w:hAnsi="Times New Roman" w:cs="Times New Roman"/>
          <w:sz w:val="24"/>
          <w:szCs w:val="24"/>
        </w:rPr>
        <w:t>used</w:t>
      </w:r>
      <w:proofErr w:type="spellEnd"/>
      <w:r w:rsidR="00E85D4C" w:rsidRPr="00FA0119">
        <w:rPr>
          <w:rFonts w:ascii="Times New Roman" w:hAnsi="Times New Roman" w:cs="Times New Roman"/>
          <w:sz w:val="24"/>
          <w:szCs w:val="24"/>
        </w:rPr>
        <w:t xml:space="preserve"> </w:t>
      </w:r>
      <w:proofErr w:type="spellStart"/>
      <w:r w:rsidR="00E85D4C" w:rsidRPr="00FA0119">
        <w:rPr>
          <w:rFonts w:ascii="Times New Roman" w:hAnsi="Times New Roman" w:cs="Times New Roman"/>
          <w:sz w:val="24"/>
          <w:szCs w:val="24"/>
        </w:rPr>
        <w:t>for</w:t>
      </w:r>
      <w:proofErr w:type="spellEnd"/>
      <w:r w:rsidR="00E85D4C" w:rsidRPr="00FA0119">
        <w:rPr>
          <w:rFonts w:ascii="Times New Roman" w:hAnsi="Times New Roman" w:cs="Times New Roman"/>
          <w:sz w:val="24"/>
          <w:szCs w:val="24"/>
        </w:rPr>
        <w:t xml:space="preserve"> </w:t>
      </w:r>
      <w:proofErr w:type="spellStart"/>
      <w:r w:rsidR="00E85D4C" w:rsidRPr="00FA0119">
        <w:rPr>
          <w:rFonts w:ascii="Times New Roman" w:hAnsi="Times New Roman" w:cs="Times New Roman"/>
          <w:sz w:val="24"/>
          <w:szCs w:val="24"/>
        </w:rPr>
        <w:t>scale</w:t>
      </w:r>
      <w:proofErr w:type="spellEnd"/>
      <w:r w:rsidR="00E85D4C" w:rsidRPr="00FA0119">
        <w:rPr>
          <w:rFonts w:ascii="Times New Roman" w:hAnsi="Times New Roman" w:cs="Times New Roman"/>
          <w:sz w:val="24"/>
          <w:szCs w:val="24"/>
        </w:rPr>
        <w:t xml:space="preserve"> </w:t>
      </w:r>
      <w:proofErr w:type="spellStart"/>
      <w:r w:rsidR="00E85D4C" w:rsidRPr="00FA0119">
        <w:rPr>
          <w:rFonts w:ascii="Times New Roman" w:hAnsi="Times New Roman" w:cs="Times New Roman"/>
          <w:sz w:val="24"/>
          <w:szCs w:val="24"/>
        </w:rPr>
        <w:t>validity</w:t>
      </w:r>
      <w:proofErr w:type="spellEnd"/>
      <w:r w:rsidR="00E85D4C" w:rsidRPr="00FA0119">
        <w:rPr>
          <w:rFonts w:ascii="Times New Roman" w:hAnsi="Times New Roman" w:cs="Times New Roman"/>
          <w:sz w:val="24"/>
          <w:szCs w:val="24"/>
        </w:rPr>
        <w:t xml:space="preserve">. </w:t>
      </w:r>
      <w:proofErr w:type="spellStart"/>
      <w:r w:rsidR="00E85D4C" w:rsidRPr="00FA0119">
        <w:rPr>
          <w:rFonts w:ascii="Times New Roman" w:hAnsi="Times New Roman" w:cs="Times New Roman"/>
          <w:sz w:val="24"/>
          <w:szCs w:val="24"/>
        </w:rPr>
        <w:t>It</w:t>
      </w:r>
      <w:proofErr w:type="spellEnd"/>
      <w:r w:rsidR="00E85D4C" w:rsidRPr="00FA0119">
        <w:rPr>
          <w:rFonts w:ascii="Times New Roman" w:hAnsi="Times New Roman" w:cs="Times New Roman"/>
          <w:sz w:val="24"/>
          <w:szCs w:val="24"/>
        </w:rPr>
        <w:t xml:space="preserve"> </w:t>
      </w:r>
      <w:proofErr w:type="spellStart"/>
      <w:r w:rsidR="00E85D4C" w:rsidRPr="00FA0119">
        <w:rPr>
          <w:rFonts w:ascii="Times New Roman" w:hAnsi="Times New Roman" w:cs="Times New Roman"/>
          <w:sz w:val="24"/>
          <w:szCs w:val="24"/>
        </w:rPr>
        <w:t>was</w:t>
      </w:r>
      <w:proofErr w:type="spellEnd"/>
      <w:r w:rsidR="00E85D4C" w:rsidRPr="00FA0119">
        <w:rPr>
          <w:rFonts w:ascii="Times New Roman" w:hAnsi="Times New Roman" w:cs="Times New Roman"/>
          <w:sz w:val="24"/>
          <w:szCs w:val="24"/>
        </w:rPr>
        <w:t xml:space="preserve"> </w:t>
      </w:r>
      <w:proofErr w:type="spellStart"/>
      <w:r w:rsidR="00E85D4C" w:rsidRPr="00FA0119">
        <w:rPr>
          <w:rFonts w:ascii="Times New Roman" w:hAnsi="Times New Roman" w:cs="Times New Roman"/>
          <w:sz w:val="24"/>
          <w:szCs w:val="24"/>
        </w:rPr>
        <w:t>observed</w:t>
      </w:r>
      <w:proofErr w:type="spellEnd"/>
      <w:r w:rsidR="00E85D4C" w:rsidRPr="00FA0119">
        <w:rPr>
          <w:rFonts w:ascii="Times New Roman" w:hAnsi="Times New Roman" w:cs="Times New Roman"/>
          <w:sz w:val="24"/>
          <w:szCs w:val="24"/>
        </w:rPr>
        <w:t xml:space="preserve"> </w:t>
      </w:r>
      <w:proofErr w:type="spellStart"/>
      <w:r w:rsidR="00E85D4C" w:rsidRPr="00FA0119">
        <w:rPr>
          <w:rFonts w:ascii="Times New Roman" w:hAnsi="Times New Roman" w:cs="Times New Roman"/>
          <w:sz w:val="24"/>
          <w:szCs w:val="24"/>
        </w:rPr>
        <w:t>that</w:t>
      </w:r>
      <w:proofErr w:type="spellEnd"/>
      <w:r w:rsidR="00E85D4C" w:rsidRPr="00FA0119">
        <w:rPr>
          <w:rFonts w:ascii="Times New Roman" w:hAnsi="Times New Roman" w:cs="Times New Roman"/>
          <w:sz w:val="24"/>
          <w:szCs w:val="24"/>
        </w:rPr>
        <w:t xml:space="preserve"> </w:t>
      </w:r>
      <w:proofErr w:type="spellStart"/>
      <w:r w:rsidR="00E85D4C" w:rsidRPr="00FA0119">
        <w:rPr>
          <w:rFonts w:ascii="Times New Roman" w:hAnsi="Times New Roman" w:cs="Times New Roman"/>
          <w:sz w:val="24"/>
          <w:szCs w:val="24"/>
        </w:rPr>
        <w:t>there</w:t>
      </w:r>
      <w:proofErr w:type="spellEnd"/>
      <w:r w:rsidR="00E85D4C" w:rsidRPr="00FA0119">
        <w:rPr>
          <w:rFonts w:ascii="Times New Roman" w:hAnsi="Times New Roman" w:cs="Times New Roman"/>
          <w:sz w:val="24"/>
          <w:szCs w:val="24"/>
        </w:rPr>
        <w:t xml:space="preserve"> </w:t>
      </w:r>
      <w:proofErr w:type="spellStart"/>
      <w:r w:rsidR="00E85D4C" w:rsidRPr="00FA0119">
        <w:rPr>
          <w:rFonts w:ascii="Times New Roman" w:hAnsi="Times New Roman" w:cs="Times New Roman"/>
          <w:sz w:val="24"/>
          <w:szCs w:val="24"/>
        </w:rPr>
        <w:t>was</w:t>
      </w:r>
      <w:proofErr w:type="spellEnd"/>
      <w:r w:rsidR="00E85D4C" w:rsidRPr="00FA0119">
        <w:rPr>
          <w:rFonts w:ascii="Times New Roman" w:hAnsi="Times New Roman" w:cs="Times New Roman"/>
          <w:sz w:val="24"/>
          <w:szCs w:val="24"/>
        </w:rPr>
        <w:t xml:space="preserve"> a </w:t>
      </w:r>
      <w:proofErr w:type="spellStart"/>
      <w:r w:rsidR="00E85D4C" w:rsidRPr="00FA0119">
        <w:rPr>
          <w:rFonts w:ascii="Times New Roman" w:hAnsi="Times New Roman" w:cs="Times New Roman"/>
          <w:sz w:val="24"/>
          <w:szCs w:val="24"/>
        </w:rPr>
        <w:t>significant</w:t>
      </w:r>
      <w:proofErr w:type="spellEnd"/>
      <w:r w:rsidR="00E85D4C" w:rsidRPr="00FA0119">
        <w:rPr>
          <w:rFonts w:ascii="Times New Roman" w:hAnsi="Times New Roman" w:cs="Times New Roman"/>
          <w:sz w:val="24"/>
          <w:szCs w:val="24"/>
        </w:rPr>
        <w:t xml:space="preserve"> </w:t>
      </w:r>
      <w:proofErr w:type="spellStart"/>
      <w:r w:rsidR="002D470A" w:rsidRPr="00FA0119">
        <w:rPr>
          <w:rFonts w:ascii="Times New Roman" w:hAnsi="Times New Roman" w:cs="Times New Roman"/>
          <w:sz w:val="24"/>
          <w:szCs w:val="24"/>
        </w:rPr>
        <w:t>positive</w:t>
      </w:r>
      <w:proofErr w:type="spellEnd"/>
      <w:r w:rsidR="00A82A61" w:rsidRPr="00FA0119">
        <w:rPr>
          <w:rFonts w:ascii="Times New Roman" w:hAnsi="Times New Roman" w:cs="Times New Roman"/>
          <w:sz w:val="24"/>
          <w:szCs w:val="24"/>
        </w:rPr>
        <w:t xml:space="preserve"> </w:t>
      </w:r>
      <w:proofErr w:type="spellStart"/>
      <w:r w:rsidR="002D470A" w:rsidRPr="00FA0119">
        <w:rPr>
          <w:rFonts w:ascii="Times New Roman" w:hAnsi="Times New Roman" w:cs="Times New Roman"/>
          <w:sz w:val="24"/>
          <w:szCs w:val="24"/>
        </w:rPr>
        <w:t>correlation</w:t>
      </w:r>
      <w:proofErr w:type="spellEnd"/>
      <w:r w:rsidR="00E85D4C" w:rsidRPr="00FA0119">
        <w:rPr>
          <w:rFonts w:ascii="Times New Roman" w:hAnsi="Times New Roman" w:cs="Times New Roman"/>
          <w:sz w:val="24"/>
          <w:szCs w:val="24"/>
        </w:rPr>
        <w:t xml:space="preserve"> </w:t>
      </w:r>
      <w:proofErr w:type="spellStart"/>
      <w:r w:rsidR="00E85D4C" w:rsidRPr="00FA0119">
        <w:rPr>
          <w:rFonts w:ascii="Times New Roman" w:hAnsi="Times New Roman" w:cs="Times New Roman"/>
          <w:sz w:val="24"/>
          <w:szCs w:val="24"/>
        </w:rPr>
        <w:t>between</w:t>
      </w:r>
      <w:proofErr w:type="spellEnd"/>
      <w:r w:rsidR="00E85D4C" w:rsidRPr="00FA0119">
        <w:rPr>
          <w:rFonts w:ascii="Times New Roman" w:hAnsi="Times New Roman" w:cs="Times New Roman"/>
          <w:sz w:val="24"/>
          <w:szCs w:val="24"/>
        </w:rPr>
        <w:t xml:space="preserve"> ÇEZÖ-9 </w:t>
      </w:r>
      <w:proofErr w:type="spellStart"/>
      <w:r w:rsidR="00E85D4C" w:rsidRPr="00FA0119">
        <w:rPr>
          <w:rFonts w:ascii="Times New Roman" w:hAnsi="Times New Roman" w:cs="Times New Roman"/>
          <w:sz w:val="24"/>
          <w:szCs w:val="24"/>
        </w:rPr>
        <w:t>and</w:t>
      </w:r>
      <w:proofErr w:type="spellEnd"/>
      <w:r w:rsidR="00E85D4C" w:rsidRPr="00FA0119">
        <w:rPr>
          <w:rFonts w:ascii="Times New Roman" w:hAnsi="Times New Roman" w:cs="Times New Roman"/>
          <w:sz w:val="24"/>
          <w:szCs w:val="24"/>
        </w:rPr>
        <w:t xml:space="preserve"> ÇBZMÖ at p&lt;.0</w:t>
      </w:r>
      <w:r w:rsidR="002D470A" w:rsidRPr="00FA0119">
        <w:rPr>
          <w:rFonts w:ascii="Times New Roman" w:hAnsi="Times New Roman" w:cs="Times New Roman"/>
          <w:sz w:val="24"/>
          <w:szCs w:val="24"/>
        </w:rPr>
        <w:t>1</w:t>
      </w:r>
      <w:r w:rsidR="00E85D4C" w:rsidRPr="00FA0119">
        <w:rPr>
          <w:rFonts w:ascii="Times New Roman" w:hAnsi="Times New Roman" w:cs="Times New Roman"/>
          <w:sz w:val="24"/>
          <w:szCs w:val="24"/>
        </w:rPr>
        <w:t xml:space="preserve"> </w:t>
      </w:r>
      <w:proofErr w:type="spellStart"/>
      <w:r w:rsidR="00E85D4C" w:rsidRPr="00FA0119">
        <w:rPr>
          <w:rFonts w:ascii="Times New Roman" w:hAnsi="Times New Roman" w:cs="Times New Roman"/>
          <w:sz w:val="24"/>
          <w:szCs w:val="24"/>
        </w:rPr>
        <w:t>significance</w:t>
      </w:r>
      <w:proofErr w:type="spellEnd"/>
      <w:r w:rsidR="00E85D4C" w:rsidRPr="00FA0119">
        <w:rPr>
          <w:rFonts w:ascii="Times New Roman" w:hAnsi="Times New Roman" w:cs="Times New Roman"/>
          <w:sz w:val="24"/>
          <w:szCs w:val="24"/>
        </w:rPr>
        <w:t xml:space="preserve"> </w:t>
      </w:r>
      <w:proofErr w:type="spellStart"/>
      <w:r w:rsidR="00E85D4C" w:rsidRPr="00FA0119">
        <w:rPr>
          <w:rFonts w:ascii="Times New Roman" w:hAnsi="Times New Roman" w:cs="Times New Roman"/>
          <w:sz w:val="24"/>
          <w:szCs w:val="24"/>
        </w:rPr>
        <w:t>level</w:t>
      </w:r>
      <w:proofErr w:type="spellEnd"/>
      <w:r w:rsidR="00E85D4C" w:rsidRPr="00FA0119">
        <w:rPr>
          <w:rFonts w:ascii="Times New Roman" w:hAnsi="Times New Roman" w:cs="Times New Roman"/>
          <w:sz w:val="24"/>
          <w:szCs w:val="24"/>
        </w:rPr>
        <w:t xml:space="preserve"> </w:t>
      </w:r>
      <w:proofErr w:type="spellStart"/>
      <w:r w:rsidR="00E85D4C" w:rsidRPr="00FA0119">
        <w:rPr>
          <w:rFonts w:ascii="Times New Roman" w:hAnsi="Times New Roman" w:cs="Times New Roman"/>
          <w:sz w:val="24"/>
          <w:szCs w:val="24"/>
        </w:rPr>
        <w:t>rho</w:t>
      </w:r>
      <w:proofErr w:type="spellEnd"/>
      <w:r w:rsidR="00E85D4C" w:rsidRPr="00FA0119">
        <w:rPr>
          <w:rFonts w:ascii="Times New Roman" w:hAnsi="Times New Roman" w:cs="Times New Roman"/>
          <w:sz w:val="24"/>
          <w:szCs w:val="24"/>
        </w:rPr>
        <w:t xml:space="preserve"> </w:t>
      </w:r>
      <w:proofErr w:type="gramStart"/>
      <w:r w:rsidR="00E85D4C" w:rsidRPr="00FA0119">
        <w:rPr>
          <w:rFonts w:ascii="Times New Roman" w:hAnsi="Times New Roman" w:cs="Times New Roman"/>
          <w:sz w:val="24"/>
          <w:szCs w:val="24"/>
        </w:rPr>
        <w:t>= .</w:t>
      </w:r>
      <w:proofErr w:type="gramEnd"/>
      <w:r w:rsidR="002D470A" w:rsidRPr="00FA0119">
        <w:rPr>
          <w:rFonts w:ascii="Times New Roman" w:hAnsi="Times New Roman" w:cs="Times New Roman"/>
          <w:sz w:val="24"/>
          <w:szCs w:val="24"/>
        </w:rPr>
        <w:t>72</w:t>
      </w:r>
      <w:r w:rsidR="00E85D4C" w:rsidRPr="00FA0119">
        <w:rPr>
          <w:rFonts w:ascii="Times New Roman" w:hAnsi="Times New Roman" w:cs="Times New Roman"/>
          <w:sz w:val="24"/>
          <w:szCs w:val="24"/>
        </w:rPr>
        <w:t xml:space="preserve">. </w:t>
      </w:r>
      <w:proofErr w:type="spellStart"/>
      <w:r w:rsidR="00CD0306" w:rsidRPr="00FA0119">
        <w:rPr>
          <w:rFonts w:ascii="Times New Roman" w:hAnsi="Times New Roman" w:cs="Times New Roman"/>
          <w:sz w:val="24"/>
          <w:szCs w:val="24"/>
        </w:rPr>
        <w:t>When</w:t>
      </w:r>
      <w:proofErr w:type="spellEnd"/>
      <w:r w:rsidR="00CD0306" w:rsidRPr="00FA0119">
        <w:rPr>
          <w:rFonts w:ascii="Times New Roman" w:hAnsi="Times New Roman" w:cs="Times New Roman"/>
          <w:sz w:val="24"/>
          <w:szCs w:val="24"/>
        </w:rPr>
        <w:t xml:space="preserve"> </w:t>
      </w:r>
      <w:proofErr w:type="spellStart"/>
      <w:r w:rsidR="00CD0306" w:rsidRPr="00FA0119">
        <w:rPr>
          <w:rFonts w:ascii="Times New Roman" w:hAnsi="Times New Roman" w:cs="Times New Roman"/>
          <w:sz w:val="24"/>
          <w:szCs w:val="24"/>
        </w:rPr>
        <w:t>the</w:t>
      </w:r>
      <w:proofErr w:type="spellEnd"/>
      <w:r w:rsidR="00CD0306" w:rsidRPr="00FA0119">
        <w:rPr>
          <w:rFonts w:ascii="Times New Roman" w:hAnsi="Times New Roman" w:cs="Times New Roman"/>
          <w:sz w:val="24"/>
          <w:szCs w:val="24"/>
        </w:rPr>
        <w:t xml:space="preserve"> fit </w:t>
      </w:r>
      <w:proofErr w:type="spellStart"/>
      <w:r w:rsidR="00CD0306" w:rsidRPr="00FA0119">
        <w:rPr>
          <w:rFonts w:ascii="Times New Roman" w:hAnsi="Times New Roman" w:cs="Times New Roman"/>
          <w:sz w:val="24"/>
          <w:szCs w:val="24"/>
        </w:rPr>
        <w:t>and</w:t>
      </w:r>
      <w:proofErr w:type="spellEnd"/>
      <w:r w:rsidR="00CD0306" w:rsidRPr="00FA0119">
        <w:rPr>
          <w:rFonts w:ascii="Times New Roman" w:hAnsi="Times New Roman" w:cs="Times New Roman"/>
          <w:sz w:val="24"/>
          <w:szCs w:val="24"/>
        </w:rPr>
        <w:t xml:space="preserve"> </w:t>
      </w:r>
      <w:proofErr w:type="spellStart"/>
      <w:r w:rsidR="00CD0306" w:rsidRPr="00FA0119">
        <w:rPr>
          <w:rFonts w:ascii="Times New Roman" w:hAnsi="Times New Roman" w:cs="Times New Roman"/>
          <w:sz w:val="24"/>
          <w:szCs w:val="24"/>
        </w:rPr>
        <w:t>error</w:t>
      </w:r>
      <w:proofErr w:type="spellEnd"/>
      <w:r w:rsidR="00CD0306" w:rsidRPr="00FA0119">
        <w:rPr>
          <w:rFonts w:ascii="Times New Roman" w:hAnsi="Times New Roman" w:cs="Times New Roman"/>
          <w:sz w:val="24"/>
          <w:szCs w:val="24"/>
        </w:rPr>
        <w:t xml:space="preserve"> </w:t>
      </w:r>
      <w:proofErr w:type="spellStart"/>
      <w:r w:rsidR="00CD0306" w:rsidRPr="00FA0119">
        <w:rPr>
          <w:rFonts w:ascii="Times New Roman" w:hAnsi="Times New Roman" w:cs="Times New Roman"/>
          <w:sz w:val="24"/>
          <w:szCs w:val="24"/>
        </w:rPr>
        <w:t>indices</w:t>
      </w:r>
      <w:proofErr w:type="spellEnd"/>
      <w:r w:rsidR="00CD0306" w:rsidRPr="00FA0119">
        <w:rPr>
          <w:rFonts w:ascii="Times New Roman" w:hAnsi="Times New Roman" w:cs="Times New Roman"/>
          <w:sz w:val="24"/>
          <w:szCs w:val="24"/>
        </w:rPr>
        <w:t xml:space="preserve"> of </w:t>
      </w:r>
      <w:proofErr w:type="spellStart"/>
      <w:r w:rsidR="00CD0306" w:rsidRPr="00FA0119">
        <w:rPr>
          <w:rFonts w:ascii="Times New Roman" w:hAnsi="Times New Roman" w:cs="Times New Roman"/>
          <w:sz w:val="24"/>
          <w:szCs w:val="24"/>
        </w:rPr>
        <w:t>the</w:t>
      </w:r>
      <w:proofErr w:type="spellEnd"/>
      <w:r w:rsidR="00CD0306" w:rsidRPr="00FA0119">
        <w:rPr>
          <w:rFonts w:ascii="Times New Roman" w:hAnsi="Times New Roman" w:cs="Times New Roman"/>
          <w:sz w:val="24"/>
          <w:szCs w:val="24"/>
        </w:rPr>
        <w:t xml:space="preserve"> Child-</w:t>
      </w:r>
      <w:proofErr w:type="spellStart"/>
      <w:r w:rsidR="00CD0306" w:rsidRPr="00FA0119">
        <w:rPr>
          <w:rFonts w:ascii="Times New Roman" w:hAnsi="Times New Roman" w:cs="Times New Roman"/>
          <w:sz w:val="24"/>
          <w:szCs w:val="24"/>
        </w:rPr>
        <w:t>Adolescent</w:t>
      </w:r>
      <w:proofErr w:type="spellEnd"/>
      <w:r w:rsidR="00CD0306" w:rsidRPr="00FA0119">
        <w:rPr>
          <w:rFonts w:ascii="Times New Roman" w:hAnsi="Times New Roman" w:cs="Times New Roman"/>
          <w:sz w:val="24"/>
          <w:szCs w:val="24"/>
        </w:rPr>
        <w:t xml:space="preserve"> </w:t>
      </w:r>
      <w:proofErr w:type="spellStart"/>
      <w:r w:rsidR="00CD0306" w:rsidRPr="00FA0119">
        <w:rPr>
          <w:rFonts w:ascii="Times New Roman" w:hAnsi="Times New Roman" w:cs="Times New Roman"/>
          <w:sz w:val="24"/>
          <w:szCs w:val="24"/>
        </w:rPr>
        <w:t>Bullying</w:t>
      </w:r>
      <w:proofErr w:type="spellEnd"/>
      <w:r w:rsidR="00CD0306" w:rsidRPr="00FA0119">
        <w:rPr>
          <w:rFonts w:ascii="Times New Roman" w:hAnsi="Times New Roman" w:cs="Times New Roman"/>
          <w:sz w:val="24"/>
          <w:szCs w:val="24"/>
        </w:rPr>
        <w:t xml:space="preserve"> Scale-9 </w:t>
      </w:r>
      <w:proofErr w:type="spellStart"/>
      <w:r w:rsidR="00CD0306" w:rsidRPr="00FA0119">
        <w:rPr>
          <w:rFonts w:ascii="Times New Roman" w:hAnsi="Times New Roman" w:cs="Times New Roman"/>
          <w:sz w:val="24"/>
          <w:szCs w:val="24"/>
        </w:rPr>
        <w:t>Short</w:t>
      </w:r>
      <w:proofErr w:type="spellEnd"/>
      <w:r w:rsidR="00CD0306" w:rsidRPr="00FA0119">
        <w:rPr>
          <w:rFonts w:ascii="Times New Roman" w:hAnsi="Times New Roman" w:cs="Times New Roman"/>
          <w:sz w:val="24"/>
          <w:szCs w:val="24"/>
        </w:rPr>
        <w:t xml:space="preserve"> Form </w:t>
      </w:r>
      <w:proofErr w:type="spellStart"/>
      <w:r w:rsidR="00CD0306" w:rsidRPr="00FA0119">
        <w:rPr>
          <w:rFonts w:ascii="Times New Roman" w:hAnsi="Times New Roman" w:cs="Times New Roman"/>
          <w:sz w:val="24"/>
          <w:szCs w:val="24"/>
        </w:rPr>
        <w:t>were</w:t>
      </w:r>
      <w:proofErr w:type="spellEnd"/>
      <w:r w:rsidR="00CD0306" w:rsidRPr="00FA0119">
        <w:rPr>
          <w:rFonts w:ascii="Times New Roman" w:hAnsi="Times New Roman" w:cs="Times New Roman"/>
          <w:sz w:val="24"/>
          <w:szCs w:val="24"/>
        </w:rPr>
        <w:t xml:space="preserve"> </w:t>
      </w:r>
      <w:proofErr w:type="spellStart"/>
      <w:r w:rsidR="00CD0306" w:rsidRPr="00FA0119">
        <w:rPr>
          <w:rFonts w:ascii="Times New Roman" w:hAnsi="Times New Roman" w:cs="Times New Roman"/>
          <w:sz w:val="24"/>
          <w:szCs w:val="24"/>
        </w:rPr>
        <w:t>examined</w:t>
      </w:r>
      <w:proofErr w:type="spellEnd"/>
      <w:r w:rsidR="00CD0306" w:rsidRPr="00FA0119">
        <w:rPr>
          <w:rFonts w:ascii="Times New Roman" w:hAnsi="Times New Roman" w:cs="Times New Roman"/>
          <w:sz w:val="24"/>
          <w:szCs w:val="24"/>
        </w:rPr>
        <w:t xml:space="preserve">, </w:t>
      </w:r>
      <w:proofErr w:type="spellStart"/>
      <w:r w:rsidR="00CD0306" w:rsidRPr="00FA0119">
        <w:rPr>
          <w:rFonts w:ascii="Times New Roman" w:hAnsi="Times New Roman" w:cs="Times New Roman"/>
          <w:sz w:val="24"/>
          <w:szCs w:val="24"/>
        </w:rPr>
        <w:t>the</w:t>
      </w:r>
      <w:proofErr w:type="spellEnd"/>
      <w:r w:rsidR="00CD0306" w:rsidRPr="00FA0119">
        <w:rPr>
          <w:rFonts w:ascii="Times New Roman" w:hAnsi="Times New Roman" w:cs="Times New Roman"/>
          <w:sz w:val="24"/>
          <w:szCs w:val="24"/>
        </w:rPr>
        <w:t xml:space="preserve"> </w:t>
      </w:r>
      <w:proofErr w:type="spellStart"/>
      <w:r w:rsidR="00CD0306" w:rsidRPr="00FA0119">
        <w:rPr>
          <w:rFonts w:ascii="Times New Roman" w:hAnsi="Times New Roman" w:cs="Times New Roman"/>
          <w:sz w:val="24"/>
          <w:szCs w:val="24"/>
        </w:rPr>
        <w:t>construct</w:t>
      </w:r>
      <w:proofErr w:type="spellEnd"/>
      <w:r w:rsidR="00CD0306" w:rsidRPr="00FA0119">
        <w:rPr>
          <w:rFonts w:ascii="Times New Roman" w:hAnsi="Times New Roman" w:cs="Times New Roman"/>
          <w:sz w:val="24"/>
          <w:szCs w:val="24"/>
        </w:rPr>
        <w:t xml:space="preserve"> </w:t>
      </w:r>
      <w:proofErr w:type="spellStart"/>
      <w:r w:rsidR="00CD0306" w:rsidRPr="00FA0119">
        <w:rPr>
          <w:rFonts w:ascii="Times New Roman" w:hAnsi="Times New Roman" w:cs="Times New Roman"/>
          <w:sz w:val="24"/>
          <w:szCs w:val="24"/>
        </w:rPr>
        <w:t>validity</w:t>
      </w:r>
      <w:proofErr w:type="spellEnd"/>
      <w:r w:rsidR="00CD0306" w:rsidRPr="00FA0119">
        <w:rPr>
          <w:rFonts w:ascii="Times New Roman" w:hAnsi="Times New Roman" w:cs="Times New Roman"/>
          <w:sz w:val="24"/>
          <w:szCs w:val="24"/>
        </w:rPr>
        <w:t xml:space="preserve"> of </w:t>
      </w:r>
      <w:proofErr w:type="spellStart"/>
      <w:r w:rsidR="00CD0306" w:rsidRPr="00FA0119">
        <w:rPr>
          <w:rFonts w:ascii="Times New Roman" w:hAnsi="Times New Roman" w:cs="Times New Roman"/>
          <w:sz w:val="24"/>
          <w:szCs w:val="24"/>
        </w:rPr>
        <w:t>the</w:t>
      </w:r>
      <w:proofErr w:type="spellEnd"/>
      <w:r w:rsidR="00CD0306" w:rsidRPr="00FA0119">
        <w:rPr>
          <w:rFonts w:ascii="Times New Roman" w:hAnsi="Times New Roman" w:cs="Times New Roman"/>
          <w:sz w:val="24"/>
          <w:szCs w:val="24"/>
        </w:rPr>
        <w:t xml:space="preserve"> </w:t>
      </w:r>
      <w:proofErr w:type="spellStart"/>
      <w:r w:rsidR="00CD0306" w:rsidRPr="00FA0119">
        <w:rPr>
          <w:rFonts w:ascii="Times New Roman" w:hAnsi="Times New Roman" w:cs="Times New Roman"/>
          <w:sz w:val="24"/>
          <w:szCs w:val="24"/>
        </w:rPr>
        <w:t>scale</w:t>
      </w:r>
      <w:proofErr w:type="spellEnd"/>
      <w:r w:rsidR="00CD0306" w:rsidRPr="00FA0119">
        <w:rPr>
          <w:rFonts w:ascii="Times New Roman" w:hAnsi="Times New Roman" w:cs="Times New Roman"/>
          <w:sz w:val="24"/>
          <w:szCs w:val="24"/>
        </w:rPr>
        <w:t xml:space="preserve"> </w:t>
      </w:r>
      <w:proofErr w:type="spellStart"/>
      <w:r w:rsidR="00CD0306" w:rsidRPr="00FA0119">
        <w:rPr>
          <w:rFonts w:ascii="Times New Roman" w:hAnsi="Times New Roman" w:cs="Times New Roman"/>
          <w:sz w:val="24"/>
          <w:szCs w:val="24"/>
        </w:rPr>
        <w:t>was</w:t>
      </w:r>
      <w:proofErr w:type="spellEnd"/>
      <w:r w:rsidR="00CD0306" w:rsidRPr="00FA0119">
        <w:rPr>
          <w:rFonts w:ascii="Times New Roman" w:hAnsi="Times New Roman" w:cs="Times New Roman"/>
          <w:sz w:val="24"/>
          <w:szCs w:val="24"/>
        </w:rPr>
        <w:t xml:space="preserve"> </w:t>
      </w:r>
      <w:proofErr w:type="spellStart"/>
      <w:r w:rsidR="00CD0306" w:rsidRPr="00FA0119">
        <w:rPr>
          <w:rFonts w:ascii="Times New Roman" w:hAnsi="Times New Roman" w:cs="Times New Roman"/>
          <w:sz w:val="24"/>
          <w:szCs w:val="24"/>
        </w:rPr>
        <w:t>ensured</w:t>
      </w:r>
      <w:proofErr w:type="spellEnd"/>
      <w:r w:rsidR="00CD0306" w:rsidRPr="00FA0119">
        <w:rPr>
          <w:rFonts w:ascii="Times New Roman" w:hAnsi="Times New Roman" w:cs="Times New Roman"/>
          <w:sz w:val="24"/>
          <w:szCs w:val="24"/>
        </w:rPr>
        <w:t xml:space="preserve"> </w:t>
      </w:r>
      <w:proofErr w:type="spellStart"/>
      <w:r w:rsidR="00CD0306" w:rsidRPr="00FA0119">
        <w:rPr>
          <w:rFonts w:ascii="Times New Roman" w:hAnsi="Times New Roman" w:cs="Times New Roman"/>
          <w:sz w:val="24"/>
          <w:szCs w:val="24"/>
        </w:rPr>
        <w:t>and</w:t>
      </w:r>
      <w:proofErr w:type="spellEnd"/>
      <w:r w:rsidR="00CD0306" w:rsidRPr="00FA0119">
        <w:rPr>
          <w:rFonts w:ascii="Times New Roman" w:hAnsi="Times New Roman" w:cs="Times New Roman"/>
          <w:sz w:val="24"/>
          <w:szCs w:val="24"/>
        </w:rPr>
        <w:t xml:space="preserve"> </w:t>
      </w:r>
      <w:proofErr w:type="spellStart"/>
      <w:r w:rsidR="00CD0306" w:rsidRPr="00FA0119">
        <w:rPr>
          <w:rFonts w:ascii="Times New Roman" w:hAnsi="Times New Roman" w:cs="Times New Roman"/>
          <w:sz w:val="24"/>
          <w:szCs w:val="24"/>
        </w:rPr>
        <w:t>the</w:t>
      </w:r>
      <w:proofErr w:type="spellEnd"/>
      <w:r w:rsidR="00CD0306" w:rsidRPr="00FA0119">
        <w:rPr>
          <w:rFonts w:ascii="Times New Roman" w:hAnsi="Times New Roman" w:cs="Times New Roman"/>
          <w:sz w:val="24"/>
          <w:szCs w:val="24"/>
        </w:rPr>
        <w:t xml:space="preserve"> </w:t>
      </w:r>
      <w:proofErr w:type="spellStart"/>
      <w:r w:rsidR="00CD0306" w:rsidRPr="00FA0119">
        <w:rPr>
          <w:rFonts w:ascii="Times New Roman" w:hAnsi="Times New Roman" w:cs="Times New Roman"/>
          <w:sz w:val="24"/>
          <w:szCs w:val="24"/>
        </w:rPr>
        <w:t>results</w:t>
      </w:r>
      <w:proofErr w:type="spellEnd"/>
      <w:r w:rsidR="00CD0306" w:rsidRPr="00FA0119">
        <w:rPr>
          <w:rFonts w:ascii="Times New Roman" w:hAnsi="Times New Roman" w:cs="Times New Roman"/>
          <w:sz w:val="24"/>
          <w:szCs w:val="24"/>
        </w:rPr>
        <w:t xml:space="preserve"> </w:t>
      </w:r>
      <w:proofErr w:type="spellStart"/>
      <w:r w:rsidR="00CD0306" w:rsidRPr="00FA0119">
        <w:rPr>
          <w:rFonts w:ascii="Times New Roman" w:hAnsi="Times New Roman" w:cs="Times New Roman"/>
          <w:sz w:val="24"/>
          <w:szCs w:val="24"/>
        </w:rPr>
        <w:t>obtained</w:t>
      </w:r>
      <w:proofErr w:type="spellEnd"/>
      <w:r w:rsidR="00CD0306" w:rsidRPr="00FA0119">
        <w:rPr>
          <w:rFonts w:ascii="Times New Roman" w:hAnsi="Times New Roman" w:cs="Times New Roman"/>
          <w:sz w:val="24"/>
          <w:szCs w:val="24"/>
        </w:rPr>
        <w:t xml:space="preserve"> </w:t>
      </w:r>
      <w:proofErr w:type="spellStart"/>
      <w:r w:rsidR="00CD0306" w:rsidRPr="00FA0119">
        <w:rPr>
          <w:rFonts w:ascii="Times New Roman" w:hAnsi="Times New Roman" w:cs="Times New Roman"/>
          <w:sz w:val="24"/>
          <w:szCs w:val="24"/>
        </w:rPr>
        <w:t>confirmed</w:t>
      </w:r>
      <w:proofErr w:type="spellEnd"/>
      <w:r w:rsidR="00CD0306" w:rsidRPr="00FA0119">
        <w:rPr>
          <w:rFonts w:ascii="Times New Roman" w:hAnsi="Times New Roman" w:cs="Times New Roman"/>
          <w:sz w:val="24"/>
          <w:szCs w:val="24"/>
        </w:rPr>
        <w:t xml:space="preserve"> </w:t>
      </w:r>
      <w:proofErr w:type="spellStart"/>
      <w:r w:rsidR="00CD0306" w:rsidRPr="00FA0119">
        <w:rPr>
          <w:rFonts w:ascii="Times New Roman" w:hAnsi="Times New Roman" w:cs="Times New Roman"/>
          <w:sz w:val="24"/>
          <w:szCs w:val="24"/>
        </w:rPr>
        <w:t>the</w:t>
      </w:r>
      <w:proofErr w:type="spellEnd"/>
      <w:r w:rsidR="00CD0306" w:rsidRPr="00FA0119">
        <w:rPr>
          <w:rFonts w:ascii="Times New Roman" w:hAnsi="Times New Roman" w:cs="Times New Roman"/>
          <w:sz w:val="24"/>
          <w:szCs w:val="24"/>
        </w:rPr>
        <w:t xml:space="preserve"> model </w:t>
      </w:r>
      <w:proofErr w:type="spellStart"/>
      <w:r w:rsidR="00CD0306" w:rsidRPr="00FA0119">
        <w:rPr>
          <w:rFonts w:ascii="Times New Roman" w:hAnsi="Times New Roman" w:cs="Times New Roman"/>
          <w:sz w:val="24"/>
          <w:szCs w:val="24"/>
        </w:rPr>
        <w:t>for</w:t>
      </w:r>
      <w:proofErr w:type="spellEnd"/>
      <w:r w:rsidR="00CD0306" w:rsidRPr="00FA0119">
        <w:rPr>
          <w:rFonts w:ascii="Times New Roman" w:hAnsi="Times New Roman" w:cs="Times New Roman"/>
          <w:sz w:val="24"/>
          <w:szCs w:val="24"/>
        </w:rPr>
        <w:t xml:space="preserve"> </w:t>
      </w:r>
      <w:proofErr w:type="spellStart"/>
      <w:r w:rsidR="00CD0306" w:rsidRPr="00FA0119">
        <w:rPr>
          <w:rFonts w:ascii="Times New Roman" w:hAnsi="Times New Roman" w:cs="Times New Roman"/>
          <w:sz w:val="24"/>
          <w:szCs w:val="24"/>
        </w:rPr>
        <w:t>individuals</w:t>
      </w:r>
      <w:proofErr w:type="spellEnd"/>
      <w:r w:rsidR="00CD0306" w:rsidRPr="00FA0119">
        <w:rPr>
          <w:rFonts w:ascii="Times New Roman" w:hAnsi="Times New Roman" w:cs="Times New Roman"/>
          <w:sz w:val="24"/>
          <w:szCs w:val="24"/>
        </w:rPr>
        <w:t xml:space="preserve"> </w:t>
      </w:r>
      <w:proofErr w:type="spellStart"/>
      <w:r w:rsidR="00CD0306" w:rsidRPr="00FA0119">
        <w:rPr>
          <w:rFonts w:ascii="Times New Roman" w:hAnsi="Times New Roman" w:cs="Times New Roman"/>
          <w:sz w:val="24"/>
          <w:szCs w:val="24"/>
        </w:rPr>
        <w:t>between</w:t>
      </w:r>
      <w:proofErr w:type="spellEnd"/>
      <w:r w:rsidR="00CD0306" w:rsidRPr="00FA0119">
        <w:rPr>
          <w:rFonts w:ascii="Times New Roman" w:hAnsi="Times New Roman" w:cs="Times New Roman"/>
          <w:sz w:val="24"/>
          <w:szCs w:val="24"/>
        </w:rPr>
        <w:t xml:space="preserve"> </w:t>
      </w:r>
      <w:proofErr w:type="spellStart"/>
      <w:r w:rsidR="00CD0306" w:rsidRPr="00FA0119">
        <w:rPr>
          <w:rFonts w:ascii="Times New Roman" w:hAnsi="Times New Roman" w:cs="Times New Roman"/>
          <w:sz w:val="24"/>
          <w:szCs w:val="24"/>
        </w:rPr>
        <w:t>the</w:t>
      </w:r>
      <w:proofErr w:type="spellEnd"/>
      <w:r w:rsidR="00CD0306" w:rsidRPr="00FA0119">
        <w:rPr>
          <w:rFonts w:ascii="Times New Roman" w:hAnsi="Times New Roman" w:cs="Times New Roman"/>
          <w:sz w:val="24"/>
          <w:szCs w:val="24"/>
        </w:rPr>
        <w:t xml:space="preserve"> </w:t>
      </w:r>
      <w:proofErr w:type="spellStart"/>
      <w:r w:rsidR="00CD0306" w:rsidRPr="00FA0119">
        <w:rPr>
          <w:rFonts w:ascii="Times New Roman" w:hAnsi="Times New Roman" w:cs="Times New Roman"/>
          <w:sz w:val="24"/>
          <w:szCs w:val="24"/>
        </w:rPr>
        <w:t>ages</w:t>
      </w:r>
      <w:proofErr w:type="spellEnd"/>
      <w:r w:rsidR="00CD0306" w:rsidRPr="00FA0119">
        <w:rPr>
          <w:rFonts w:ascii="Times New Roman" w:hAnsi="Times New Roman" w:cs="Times New Roman"/>
          <w:sz w:val="24"/>
          <w:szCs w:val="24"/>
        </w:rPr>
        <w:t xml:space="preserve"> of 10-18 in </w:t>
      </w:r>
      <w:proofErr w:type="spellStart"/>
      <w:r w:rsidR="00CD0306" w:rsidRPr="00FA0119">
        <w:rPr>
          <w:rFonts w:ascii="Times New Roman" w:hAnsi="Times New Roman" w:cs="Times New Roman"/>
          <w:sz w:val="24"/>
          <w:szCs w:val="24"/>
        </w:rPr>
        <w:t>Turkey</w:t>
      </w:r>
      <w:proofErr w:type="spellEnd"/>
      <w:r w:rsidR="00CD0306" w:rsidRPr="00FA0119">
        <w:rPr>
          <w:rFonts w:ascii="Times New Roman" w:hAnsi="Times New Roman" w:cs="Times New Roman"/>
          <w:sz w:val="24"/>
          <w:szCs w:val="24"/>
        </w:rPr>
        <w:t>.</w:t>
      </w:r>
    </w:p>
    <w:p w14:paraId="4962216C" w14:textId="238D4068" w:rsidR="008C104B" w:rsidRPr="00FA0119" w:rsidRDefault="008C104B" w:rsidP="000D512E">
      <w:pPr>
        <w:spacing w:before="120" w:after="0" w:line="300" w:lineRule="auto"/>
        <w:jc w:val="both"/>
        <w:rPr>
          <w:rFonts w:ascii="Times New Roman" w:hAnsi="Times New Roman" w:cs="Times New Roman"/>
          <w:sz w:val="24"/>
          <w:szCs w:val="24"/>
        </w:rPr>
      </w:pPr>
      <w:proofErr w:type="spellStart"/>
      <w:r w:rsidRPr="00FA0119">
        <w:rPr>
          <w:rFonts w:ascii="Times New Roman" w:hAnsi="Times New Roman" w:cs="Times New Roman"/>
          <w:b/>
          <w:bCs/>
          <w:sz w:val="24"/>
          <w:szCs w:val="24"/>
        </w:rPr>
        <w:t>Keywords</w:t>
      </w:r>
      <w:proofErr w:type="spellEnd"/>
      <w:r w:rsidRPr="00FA0119">
        <w:rPr>
          <w:rFonts w:ascii="Times New Roman" w:hAnsi="Times New Roman" w:cs="Times New Roman"/>
          <w:b/>
          <w:bCs/>
          <w:sz w:val="24"/>
          <w:szCs w:val="24"/>
        </w:rPr>
        <w:t>:</w:t>
      </w:r>
      <w:r w:rsidRPr="00FA0119">
        <w:rPr>
          <w:rFonts w:ascii="Times New Roman" w:hAnsi="Times New Roman" w:cs="Times New Roman"/>
          <w:sz w:val="24"/>
          <w:szCs w:val="24"/>
        </w:rPr>
        <w:t xml:space="preserve"> </w:t>
      </w:r>
      <w:proofErr w:type="spellStart"/>
      <w:r w:rsidRPr="00FA0119">
        <w:rPr>
          <w:rFonts w:ascii="Times New Roman" w:hAnsi="Times New Roman" w:cs="Times New Roman"/>
          <w:sz w:val="24"/>
          <w:szCs w:val="24"/>
        </w:rPr>
        <w:t>Bullying</w:t>
      </w:r>
      <w:proofErr w:type="spellEnd"/>
      <w:r w:rsidRPr="00FA0119">
        <w:rPr>
          <w:rFonts w:ascii="Times New Roman" w:hAnsi="Times New Roman" w:cs="Times New Roman"/>
          <w:sz w:val="24"/>
          <w:szCs w:val="24"/>
        </w:rPr>
        <w:t xml:space="preserve">, </w:t>
      </w:r>
      <w:proofErr w:type="spellStart"/>
      <w:r w:rsidRPr="00FA0119">
        <w:rPr>
          <w:rFonts w:ascii="Times New Roman" w:hAnsi="Times New Roman" w:cs="Times New Roman"/>
          <w:sz w:val="24"/>
          <w:szCs w:val="24"/>
        </w:rPr>
        <w:t>victimization</w:t>
      </w:r>
      <w:proofErr w:type="spellEnd"/>
      <w:r w:rsidRPr="00FA0119">
        <w:rPr>
          <w:rFonts w:ascii="Times New Roman" w:hAnsi="Times New Roman" w:cs="Times New Roman"/>
          <w:sz w:val="24"/>
          <w:szCs w:val="24"/>
        </w:rPr>
        <w:t xml:space="preserve">, </w:t>
      </w:r>
      <w:proofErr w:type="spellStart"/>
      <w:r w:rsidRPr="00FA0119">
        <w:rPr>
          <w:rFonts w:ascii="Times New Roman" w:hAnsi="Times New Roman" w:cs="Times New Roman"/>
          <w:sz w:val="24"/>
          <w:szCs w:val="24"/>
        </w:rPr>
        <w:t>scale</w:t>
      </w:r>
      <w:proofErr w:type="spellEnd"/>
      <w:r w:rsidRPr="00FA0119">
        <w:rPr>
          <w:rFonts w:ascii="Times New Roman" w:hAnsi="Times New Roman" w:cs="Times New Roman"/>
          <w:sz w:val="24"/>
          <w:szCs w:val="24"/>
        </w:rPr>
        <w:t xml:space="preserve"> </w:t>
      </w:r>
      <w:proofErr w:type="spellStart"/>
      <w:r w:rsidRPr="00FA0119">
        <w:rPr>
          <w:rFonts w:ascii="Times New Roman" w:hAnsi="Times New Roman" w:cs="Times New Roman"/>
          <w:sz w:val="24"/>
          <w:szCs w:val="24"/>
        </w:rPr>
        <w:t>adaptation</w:t>
      </w:r>
      <w:proofErr w:type="spellEnd"/>
      <w:r w:rsidRPr="00FA0119">
        <w:rPr>
          <w:rFonts w:ascii="Times New Roman" w:hAnsi="Times New Roman" w:cs="Times New Roman"/>
          <w:sz w:val="24"/>
          <w:szCs w:val="24"/>
        </w:rPr>
        <w:t xml:space="preserve">, </w:t>
      </w:r>
      <w:proofErr w:type="spellStart"/>
      <w:r w:rsidRPr="00FA0119">
        <w:rPr>
          <w:rFonts w:ascii="Times New Roman" w:hAnsi="Times New Roman" w:cs="Times New Roman"/>
          <w:sz w:val="24"/>
          <w:szCs w:val="24"/>
        </w:rPr>
        <w:t>reliability</w:t>
      </w:r>
      <w:proofErr w:type="spellEnd"/>
      <w:r w:rsidRPr="00FA0119">
        <w:rPr>
          <w:rFonts w:ascii="Times New Roman" w:hAnsi="Times New Roman" w:cs="Times New Roman"/>
          <w:sz w:val="24"/>
          <w:szCs w:val="24"/>
        </w:rPr>
        <w:t xml:space="preserve">, </w:t>
      </w:r>
      <w:proofErr w:type="spellStart"/>
      <w:r w:rsidRPr="00FA0119">
        <w:rPr>
          <w:rFonts w:ascii="Times New Roman" w:hAnsi="Times New Roman" w:cs="Times New Roman"/>
          <w:sz w:val="24"/>
          <w:szCs w:val="24"/>
        </w:rPr>
        <w:t>validity</w:t>
      </w:r>
      <w:proofErr w:type="spellEnd"/>
    </w:p>
    <w:p w14:paraId="54A91A87" w14:textId="0952682E" w:rsidR="008C104B" w:rsidRPr="00FA0119" w:rsidRDefault="002C3723" w:rsidP="000D512E">
      <w:pPr>
        <w:spacing w:before="120" w:after="0" w:line="300" w:lineRule="auto"/>
        <w:jc w:val="both"/>
        <w:rPr>
          <w:rFonts w:ascii="Times New Roman" w:hAnsi="Times New Roman" w:cs="Times New Roman"/>
          <w:b/>
          <w:bCs/>
          <w:sz w:val="24"/>
          <w:szCs w:val="24"/>
        </w:rPr>
      </w:pPr>
      <w:r w:rsidRPr="00FA0119">
        <w:rPr>
          <w:rFonts w:ascii="Times New Roman" w:hAnsi="Times New Roman" w:cs="Times New Roman"/>
          <w:b/>
          <w:bCs/>
          <w:sz w:val="24"/>
          <w:szCs w:val="24"/>
        </w:rPr>
        <w:t>GİRİŞ</w:t>
      </w:r>
    </w:p>
    <w:p w14:paraId="766B9544" w14:textId="09AF0454" w:rsidR="008C104B" w:rsidRPr="00FA0119" w:rsidRDefault="008C104B" w:rsidP="000D512E">
      <w:pPr>
        <w:spacing w:before="120" w:after="0" w:line="300" w:lineRule="auto"/>
        <w:jc w:val="both"/>
        <w:rPr>
          <w:rFonts w:ascii="Times New Roman" w:hAnsi="Times New Roman" w:cs="Times New Roman"/>
          <w:sz w:val="24"/>
          <w:szCs w:val="24"/>
        </w:rPr>
      </w:pPr>
      <w:r w:rsidRPr="00FA0119">
        <w:rPr>
          <w:rFonts w:ascii="Times New Roman" w:hAnsi="Times New Roman" w:cs="Times New Roman"/>
          <w:sz w:val="24"/>
          <w:szCs w:val="24"/>
        </w:rPr>
        <w:t xml:space="preserve">Zorbalık, </w:t>
      </w:r>
      <w:proofErr w:type="spellStart"/>
      <w:r w:rsidR="00991FCE" w:rsidRPr="00FA0119">
        <w:rPr>
          <w:rFonts w:ascii="Times New Roman" w:hAnsi="Times New Roman" w:cs="Times New Roman"/>
          <w:sz w:val="24"/>
          <w:szCs w:val="24"/>
        </w:rPr>
        <w:t>Olweus</w:t>
      </w:r>
      <w:proofErr w:type="spellEnd"/>
      <w:r w:rsidR="00991FCE" w:rsidRPr="00FA0119">
        <w:rPr>
          <w:rFonts w:ascii="Times New Roman" w:hAnsi="Times New Roman" w:cs="Times New Roman"/>
          <w:sz w:val="24"/>
          <w:szCs w:val="24"/>
        </w:rPr>
        <w:t xml:space="preserve"> tarafından ilk kez tanımlanmasının ardından geçen 50 yıl boyunca siber zorbalık gibi yeni boyutlar da eklenerek kapsamını genişletmiş ve güncel bir problem olarak önemini hala korumaktadır (</w:t>
      </w:r>
      <w:proofErr w:type="spellStart"/>
      <w:r w:rsidR="00E24AC9" w:rsidRPr="00FA0119">
        <w:rPr>
          <w:rFonts w:ascii="Times New Roman" w:hAnsi="Times New Roman" w:cs="Times New Roman"/>
          <w:sz w:val="24"/>
          <w:szCs w:val="24"/>
        </w:rPr>
        <w:t>Menesini</w:t>
      </w:r>
      <w:proofErr w:type="spellEnd"/>
      <w:r w:rsidR="00E24AC9" w:rsidRPr="00FA0119">
        <w:rPr>
          <w:rFonts w:ascii="Times New Roman" w:hAnsi="Times New Roman" w:cs="Times New Roman"/>
          <w:sz w:val="24"/>
          <w:szCs w:val="24"/>
        </w:rPr>
        <w:t xml:space="preserve"> &amp; </w:t>
      </w:r>
      <w:proofErr w:type="spellStart"/>
      <w:r w:rsidR="00E24AC9" w:rsidRPr="00FA0119">
        <w:rPr>
          <w:rFonts w:ascii="Times New Roman" w:hAnsi="Times New Roman" w:cs="Times New Roman"/>
          <w:sz w:val="24"/>
          <w:szCs w:val="24"/>
        </w:rPr>
        <w:t>Salmivalli</w:t>
      </w:r>
      <w:proofErr w:type="spellEnd"/>
      <w:r w:rsidR="00E24AC9" w:rsidRPr="00FA0119">
        <w:rPr>
          <w:rFonts w:ascii="Times New Roman" w:hAnsi="Times New Roman" w:cs="Times New Roman"/>
          <w:sz w:val="24"/>
          <w:szCs w:val="24"/>
        </w:rPr>
        <w:t xml:space="preserve">, 2017; </w:t>
      </w:r>
      <w:proofErr w:type="spellStart"/>
      <w:r w:rsidR="00B9517B" w:rsidRPr="00FA0119">
        <w:rPr>
          <w:rFonts w:ascii="Times New Roman" w:hAnsi="Times New Roman" w:cs="Times New Roman"/>
          <w:sz w:val="24"/>
          <w:szCs w:val="24"/>
        </w:rPr>
        <w:t>Li</w:t>
      </w:r>
      <w:proofErr w:type="spellEnd"/>
      <w:r w:rsidR="00B9517B" w:rsidRPr="00FA0119">
        <w:rPr>
          <w:rFonts w:ascii="Times New Roman" w:hAnsi="Times New Roman" w:cs="Times New Roman"/>
          <w:sz w:val="24"/>
          <w:szCs w:val="24"/>
        </w:rPr>
        <w:t xml:space="preserve">, 2007; </w:t>
      </w:r>
      <w:proofErr w:type="spellStart"/>
      <w:r w:rsidR="00991FCE" w:rsidRPr="00FA0119">
        <w:rPr>
          <w:rFonts w:ascii="Times New Roman" w:hAnsi="Times New Roman" w:cs="Times New Roman"/>
          <w:sz w:val="24"/>
          <w:szCs w:val="24"/>
        </w:rPr>
        <w:t>Olweus</w:t>
      </w:r>
      <w:proofErr w:type="spellEnd"/>
      <w:r w:rsidR="00991FCE" w:rsidRPr="00FA0119">
        <w:rPr>
          <w:rFonts w:ascii="Times New Roman" w:hAnsi="Times New Roman" w:cs="Times New Roman"/>
          <w:sz w:val="24"/>
          <w:szCs w:val="24"/>
        </w:rPr>
        <w:t xml:space="preserve">, 1978; </w:t>
      </w:r>
      <w:r w:rsidR="00B9517B" w:rsidRPr="00FA0119">
        <w:rPr>
          <w:rFonts w:ascii="Times New Roman" w:hAnsi="Times New Roman" w:cs="Times New Roman"/>
          <w:sz w:val="24"/>
          <w:szCs w:val="24"/>
        </w:rPr>
        <w:t>Smith et al., 2008)</w:t>
      </w:r>
      <w:r w:rsidR="00991FCE" w:rsidRPr="00FA0119">
        <w:rPr>
          <w:rFonts w:ascii="Times New Roman" w:hAnsi="Times New Roman" w:cs="Times New Roman"/>
          <w:sz w:val="24"/>
          <w:szCs w:val="24"/>
        </w:rPr>
        <w:t xml:space="preserve">. </w:t>
      </w:r>
      <w:r w:rsidRPr="00FA0119">
        <w:rPr>
          <w:rFonts w:ascii="Times New Roman" w:hAnsi="Times New Roman" w:cs="Times New Roman"/>
          <w:sz w:val="24"/>
          <w:szCs w:val="24"/>
        </w:rPr>
        <w:t xml:space="preserve">Saldırgan davranışın bir alt kümesi olan okul zorbalığının kelime anlamı ilk olarak </w:t>
      </w:r>
      <w:proofErr w:type="spellStart"/>
      <w:r w:rsidRPr="00FA0119">
        <w:rPr>
          <w:rFonts w:ascii="Times New Roman" w:hAnsi="Times New Roman" w:cs="Times New Roman"/>
          <w:sz w:val="24"/>
          <w:szCs w:val="24"/>
        </w:rPr>
        <w:t>Olweus</w:t>
      </w:r>
      <w:proofErr w:type="spellEnd"/>
      <w:r w:rsidRPr="00FA0119">
        <w:rPr>
          <w:rFonts w:ascii="Times New Roman" w:hAnsi="Times New Roman" w:cs="Times New Roman"/>
          <w:sz w:val="24"/>
          <w:szCs w:val="24"/>
        </w:rPr>
        <w:t xml:space="preserve"> (1978) tarafından “</w:t>
      </w:r>
      <w:proofErr w:type="spellStart"/>
      <w:r w:rsidRPr="00FA0119">
        <w:rPr>
          <w:rFonts w:ascii="Times New Roman" w:hAnsi="Times New Roman" w:cs="Times New Roman"/>
          <w:sz w:val="24"/>
          <w:szCs w:val="24"/>
        </w:rPr>
        <w:t>mobbing</w:t>
      </w:r>
      <w:proofErr w:type="spellEnd"/>
      <w:r w:rsidRPr="00FA0119">
        <w:rPr>
          <w:rFonts w:ascii="Times New Roman" w:hAnsi="Times New Roman" w:cs="Times New Roman"/>
          <w:sz w:val="24"/>
          <w:szCs w:val="24"/>
        </w:rPr>
        <w:t xml:space="preserve">” sözcüğü ile tanımlanmış ve zamanla şekillenen bu tanım, “Bir veya daha fazla sayıdaki öğrencinin bir başka öğrenciye sürekli ve kasıtlı olarak olumsuz eylemlerde bulunması” halini almıştır (Pişkin, 2002; </w:t>
      </w:r>
      <w:proofErr w:type="spellStart"/>
      <w:r w:rsidRPr="00FA0119">
        <w:rPr>
          <w:rFonts w:ascii="Times New Roman" w:hAnsi="Times New Roman" w:cs="Times New Roman"/>
          <w:sz w:val="24"/>
          <w:szCs w:val="24"/>
        </w:rPr>
        <w:t>Olweus</w:t>
      </w:r>
      <w:proofErr w:type="spellEnd"/>
      <w:r w:rsidRPr="00FA0119">
        <w:rPr>
          <w:rFonts w:ascii="Times New Roman" w:hAnsi="Times New Roman" w:cs="Times New Roman"/>
          <w:sz w:val="24"/>
          <w:szCs w:val="24"/>
        </w:rPr>
        <w:t xml:space="preserve">, 2013). Literatürde bulunan okul zorbalığına ilişkin tanımlarda genel olarak; kasıtlılık, asimetrik güç ilişkisi ve bir miktar da </w:t>
      </w:r>
      <w:r w:rsidRPr="00FA0119">
        <w:rPr>
          <w:rFonts w:ascii="Times New Roman" w:hAnsi="Times New Roman" w:cs="Times New Roman"/>
          <w:sz w:val="24"/>
          <w:szCs w:val="24"/>
        </w:rPr>
        <w:lastRenderedPageBreak/>
        <w:t>tekrarlılık gibi belirli spesifik saldırgan davranış özellikleri belirtilmiştir (</w:t>
      </w:r>
      <w:proofErr w:type="spellStart"/>
      <w:r w:rsidRPr="00FA0119">
        <w:rPr>
          <w:rFonts w:ascii="Times New Roman" w:hAnsi="Times New Roman" w:cs="Times New Roman"/>
          <w:sz w:val="24"/>
          <w:szCs w:val="24"/>
        </w:rPr>
        <w:t>Besag</w:t>
      </w:r>
      <w:proofErr w:type="spellEnd"/>
      <w:r w:rsidRPr="00FA0119">
        <w:rPr>
          <w:rFonts w:ascii="Times New Roman" w:hAnsi="Times New Roman" w:cs="Times New Roman"/>
          <w:sz w:val="24"/>
          <w:szCs w:val="24"/>
        </w:rPr>
        <w:t xml:space="preserve">, 1989; </w:t>
      </w:r>
      <w:proofErr w:type="spellStart"/>
      <w:r w:rsidRPr="00FA0119">
        <w:rPr>
          <w:rFonts w:ascii="Times New Roman" w:hAnsi="Times New Roman" w:cs="Times New Roman"/>
          <w:sz w:val="24"/>
          <w:szCs w:val="24"/>
        </w:rPr>
        <w:t>Roland</w:t>
      </w:r>
      <w:proofErr w:type="spellEnd"/>
      <w:r w:rsidRPr="00FA0119">
        <w:rPr>
          <w:rFonts w:ascii="Times New Roman" w:hAnsi="Times New Roman" w:cs="Times New Roman"/>
          <w:sz w:val="24"/>
          <w:szCs w:val="24"/>
        </w:rPr>
        <w:t xml:space="preserve">, 2002, </w:t>
      </w:r>
      <w:proofErr w:type="spellStart"/>
      <w:r w:rsidRPr="00FA0119">
        <w:rPr>
          <w:rFonts w:ascii="Times New Roman" w:hAnsi="Times New Roman" w:cs="Times New Roman"/>
          <w:sz w:val="24"/>
          <w:szCs w:val="24"/>
        </w:rPr>
        <w:t>Olweus</w:t>
      </w:r>
      <w:proofErr w:type="spellEnd"/>
      <w:r w:rsidRPr="00FA0119">
        <w:rPr>
          <w:rFonts w:ascii="Times New Roman" w:hAnsi="Times New Roman" w:cs="Times New Roman"/>
          <w:sz w:val="24"/>
          <w:szCs w:val="24"/>
        </w:rPr>
        <w:t xml:space="preserve"> 1993). Böylesine zorlu bir durumun çocukların üzerindeki etkilerini inceleyen araştırmalara bakıldığında ise sosyallikte azalma; akademik performansta, kaygı, kızgınlık ve çaresizlik duygularında, devamsızlık sayısında artış ve özsaygı üzerinde olumsuz bir gidişatın belirtildiği görülmüştür (</w:t>
      </w:r>
      <w:proofErr w:type="spellStart"/>
      <w:r w:rsidRPr="00FA0119">
        <w:rPr>
          <w:rFonts w:ascii="Times New Roman" w:hAnsi="Times New Roman" w:cs="Times New Roman"/>
          <w:sz w:val="24"/>
          <w:szCs w:val="24"/>
        </w:rPr>
        <w:t>Borg</w:t>
      </w:r>
      <w:proofErr w:type="spellEnd"/>
      <w:r w:rsidRPr="00FA0119">
        <w:rPr>
          <w:rFonts w:ascii="Times New Roman" w:hAnsi="Times New Roman" w:cs="Times New Roman"/>
          <w:sz w:val="24"/>
          <w:szCs w:val="24"/>
        </w:rPr>
        <w:t xml:space="preserve">, 1998; </w:t>
      </w:r>
      <w:proofErr w:type="spellStart"/>
      <w:r w:rsidRPr="00FA0119">
        <w:rPr>
          <w:rFonts w:ascii="Times New Roman" w:hAnsi="Times New Roman" w:cs="Times New Roman"/>
          <w:sz w:val="24"/>
          <w:szCs w:val="24"/>
        </w:rPr>
        <w:t>Furniss</w:t>
      </w:r>
      <w:proofErr w:type="spellEnd"/>
      <w:r w:rsidRPr="00FA0119">
        <w:rPr>
          <w:rFonts w:ascii="Times New Roman" w:hAnsi="Times New Roman" w:cs="Times New Roman"/>
          <w:sz w:val="24"/>
          <w:szCs w:val="24"/>
        </w:rPr>
        <w:t xml:space="preserve">, 2000; </w:t>
      </w:r>
      <w:proofErr w:type="gramStart"/>
      <w:r w:rsidRPr="00FA0119">
        <w:rPr>
          <w:rFonts w:ascii="Times New Roman" w:hAnsi="Times New Roman" w:cs="Times New Roman"/>
          <w:sz w:val="24"/>
          <w:szCs w:val="24"/>
        </w:rPr>
        <w:t>He</w:t>
      </w:r>
      <w:proofErr w:type="gramEnd"/>
      <w:r w:rsidRPr="00FA0119">
        <w:rPr>
          <w:rFonts w:ascii="Times New Roman" w:hAnsi="Times New Roman" w:cs="Times New Roman"/>
          <w:sz w:val="24"/>
          <w:szCs w:val="24"/>
        </w:rPr>
        <w:t>, 2021). Bu derecede olumsuz etkilerle mücadele etmekte olan kurban durumundaki çocuğun deneyimleyebileceği depresyon ve düşük öz saygının yetişkinlik yıllarında dahi olumsuz birtakım etkilere sahip olabileceğinden bahsedilmiştir (Garcia-</w:t>
      </w:r>
      <w:proofErr w:type="spellStart"/>
      <w:r w:rsidRPr="00FA0119">
        <w:rPr>
          <w:rFonts w:ascii="Times New Roman" w:hAnsi="Times New Roman" w:cs="Times New Roman"/>
          <w:sz w:val="24"/>
          <w:szCs w:val="24"/>
        </w:rPr>
        <w:t>Continente</w:t>
      </w:r>
      <w:proofErr w:type="spellEnd"/>
      <w:r w:rsidRPr="00FA0119">
        <w:rPr>
          <w:rFonts w:ascii="Times New Roman" w:hAnsi="Times New Roman" w:cs="Times New Roman"/>
          <w:sz w:val="24"/>
          <w:szCs w:val="24"/>
        </w:rPr>
        <w:t xml:space="preserve"> et al., 2013; </w:t>
      </w:r>
      <w:proofErr w:type="spellStart"/>
      <w:r w:rsidRPr="00FA0119">
        <w:rPr>
          <w:rFonts w:ascii="Times New Roman" w:hAnsi="Times New Roman" w:cs="Times New Roman"/>
          <w:sz w:val="24"/>
          <w:szCs w:val="24"/>
        </w:rPr>
        <w:t>Olweus</w:t>
      </w:r>
      <w:proofErr w:type="spellEnd"/>
      <w:r w:rsidRPr="00FA0119">
        <w:rPr>
          <w:rFonts w:ascii="Times New Roman" w:hAnsi="Times New Roman" w:cs="Times New Roman"/>
          <w:sz w:val="24"/>
          <w:szCs w:val="24"/>
        </w:rPr>
        <w:t>, 1993).</w:t>
      </w:r>
    </w:p>
    <w:p w14:paraId="184A44F2" w14:textId="7CEC8E93" w:rsidR="008C104B" w:rsidRPr="00FA0119" w:rsidRDefault="008C104B" w:rsidP="000D512E">
      <w:pPr>
        <w:spacing w:before="120" w:after="0" w:line="300" w:lineRule="auto"/>
        <w:jc w:val="both"/>
        <w:rPr>
          <w:rFonts w:ascii="Times New Roman" w:hAnsi="Times New Roman" w:cs="Times New Roman"/>
          <w:sz w:val="24"/>
          <w:szCs w:val="24"/>
        </w:rPr>
      </w:pPr>
      <w:r w:rsidRPr="00FA0119">
        <w:rPr>
          <w:rFonts w:ascii="Times New Roman" w:hAnsi="Times New Roman" w:cs="Times New Roman"/>
          <w:sz w:val="24"/>
          <w:szCs w:val="24"/>
        </w:rPr>
        <w:t>Çoğu çocuk ve ergenin içinde gelişim gösterdiği ev, okul ve mahalle gibi sosyal ve fiziksel ortamlarda (</w:t>
      </w:r>
      <w:proofErr w:type="spellStart"/>
      <w:r w:rsidRPr="00FA0119">
        <w:rPr>
          <w:rFonts w:ascii="Times New Roman" w:hAnsi="Times New Roman" w:cs="Times New Roman"/>
          <w:sz w:val="24"/>
          <w:szCs w:val="24"/>
        </w:rPr>
        <w:t>Patchin</w:t>
      </w:r>
      <w:proofErr w:type="spellEnd"/>
      <w:r w:rsidRPr="00FA0119">
        <w:rPr>
          <w:rFonts w:ascii="Times New Roman" w:hAnsi="Times New Roman" w:cs="Times New Roman"/>
          <w:sz w:val="24"/>
          <w:szCs w:val="24"/>
        </w:rPr>
        <w:t xml:space="preserve"> &amp; </w:t>
      </w:r>
      <w:proofErr w:type="spellStart"/>
      <w:r w:rsidRPr="00FA0119">
        <w:rPr>
          <w:rFonts w:ascii="Times New Roman" w:hAnsi="Times New Roman" w:cs="Times New Roman"/>
          <w:sz w:val="24"/>
          <w:szCs w:val="24"/>
        </w:rPr>
        <w:t>Hinduja</w:t>
      </w:r>
      <w:proofErr w:type="spellEnd"/>
      <w:r w:rsidRPr="00FA0119">
        <w:rPr>
          <w:rFonts w:ascii="Times New Roman" w:hAnsi="Times New Roman" w:cs="Times New Roman"/>
          <w:sz w:val="24"/>
          <w:szCs w:val="24"/>
        </w:rPr>
        <w:t>, 2006) belli bir derecede saldırgan davranışa maruz kalmak normal olarak değerlendirilirken bazı çocuklar, çevresinde bulunan akranları tarafından tekrarlı bir şekilde istismara uğrayabilmektedir (</w:t>
      </w:r>
      <w:proofErr w:type="spellStart"/>
      <w:r w:rsidRPr="00FA0119">
        <w:rPr>
          <w:rFonts w:ascii="Times New Roman" w:hAnsi="Times New Roman" w:cs="Times New Roman"/>
          <w:sz w:val="24"/>
          <w:szCs w:val="24"/>
        </w:rPr>
        <w:t>Iyer</w:t>
      </w:r>
      <w:proofErr w:type="spellEnd"/>
      <w:r w:rsidRPr="00FA0119">
        <w:rPr>
          <w:rFonts w:ascii="Times New Roman" w:hAnsi="Times New Roman" w:cs="Times New Roman"/>
          <w:sz w:val="24"/>
          <w:szCs w:val="24"/>
        </w:rPr>
        <w:t xml:space="preserve"> et al., 2013). Zorba davranışlara maruz kalan çocukların psikosomatik şikayetlerle birlikte yüksek derecede depresyon ve anksiyete oranlarına sahip oldukları (</w:t>
      </w:r>
      <w:proofErr w:type="spellStart"/>
      <w:r w:rsidRPr="00FA0119">
        <w:rPr>
          <w:rFonts w:ascii="Times New Roman" w:hAnsi="Times New Roman" w:cs="Times New Roman"/>
          <w:sz w:val="24"/>
          <w:szCs w:val="24"/>
        </w:rPr>
        <w:t>Fekkes</w:t>
      </w:r>
      <w:proofErr w:type="spellEnd"/>
      <w:r w:rsidRPr="00FA0119">
        <w:rPr>
          <w:rFonts w:ascii="Times New Roman" w:hAnsi="Times New Roman" w:cs="Times New Roman"/>
          <w:sz w:val="24"/>
          <w:szCs w:val="24"/>
        </w:rPr>
        <w:t xml:space="preserve"> et al., 2004) ve daha düşük derecede akademik kazanım, benlik saygısı ve sosyal işlevsellik içinde bulundukları bilinmektedir (</w:t>
      </w:r>
      <w:proofErr w:type="spellStart"/>
      <w:r w:rsidRPr="00FA0119">
        <w:rPr>
          <w:rFonts w:ascii="Times New Roman" w:hAnsi="Times New Roman" w:cs="Times New Roman"/>
          <w:sz w:val="24"/>
          <w:szCs w:val="24"/>
        </w:rPr>
        <w:t>Hawker</w:t>
      </w:r>
      <w:proofErr w:type="spellEnd"/>
      <w:r w:rsidRPr="00FA0119">
        <w:rPr>
          <w:rFonts w:ascii="Times New Roman" w:hAnsi="Times New Roman" w:cs="Times New Roman"/>
          <w:sz w:val="24"/>
          <w:szCs w:val="24"/>
        </w:rPr>
        <w:t xml:space="preserve"> &amp; </w:t>
      </w:r>
      <w:proofErr w:type="spellStart"/>
      <w:r w:rsidRPr="00FA0119">
        <w:rPr>
          <w:rFonts w:ascii="Times New Roman" w:hAnsi="Times New Roman" w:cs="Times New Roman"/>
          <w:sz w:val="24"/>
          <w:szCs w:val="24"/>
        </w:rPr>
        <w:t>Boulton</w:t>
      </w:r>
      <w:proofErr w:type="spellEnd"/>
      <w:r w:rsidRPr="00FA0119">
        <w:rPr>
          <w:rFonts w:ascii="Times New Roman" w:hAnsi="Times New Roman" w:cs="Times New Roman"/>
          <w:sz w:val="24"/>
          <w:szCs w:val="24"/>
        </w:rPr>
        <w:t xml:space="preserve">, 2000; </w:t>
      </w:r>
      <w:proofErr w:type="spellStart"/>
      <w:r w:rsidRPr="00FA0119">
        <w:rPr>
          <w:rFonts w:ascii="Times New Roman" w:hAnsi="Times New Roman" w:cs="Times New Roman"/>
          <w:sz w:val="24"/>
          <w:szCs w:val="24"/>
        </w:rPr>
        <w:t>Schwartz</w:t>
      </w:r>
      <w:proofErr w:type="spellEnd"/>
      <w:r w:rsidRPr="00FA0119">
        <w:rPr>
          <w:rFonts w:ascii="Times New Roman" w:hAnsi="Times New Roman" w:cs="Times New Roman"/>
          <w:sz w:val="24"/>
          <w:szCs w:val="24"/>
        </w:rPr>
        <w:t xml:space="preserve"> et al., 2005). Aynı zamanda, erkeklerin kızlara göre daha fazla zorbalık yapma olasılığının olduğu da bildirilmektedir (</w:t>
      </w:r>
      <w:proofErr w:type="spellStart"/>
      <w:r w:rsidRPr="00FA0119">
        <w:rPr>
          <w:rFonts w:ascii="Times New Roman" w:hAnsi="Times New Roman" w:cs="Times New Roman"/>
          <w:sz w:val="24"/>
          <w:szCs w:val="24"/>
        </w:rPr>
        <w:t>Espelage</w:t>
      </w:r>
      <w:proofErr w:type="spellEnd"/>
      <w:r w:rsidRPr="00FA0119">
        <w:rPr>
          <w:rFonts w:ascii="Times New Roman" w:hAnsi="Times New Roman" w:cs="Times New Roman"/>
          <w:sz w:val="24"/>
          <w:szCs w:val="24"/>
        </w:rPr>
        <w:t xml:space="preserve"> et al., 2014; </w:t>
      </w:r>
      <w:proofErr w:type="spellStart"/>
      <w:r w:rsidRPr="00FA0119">
        <w:rPr>
          <w:rFonts w:ascii="Times New Roman" w:hAnsi="Times New Roman" w:cs="Times New Roman"/>
          <w:sz w:val="24"/>
          <w:szCs w:val="24"/>
        </w:rPr>
        <w:t>Jenkins</w:t>
      </w:r>
      <w:proofErr w:type="spellEnd"/>
      <w:r w:rsidRPr="00FA0119">
        <w:rPr>
          <w:rFonts w:ascii="Times New Roman" w:hAnsi="Times New Roman" w:cs="Times New Roman"/>
          <w:sz w:val="24"/>
          <w:szCs w:val="24"/>
        </w:rPr>
        <w:t xml:space="preserve"> et al., 2018). </w:t>
      </w:r>
    </w:p>
    <w:p w14:paraId="7443B979" w14:textId="1A269178" w:rsidR="008C104B" w:rsidRPr="00FA0119" w:rsidRDefault="008C104B" w:rsidP="000D512E">
      <w:pPr>
        <w:spacing w:before="120" w:after="0" w:line="300" w:lineRule="auto"/>
        <w:jc w:val="both"/>
        <w:rPr>
          <w:rFonts w:ascii="Times New Roman" w:hAnsi="Times New Roman" w:cs="Times New Roman"/>
          <w:sz w:val="24"/>
          <w:szCs w:val="24"/>
        </w:rPr>
      </w:pPr>
      <w:r w:rsidRPr="00FA0119">
        <w:rPr>
          <w:rFonts w:ascii="Times New Roman" w:hAnsi="Times New Roman" w:cs="Times New Roman"/>
          <w:sz w:val="24"/>
          <w:szCs w:val="24"/>
        </w:rPr>
        <w:t>Zorbalık; isim takma ve tehdit etme gibi sözel saldırılar; vurma, tekmeleme ve mağdurun malına zarar verme gibi fiziksel davranışlar; sosyal dışlama, dedikodu yayma gibi ilişkisel/sosyal saldırganlık olarak da ortaya çıkabilmektedir (</w:t>
      </w:r>
      <w:proofErr w:type="spellStart"/>
      <w:r w:rsidRPr="00FA0119">
        <w:rPr>
          <w:rFonts w:ascii="Times New Roman" w:hAnsi="Times New Roman" w:cs="Times New Roman"/>
          <w:sz w:val="24"/>
          <w:szCs w:val="24"/>
        </w:rPr>
        <w:t>Monks</w:t>
      </w:r>
      <w:proofErr w:type="spellEnd"/>
      <w:r w:rsidRPr="00FA0119">
        <w:rPr>
          <w:rFonts w:ascii="Times New Roman" w:hAnsi="Times New Roman" w:cs="Times New Roman"/>
          <w:sz w:val="24"/>
          <w:szCs w:val="24"/>
        </w:rPr>
        <w:t xml:space="preserve"> et al., 2009). Bir öğrencinin tekrarlı olarak diğer öğrenciler tarafından olumsuz davranışlara maruz kalması olarak tanımlanan zorbalık kavramı (</w:t>
      </w:r>
      <w:proofErr w:type="spellStart"/>
      <w:r w:rsidRPr="00FA0119">
        <w:rPr>
          <w:rFonts w:ascii="Times New Roman" w:hAnsi="Times New Roman" w:cs="Times New Roman"/>
          <w:sz w:val="24"/>
          <w:szCs w:val="24"/>
        </w:rPr>
        <w:t>Olweus</w:t>
      </w:r>
      <w:proofErr w:type="spellEnd"/>
      <w:r w:rsidRPr="00FA0119">
        <w:rPr>
          <w:rFonts w:ascii="Times New Roman" w:hAnsi="Times New Roman" w:cs="Times New Roman"/>
          <w:sz w:val="24"/>
          <w:szCs w:val="24"/>
        </w:rPr>
        <w:t>, 1993); her ne kadar daha çok fiziksel, sözel ve sosyal bağlamlarda (</w:t>
      </w:r>
      <w:proofErr w:type="spellStart"/>
      <w:r w:rsidRPr="00FA0119">
        <w:rPr>
          <w:rFonts w:ascii="Times New Roman" w:hAnsi="Times New Roman" w:cs="Times New Roman"/>
          <w:sz w:val="24"/>
          <w:szCs w:val="24"/>
        </w:rPr>
        <w:t>Barzilay</w:t>
      </w:r>
      <w:proofErr w:type="spellEnd"/>
      <w:r w:rsidRPr="00FA0119">
        <w:rPr>
          <w:rFonts w:ascii="Times New Roman" w:hAnsi="Times New Roman" w:cs="Times New Roman"/>
          <w:sz w:val="24"/>
          <w:szCs w:val="24"/>
        </w:rPr>
        <w:t xml:space="preserve"> et al., 2017; </w:t>
      </w:r>
      <w:proofErr w:type="spellStart"/>
      <w:r w:rsidRPr="00FA0119">
        <w:rPr>
          <w:rFonts w:ascii="Times New Roman" w:hAnsi="Times New Roman" w:cs="Times New Roman"/>
          <w:sz w:val="24"/>
          <w:szCs w:val="24"/>
        </w:rPr>
        <w:t>Cho</w:t>
      </w:r>
      <w:proofErr w:type="spellEnd"/>
      <w:r w:rsidRPr="00FA0119">
        <w:rPr>
          <w:rFonts w:ascii="Times New Roman" w:hAnsi="Times New Roman" w:cs="Times New Roman"/>
          <w:sz w:val="24"/>
          <w:szCs w:val="24"/>
        </w:rPr>
        <w:t xml:space="preserve"> &amp; Lee, 2018; </w:t>
      </w:r>
      <w:proofErr w:type="spellStart"/>
      <w:r w:rsidRPr="00FA0119">
        <w:rPr>
          <w:rFonts w:ascii="Times New Roman" w:hAnsi="Times New Roman" w:cs="Times New Roman"/>
          <w:sz w:val="24"/>
          <w:szCs w:val="24"/>
        </w:rPr>
        <w:t>Chung</w:t>
      </w:r>
      <w:proofErr w:type="spellEnd"/>
      <w:r w:rsidRPr="00FA0119">
        <w:rPr>
          <w:rFonts w:ascii="Times New Roman" w:hAnsi="Times New Roman" w:cs="Times New Roman"/>
          <w:sz w:val="24"/>
          <w:szCs w:val="24"/>
        </w:rPr>
        <w:t xml:space="preserve"> &amp; Lee, 2020) incelense de bilgi ve iletişim teknolojilerinin kullanımının hızlı bir şekilde artması ve yayılmasıyla yeni bir tür olan siber zorbalık kavramı da ortaya çıkmıştır (</w:t>
      </w:r>
      <w:proofErr w:type="spellStart"/>
      <w:r w:rsidRPr="00FA0119">
        <w:rPr>
          <w:rFonts w:ascii="Times New Roman" w:hAnsi="Times New Roman" w:cs="Times New Roman"/>
          <w:sz w:val="24"/>
          <w:szCs w:val="24"/>
        </w:rPr>
        <w:t>Slonje</w:t>
      </w:r>
      <w:proofErr w:type="spellEnd"/>
      <w:r w:rsidRPr="00FA0119">
        <w:rPr>
          <w:rFonts w:ascii="Times New Roman" w:hAnsi="Times New Roman" w:cs="Times New Roman"/>
          <w:sz w:val="24"/>
          <w:szCs w:val="24"/>
        </w:rPr>
        <w:t xml:space="preserve"> et al., 2013). Modern teknoloji ile öğrenciler, fiziksel ortamın ötesine geçerek saldırgan ve tehdit edici davranışlarını genişletebilme olanağına erişmiştir (</w:t>
      </w:r>
      <w:proofErr w:type="spellStart"/>
      <w:r w:rsidRPr="00FA0119">
        <w:rPr>
          <w:rFonts w:ascii="Times New Roman" w:hAnsi="Times New Roman" w:cs="Times New Roman"/>
          <w:sz w:val="24"/>
          <w:szCs w:val="24"/>
        </w:rPr>
        <w:t>Patchin</w:t>
      </w:r>
      <w:proofErr w:type="spellEnd"/>
      <w:r w:rsidRPr="00FA0119">
        <w:rPr>
          <w:rFonts w:ascii="Times New Roman" w:hAnsi="Times New Roman" w:cs="Times New Roman"/>
          <w:sz w:val="24"/>
          <w:szCs w:val="24"/>
        </w:rPr>
        <w:t xml:space="preserve"> &amp; </w:t>
      </w:r>
      <w:proofErr w:type="spellStart"/>
      <w:r w:rsidRPr="00FA0119">
        <w:rPr>
          <w:rFonts w:ascii="Times New Roman" w:hAnsi="Times New Roman" w:cs="Times New Roman"/>
          <w:sz w:val="24"/>
          <w:szCs w:val="24"/>
        </w:rPr>
        <w:t>Hinduja</w:t>
      </w:r>
      <w:proofErr w:type="spellEnd"/>
      <w:r w:rsidRPr="00FA0119">
        <w:rPr>
          <w:rFonts w:ascii="Times New Roman" w:hAnsi="Times New Roman" w:cs="Times New Roman"/>
          <w:sz w:val="24"/>
          <w:szCs w:val="24"/>
        </w:rPr>
        <w:t>, 2006). Gelişen teknoloji ile çocukların saldırgan davranışlarının farklı bağlamlarda yeni bir ifade bulduğu söylenebilir.</w:t>
      </w:r>
    </w:p>
    <w:p w14:paraId="652F54AF" w14:textId="54A76A01" w:rsidR="008C104B" w:rsidRPr="00FA0119" w:rsidRDefault="00942F73" w:rsidP="000D512E">
      <w:pPr>
        <w:spacing w:before="120" w:after="0" w:line="300" w:lineRule="auto"/>
        <w:jc w:val="both"/>
        <w:rPr>
          <w:rFonts w:ascii="Times New Roman" w:hAnsi="Times New Roman" w:cs="Times New Roman"/>
          <w:sz w:val="24"/>
          <w:szCs w:val="24"/>
        </w:rPr>
      </w:pPr>
      <w:r w:rsidRPr="00FA0119">
        <w:rPr>
          <w:rFonts w:ascii="Times New Roman" w:hAnsi="Times New Roman" w:cs="Times New Roman"/>
          <w:sz w:val="24"/>
          <w:szCs w:val="24"/>
        </w:rPr>
        <w:t>Z</w:t>
      </w:r>
      <w:r w:rsidR="008C104B" w:rsidRPr="00FA0119">
        <w:rPr>
          <w:rFonts w:ascii="Times New Roman" w:hAnsi="Times New Roman" w:cs="Times New Roman"/>
          <w:sz w:val="24"/>
          <w:szCs w:val="24"/>
        </w:rPr>
        <w:t xml:space="preserve">orba ve mağdurların özelliklerini inceleyen bir çalışmaya göre mağdurlar; aşırı kilo, </w:t>
      </w:r>
      <w:proofErr w:type="spellStart"/>
      <w:r w:rsidR="008C104B" w:rsidRPr="00FA0119">
        <w:rPr>
          <w:rFonts w:ascii="Times New Roman" w:hAnsi="Times New Roman" w:cs="Times New Roman"/>
          <w:sz w:val="24"/>
          <w:szCs w:val="24"/>
        </w:rPr>
        <w:t>obezite</w:t>
      </w:r>
      <w:proofErr w:type="spellEnd"/>
      <w:r w:rsidR="008C104B" w:rsidRPr="00FA0119">
        <w:rPr>
          <w:rFonts w:ascii="Times New Roman" w:hAnsi="Times New Roman" w:cs="Times New Roman"/>
          <w:sz w:val="24"/>
          <w:szCs w:val="24"/>
        </w:rPr>
        <w:t>, depresyon, geleceğe dair umutsuzluk ve uyku problemleri ile ilişkilendirilirken zorbalar; eşyaları kırma ve çalma, sarhoş olma ve sık sık yorgun, canı sıkkın veya gergin hissetme ile ilişkilendirilmiştir (Garcia-</w:t>
      </w:r>
      <w:proofErr w:type="spellStart"/>
      <w:r w:rsidR="008C104B" w:rsidRPr="00FA0119">
        <w:rPr>
          <w:rFonts w:ascii="Times New Roman" w:hAnsi="Times New Roman" w:cs="Times New Roman"/>
          <w:sz w:val="24"/>
          <w:szCs w:val="24"/>
        </w:rPr>
        <w:t>Continente</w:t>
      </w:r>
      <w:proofErr w:type="spellEnd"/>
      <w:r w:rsidR="008C104B" w:rsidRPr="00FA0119">
        <w:rPr>
          <w:rFonts w:ascii="Times New Roman" w:hAnsi="Times New Roman" w:cs="Times New Roman"/>
          <w:sz w:val="24"/>
          <w:szCs w:val="24"/>
        </w:rPr>
        <w:t xml:space="preserve"> et al., 2013). Akranlarından farklı, zorbadan daha zayıf, sosyal olarak yalıtılmış, daha az popüler ve daha az arkadaşa sahip veya kişisel olarak kendini yetersiz hisseden çocukların mağdur durumunda bulunmalarına neden olabilecek risk faktörlerine sahip oldukları söylenebilmektedir. Aynı zamanda; giderek daha saldırgan davranışlar sergileyen, kolayca sinirlenebilen, kendi sorunları için diğerlerini suçlama eğilimine sahip, hareketlerinin sorumluluğunu alamayan, aşırı rekabetçi, itibarı hakkında oldukça endişelenen, diğerlerine zorbalık yapan arkadaşlara sahip, diğerlerinin davranışlarında </w:t>
      </w:r>
      <w:r w:rsidR="008C104B" w:rsidRPr="00FA0119">
        <w:rPr>
          <w:rFonts w:ascii="Times New Roman" w:hAnsi="Times New Roman" w:cs="Times New Roman"/>
          <w:sz w:val="24"/>
          <w:szCs w:val="24"/>
        </w:rPr>
        <w:lastRenderedPageBreak/>
        <w:t>düşmanca bir niyet algılayan, güç veya üstünlük arzusu olan çocuklar zorba kavramını karşılayan özelliklere sahip olabilmektedir (</w:t>
      </w:r>
      <w:proofErr w:type="spellStart"/>
      <w:r w:rsidR="008C104B" w:rsidRPr="00FA0119">
        <w:rPr>
          <w:rFonts w:ascii="Times New Roman" w:hAnsi="Times New Roman" w:cs="Times New Roman"/>
          <w:sz w:val="24"/>
          <w:szCs w:val="24"/>
        </w:rPr>
        <w:t>Waseem</w:t>
      </w:r>
      <w:proofErr w:type="spellEnd"/>
      <w:r w:rsidR="008C104B" w:rsidRPr="00FA0119">
        <w:rPr>
          <w:rFonts w:ascii="Times New Roman" w:hAnsi="Times New Roman" w:cs="Times New Roman"/>
          <w:sz w:val="24"/>
          <w:szCs w:val="24"/>
        </w:rPr>
        <w:t xml:space="preserve"> &amp; </w:t>
      </w:r>
      <w:proofErr w:type="spellStart"/>
      <w:r w:rsidR="008C104B" w:rsidRPr="00FA0119">
        <w:rPr>
          <w:rFonts w:ascii="Times New Roman" w:hAnsi="Times New Roman" w:cs="Times New Roman"/>
          <w:sz w:val="24"/>
          <w:szCs w:val="24"/>
        </w:rPr>
        <w:t>Nickerson</w:t>
      </w:r>
      <w:proofErr w:type="spellEnd"/>
      <w:r w:rsidR="008C104B" w:rsidRPr="00FA0119">
        <w:rPr>
          <w:rFonts w:ascii="Times New Roman" w:hAnsi="Times New Roman" w:cs="Times New Roman"/>
          <w:sz w:val="24"/>
          <w:szCs w:val="24"/>
        </w:rPr>
        <w:t xml:space="preserve">, 2021). </w:t>
      </w:r>
    </w:p>
    <w:p w14:paraId="042569C3" w14:textId="06CC10AC" w:rsidR="00026EBB" w:rsidRPr="00FA0119" w:rsidRDefault="008C104B" w:rsidP="000D512E">
      <w:pPr>
        <w:spacing w:before="120" w:after="0" w:line="300" w:lineRule="auto"/>
        <w:jc w:val="both"/>
        <w:rPr>
          <w:rFonts w:ascii="Times New Roman" w:hAnsi="Times New Roman" w:cs="Times New Roman"/>
          <w:sz w:val="24"/>
          <w:szCs w:val="24"/>
        </w:rPr>
      </w:pPr>
      <w:r w:rsidRPr="00FA0119">
        <w:rPr>
          <w:rFonts w:ascii="Times New Roman" w:hAnsi="Times New Roman" w:cs="Times New Roman"/>
          <w:sz w:val="24"/>
          <w:szCs w:val="24"/>
        </w:rPr>
        <w:t xml:space="preserve">Bu çalışmanın amacı, </w:t>
      </w:r>
      <w:proofErr w:type="spellStart"/>
      <w:r w:rsidRPr="00FA0119">
        <w:rPr>
          <w:rFonts w:ascii="Times New Roman" w:hAnsi="Times New Roman" w:cs="Times New Roman"/>
          <w:sz w:val="24"/>
          <w:szCs w:val="24"/>
        </w:rPr>
        <w:t>Vessey</w:t>
      </w:r>
      <w:proofErr w:type="spellEnd"/>
      <w:r w:rsidRPr="00FA0119">
        <w:rPr>
          <w:rFonts w:ascii="Times New Roman" w:hAnsi="Times New Roman" w:cs="Times New Roman"/>
          <w:sz w:val="24"/>
          <w:szCs w:val="24"/>
        </w:rPr>
        <w:t xml:space="preserve"> ve arkadaşları tarafından 2019 senesinde geliştirilen Çocuk-Ergen Zorbalık Ölçeği-9’ni Türk kültürüne uyarlamaktır. Zorbalık mağduriyetinin ölçülmesinde Türk kültüründe kullanılan araçlara bakıldığında Akran Zorbalığı Ölçeği (Kutlu ve Aydın, 2010), Kaliforniya Zorbalık Mağduriyeti Ölçeği (Atik ve Güneri, 2012) ve Çok Boyutlu Zorbalık Mağduriyeti Ölçeğine (İme ve ark., 2020) rastlanmaktadır. Çocuk-Ergen Zorbalık Ölçeği-9’nde yer alan 9 maddelik yapı, kalabalık okullarda kullanılması için işlevsel bir araç görevi üstleneceği düşünülmektedir. Zorbalığın olumsuz etkileri düşünüldüğünde, Çocuk-Ergen Zorbalık Ölçeği-9 zorbalığa maruz kalan öğrencilerin </w:t>
      </w:r>
      <w:r w:rsidR="00E24AC9" w:rsidRPr="00FA0119">
        <w:rPr>
          <w:rFonts w:ascii="Times New Roman" w:hAnsi="Times New Roman" w:cs="Times New Roman"/>
          <w:sz w:val="24"/>
          <w:szCs w:val="24"/>
        </w:rPr>
        <w:t>fark edilmesi</w:t>
      </w:r>
      <w:r w:rsidRPr="00FA0119">
        <w:rPr>
          <w:rFonts w:ascii="Times New Roman" w:hAnsi="Times New Roman" w:cs="Times New Roman"/>
          <w:sz w:val="24"/>
          <w:szCs w:val="24"/>
        </w:rPr>
        <w:t xml:space="preserve"> ve buna bağlı olarak yapılacak müdahale etkinlikleri için oldukça önemlidir. </w:t>
      </w:r>
      <w:proofErr w:type="spellStart"/>
      <w:r w:rsidRPr="00FA0119">
        <w:rPr>
          <w:rFonts w:ascii="Times New Roman" w:hAnsi="Times New Roman" w:cs="Times New Roman"/>
          <w:sz w:val="24"/>
          <w:szCs w:val="24"/>
        </w:rPr>
        <w:t>Vessey</w:t>
      </w:r>
      <w:proofErr w:type="spellEnd"/>
      <w:r w:rsidRPr="00FA0119">
        <w:rPr>
          <w:rFonts w:ascii="Times New Roman" w:hAnsi="Times New Roman" w:cs="Times New Roman"/>
          <w:sz w:val="24"/>
          <w:szCs w:val="24"/>
        </w:rPr>
        <w:t xml:space="preserve"> ve arkadaşlarının 2019 senesinde geliştirdiği bu ölçek, tek faktörlü ve ters kodlanmış herhangi bir maddenin olmadığı toplam 9 maddeden oluşmakta</w:t>
      </w:r>
      <w:r w:rsidR="00E24AC9" w:rsidRPr="00FA0119">
        <w:rPr>
          <w:rFonts w:ascii="Times New Roman" w:hAnsi="Times New Roman" w:cs="Times New Roman"/>
          <w:sz w:val="24"/>
          <w:szCs w:val="24"/>
        </w:rPr>
        <w:t xml:space="preserve"> ve zorbalığa mağdur kalan öğrencilerin belirlenmesini amaçlamaktadır.</w:t>
      </w:r>
      <w:r w:rsidRPr="00FA0119">
        <w:rPr>
          <w:rFonts w:ascii="Times New Roman" w:hAnsi="Times New Roman" w:cs="Times New Roman"/>
          <w:sz w:val="24"/>
          <w:szCs w:val="24"/>
        </w:rPr>
        <w:t xml:space="preserve"> </w:t>
      </w:r>
    </w:p>
    <w:p w14:paraId="58E25A6A" w14:textId="17BA0015" w:rsidR="008C104B" w:rsidRPr="00FA0119" w:rsidRDefault="002C3723" w:rsidP="000D512E">
      <w:pPr>
        <w:spacing w:before="120" w:after="0" w:line="300" w:lineRule="auto"/>
        <w:jc w:val="both"/>
        <w:rPr>
          <w:rFonts w:ascii="Times New Roman" w:hAnsi="Times New Roman" w:cs="Times New Roman"/>
          <w:b/>
          <w:bCs/>
          <w:sz w:val="24"/>
          <w:szCs w:val="24"/>
        </w:rPr>
      </w:pPr>
      <w:r w:rsidRPr="00FA0119">
        <w:rPr>
          <w:rFonts w:ascii="Times New Roman" w:hAnsi="Times New Roman" w:cs="Times New Roman"/>
          <w:b/>
          <w:bCs/>
          <w:sz w:val="24"/>
          <w:szCs w:val="24"/>
        </w:rPr>
        <w:t>YÖNTEM</w:t>
      </w:r>
    </w:p>
    <w:p w14:paraId="7EB3747D" w14:textId="467D300F" w:rsidR="008C104B" w:rsidRPr="00FA0119" w:rsidRDefault="00E24AC9" w:rsidP="000D512E">
      <w:pPr>
        <w:spacing w:before="120" w:after="0" w:line="300" w:lineRule="auto"/>
        <w:jc w:val="both"/>
        <w:rPr>
          <w:rFonts w:ascii="Times New Roman" w:hAnsi="Times New Roman" w:cs="Times New Roman"/>
          <w:b/>
          <w:bCs/>
          <w:sz w:val="24"/>
          <w:szCs w:val="24"/>
        </w:rPr>
      </w:pPr>
      <w:r w:rsidRPr="00FA0119">
        <w:rPr>
          <w:rFonts w:ascii="Times New Roman" w:hAnsi="Times New Roman" w:cs="Times New Roman"/>
          <w:b/>
          <w:bCs/>
          <w:sz w:val="24"/>
          <w:szCs w:val="24"/>
        </w:rPr>
        <w:t>Ç</w:t>
      </w:r>
      <w:r w:rsidR="008C104B" w:rsidRPr="00FA0119">
        <w:rPr>
          <w:rFonts w:ascii="Times New Roman" w:hAnsi="Times New Roman" w:cs="Times New Roman"/>
          <w:b/>
          <w:bCs/>
          <w:sz w:val="24"/>
          <w:szCs w:val="24"/>
        </w:rPr>
        <w:t xml:space="preserve">alışma </w:t>
      </w:r>
      <w:r w:rsidRPr="00FA0119">
        <w:rPr>
          <w:rFonts w:ascii="Times New Roman" w:hAnsi="Times New Roman" w:cs="Times New Roman"/>
          <w:b/>
          <w:bCs/>
          <w:sz w:val="24"/>
          <w:szCs w:val="24"/>
        </w:rPr>
        <w:t>G</w:t>
      </w:r>
      <w:r w:rsidR="008C104B" w:rsidRPr="00FA0119">
        <w:rPr>
          <w:rFonts w:ascii="Times New Roman" w:hAnsi="Times New Roman" w:cs="Times New Roman"/>
          <w:b/>
          <w:bCs/>
          <w:sz w:val="24"/>
          <w:szCs w:val="24"/>
        </w:rPr>
        <w:t>rubu</w:t>
      </w:r>
    </w:p>
    <w:p w14:paraId="34D321F2" w14:textId="1F1E3207" w:rsidR="00026EBB" w:rsidRPr="00FA0119" w:rsidRDefault="00E24AC9" w:rsidP="000D512E">
      <w:pPr>
        <w:spacing w:before="120" w:after="0" w:line="300" w:lineRule="auto"/>
        <w:jc w:val="both"/>
        <w:rPr>
          <w:rFonts w:ascii="Times New Roman" w:hAnsi="Times New Roman" w:cs="Times New Roman"/>
          <w:sz w:val="24"/>
          <w:szCs w:val="24"/>
        </w:rPr>
      </w:pPr>
      <w:r w:rsidRPr="00FA0119">
        <w:rPr>
          <w:rFonts w:ascii="Times New Roman" w:hAnsi="Times New Roman" w:cs="Times New Roman"/>
          <w:sz w:val="24"/>
          <w:szCs w:val="24"/>
        </w:rPr>
        <w:t>Araştırmanın çalışma grubu, yaşları 10 ve 18 arasında değişen 2</w:t>
      </w:r>
      <w:r w:rsidR="00A82A61" w:rsidRPr="00FA0119">
        <w:rPr>
          <w:rFonts w:ascii="Times New Roman" w:hAnsi="Times New Roman" w:cs="Times New Roman"/>
          <w:sz w:val="24"/>
          <w:szCs w:val="24"/>
        </w:rPr>
        <w:t>10</w:t>
      </w:r>
      <w:r w:rsidRPr="00FA0119">
        <w:rPr>
          <w:rFonts w:ascii="Times New Roman" w:hAnsi="Times New Roman" w:cs="Times New Roman"/>
          <w:sz w:val="24"/>
          <w:szCs w:val="24"/>
        </w:rPr>
        <w:t>’i (%55,</w:t>
      </w:r>
      <w:r w:rsidR="00A82A61" w:rsidRPr="00FA0119">
        <w:rPr>
          <w:rFonts w:ascii="Times New Roman" w:hAnsi="Times New Roman" w:cs="Times New Roman"/>
          <w:sz w:val="24"/>
          <w:szCs w:val="24"/>
        </w:rPr>
        <w:t>9</w:t>
      </w:r>
      <w:r w:rsidRPr="00FA0119">
        <w:rPr>
          <w:rFonts w:ascii="Times New Roman" w:hAnsi="Times New Roman" w:cs="Times New Roman"/>
          <w:sz w:val="24"/>
          <w:szCs w:val="24"/>
        </w:rPr>
        <w:t>) kız ve 166’sı (%44,</w:t>
      </w:r>
      <w:r w:rsidR="00A82A61" w:rsidRPr="00FA0119">
        <w:rPr>
          <w:rFonts w:ascii="Times New Roman" w:hAnsi="Times New Roman" w:cs="Times New Roman"/>
          <w:sz w:val="24"/>
          <w:szCs w:val="24"/>
        </w:rPr>
        <w:t>1</w:t>
      </w:r>
      <w:r w:rsidRPr="00FA0119">
        <w:rPr>
          <w:rFonts w:ascii="Times New Roman" w:hAnsi="Times New Roman" w:cs="Times New Roman"/>
          <w:sz w:val="24"/>
          <w:szCs w:val="24"/>
        </w:rPr>
        <w:t>) erkek olmak üzere toplam 37</w:t>
      </w:r>
      <w:r w:rsidR="00A82A61" w:rsidRPr="00FA0119">
        <w:rPr>
          <w:rFonts w:ascii="Times New Roman" w:hAnsi="Times New Roman" w:cs="Times New Roman"/>
          <w:sz w:val="24"/>
          <w:szCs w:val="24"/>
        </w:rPr>
        <w:t>6</w:t>
      </w:r>
      <w:r w:rsidRPr="00FA0119">
        <w:rPr>
          <w:rFonts w:ascii="Times New Roman" w:hAnsi="Times New Roman" w:cs="Times New Roman"/>
          <w:sz w:val="24"/>
          <w:szCs w:val="24"/>
        </w:rPr>
        <w:t xml:space="preserve"> katılımcıdan oluşmuştur. Katılımcıların yaş ortalaması 14,0</w:t>
      </w:r>
      <w:r w:rsidR="00A82A61" w:rsidRPr="00FA0119">
        <w:rPr>
          <w:rFonts w:ascii="Times New Roman" w:hAnsi="Times New Roman" w:cs="Times New Roman"/>
          <w:sz w:val="24"/>
          <w:szCs w:val="24"/>
        </w:rPr>
        <w:t>6</w:t>
      </w:r>
      <w:r w:rsidRPr="00FA0119">
        <w:rPr>
          <w:rFonts w:ascii="Times New Roman" w:hAnsi="Times New Roman" w:cs="Times New Roman"/>
          <w:sz w:val="24"/>
          <w:szCs w:val="24"/>
        </w:rPr>
        <w:t xml:space="preserve"> iken standart sapması 3,1</w:t>
      </w:r>
      <w:r w:rsidR="00A82A61" w:rsidRPr="00FA0119">
        <w:rPr>
          <w:rFonts w:ascii="Times New Roman" w:hAnsi="Times New Roman" w:cs="Times New Roman"/>
          <w:sz w:val="24"/>
          <w:szCs w:val="24"/>
        </w:rPr>
        <w:t>3</w:t>
      </w:r>
      <w:r w:rsidRPr="00FA0119">
        <w:rPr>
          <w:rFonts w:ascii="Times New Roman" w:hAnsi="Times New Roman" w:cs="Times New Roman"/>
          <w:sz w:val="24"/>
          <w:szCs w:val="24"/>
        </w:rPr>
        <w:t>’tür.</w:t>
      </w:r>
      <w:r w:rsidR="000A0EF1" w:rsidRPr="00FA0119">
        <w:rPr>
          <w:rFonts w:ascii="Times New Roman" w:hAnsi="Times New Roman" w:cs="Times New Roman"/>
          <w:sz w:val="24"/>
          <w:szCs w:val="24"/>
        </w:rPr>
        <w:t xml:space="preserve"> Çalışmada yer alan katılımcıların %31,1’i</w:t>
      </w:r>
      <w:r w:rsidR="004C667E" w:rsidRPr="00FA0119">
        <w:rPr>
          <w:rFonts w:ascii="Times New Roman" w:hAnsi="Times New Roman" w:cs="Times New Roman"/>
          <w:sz w:val="24"/>
          <w:szCs w:val="24"/>
        </w:rPr>
        <w:t xml:space="preserve"> </w:t>
      </w:r>
      <w:r w:rsidR="000A0EF1" w:rsidRPr="00FA0119">
        <w:rPr>
          <w:rFonts w:ascii="Times New Roman" w:hAnsi="Times New Roman" w:cs="Times New Roman"/>
          <w:sz w:val="24"/>
          <w:szCs w:val="24"/>
        </w:rPr>
        <w:t>ilkokul</w:t>
      </w:r>
      <w:r w:rsidR="004C667E" w:rsidRPr="00FA0119">
        <w:rPr>
          <w:rFonts w:ascii="Times New Roman" w:hAnsi="Times New Roman" w:cs="Times New Roman"/>
          <w:sz w:val="24"/>
          <w:szCs w:val="24"/>
        </w:rPr>
        <w:t>, %13,3’ü ortaokul ve %55,6’sı lise öğrencisidir.</w:t>
      </w:r>
      <w:r w:rsidRPr="00FA0119">
        <w:rPr>
          <w:rFonts w:ascii="Times New Roman" w:hAnsi="Times New Roman" w:cs="Times New Roman"/>
          <w:sz w:val="24"/>
          <w:szCs w:val="24"/>
        </w:rPr>
        <w:t xml:space="preserve"> </w:t>
      </w:r>
      <w:r w:rsidR="001955D7" w:rsidRPr="00FA0119">
        <w:rPr>
          <w:rFonts w:ascii="Times New Roman" w:hAnsi="Times New Roman" w:cs="Times New Roman"/>
          <w:sz w:val="24"/>
          <w:szCs w:val="24"/>
        </w:rPr>
        <w:t xml:space="preserve">Çalışma grubunu oluşturan kişiler gönüllü olarak çalışmaya katılmış ve çevrimiçi formlar aracılığıyla veriler toplanmıştır. </w:t>
      </w:r>
      <w:r w:rsidR="00935DF2" w:rsidRPr="00FA0119">
        <w:rPr>
          <w:rFonts w:ascii="Times New Roman" w:hAnsi="Times New Roman" w:cs="Times New Roman"/>
          <w:sz w:val="24"/>
          <w:szCs w:val="24"/>
        </w:rPr>
        <w:t>Araştırmada kullanılan veri toplama araçlar</w:t>
      </w:r>
      <w:r w:rsidR="001955D7" w:rsidRPr="00FA0119">
        <w:rPr>
          <w:rFonts w:ascii="Times New Roman" w:hAnsi="Times New Roman" w:cs="Times New Roman"/>
          <w:sz w:val="24"/>
          <w:szCs w:val="24"/>
        </w:rPr>
        <w:t>ını oluşturan</w:t>
      </w:r>
      <w:r w:rsidR="00935DF2" w:rsidRPr="00FA0119">
        <w:rPr>
          <w:rFonts w:ascii="Times New Roman" w:hAnsi="Times New Roman" w:cs="Times New Roman"/>
          <w:sz w:val="24"/>
          <w:szCs w:val="24"/>
        </w:rPr>
        <w:t xml:space="preserve"> ölçekleri uygulamak katılımcıların yaklaşık olarak 4 dakikasını almıştır. </w:t>
      </w:r>
    </w:p>
    <w:p w14:paraId="770582BD" w14:textId="3F203AF5" w:rsidR="006E5902" w:rsidRPr="00FA0119" w:rsidRDefault="008C104B" w:rsidP="000D512E">
      <w:pPr>
        <w:spacing w:before="120" w:after="0" w:line="300" w:lineRule="auto"/>
        <w:jc w:val="both"/>
        <w:rPr>
          <w:rFonts w:ascii="Times New Roman" w:hAnsi="Times New Roman" w:cs="Times New Roman"/>
          <w:b/>
          <w:bCs/>
          <w:sz w:val="24"/>
          <w:szCs w:val="24"/>
        </w:rPr>
      </w:pPr>
      <w:r w:rsidRPr="00FA0119">
        <w:rPr>
          <w:rFonts w:ascii="Times New Roman" w:hAnsi="Times New Roman" w:cs="Times New Roman"/>
          <w:b/>
          <w:bCs/>
          <w:sz w:val="24"/>
          <w:szCs w:val="24"/>
        </w:rPr>
        <w:t>Veri Toplama Araçları</w:t>
      </w:r>
    </w:p>
    <w:p w14:paraId="2BB09BF8" w14:textId="64720644" w:rsidR="008C104B" w:rsidRPr="00FA0119" w:rsidRDefault="008C104B" w:rsidP="000D512E">
      <w:pPr>
        <w:spacing w:before="120" w:after="0" w:line="300" w:lineRule="auto"/>
        <w:jc w:val="both"/>
        <w:rPr>
          <w:rFonts w:ascii="Times New Roman" w:hAnsi="Times New Roman" w:cs="Times New Roman"/>
          <w:sz w:val="24"/>
          <w:szCs w:val="24"/>
        </w:rPr>
      </w:pPr>
      <w:r w:rsidRPr="00FA0119">
        <w:rPr>
          <w:rFonts w:ascii="Times New Roman" w:hAnsi="Times New Roman" w:cs="Times New Roman"/>
          <w:b/>
          <w:bCs/>
          <w:i/>
          <w:iCs/>
          <w:sz w:val="24"/>
          <w:szCs w:val="24"/>
        </w:rPr>
        <w:t xml:space="preserve">Çocuk-Ergen Zorbalık Ölçeği-9 Kısa Form (CABS-9). </w:t>
      </w:r>
      <w:proofErr w:type="spellStart"/>
      <w:r w:rsidRPr="00FA0119">
        <w:rPr>
          <w:rFonts w:ascii="Times New Roman" w:hAnsi="Times New Roman" w:cs="Times New Roman"/>
          <w:sz w:val="24"/>
          <w:szCs w:val="24"/>
        </w:rPr>
        <w:t>Vessey</w:t>
      </w:r>
      <w:proofErr w:type="spellEnd"/>
      <w:r w:rsidRPr="00FA0119">
        <w:rPr>
          <w:rFonts w:ascii="Times New Roman" w:hAnsi="Times New Roman" w:cs="Times New Roman"/>
          <w:sz w:val="24"/>
          <w:szCs w:val="24"/>
        </w:rPr>
        <w:t xml:space="preserve"> ve arkadaşları (2019) tarafından geliştirilen Çocuk-Ergen Zorbalık Ölçeği-9 Kısa Form (CABS-9), 4 aralıklı (1 = Kesinlikle Katılmıyorum, 2 = Katılmıyorum, 3= Katılıyorum, 4 = Kesinlikle Katılıyorum) tek faktörün altında </w:t>
      </w:r>
      <w:proofErr w:type="spellStart"/>
      <w:r w:rsidRPr="00FA0119">
        <w:rPr>
          <w:rFonts w:ascii="Times New Roman" w:hAnsi="Times New Roman" w:cs="Times New Roman"/>
          <w:sz w:val="24"/>
          <w:szCs w:val="24"/>
        </w:rPr>
        <w:t>Likert</w:t>
      </w:r>
      <w:proofErr w:type="spellEnd"/>
      <w:r w:rsidRPr="00FA0119">
        <w:rPr>
          <w:rFonts w:ascii="Times New Roman" w:hAnsi="Times New Roman" w:cs="Times New Roman"/>
          <w:sz w:val="24"/>
          <w:szCs w:val="24"/>
        </w:rPr>
        <w:t xml:space="preserve"> tipi ölçek ile değerlendirilen 9 maddeden oluşmakta ve zorbalık mağduru olan çocukları belirlemeyi amaçlamaktadır. Ölçeğin puanları, her bir madde için belirlenmiş olan sayısal puanlar toplanarak hesaplanmaktadır. Alınan yüksek puan, yüksek düzeyde zorbalığa maruz kalındığını belirtmektedir. “Çocuklar farklı olduğum için beni dışlar ya da görmezden gelir.” ifadesi ölçeğin örnek bir maddesini oluşturmaktadır. Ölçeğin orijinal halinin (CABS) (</w:t>
      </w:r>
      <w:proofErr w:type="spellStart"/>
      <w:r w:rsidRPr="00FA0119">
        <w:rPr>
          <w:rFonts w:ascii="Times New Roman" w:hAnsi="Times New Roman" w:cs="Times New Roman"/>
          <w:sz w:val="24"/>
          <w:szCs w:val="24"/>
        </w:rPr>
        <w:t>Vessey</w:t>
      </w:r>
      <w:proofErr w:type="spellEnd"/>
      <w:r w:rsidRPr="00FA0119">
        <w:rPr>
          <w:rFonts w:ascii="Times New Roman" w:hAnsi="Times New Roman" w:cs="Times New Roman"/>
          <w:sz w:val="24"/>
          <w:szCs w:val="24"/>
        </w:rPr>
        <w:t xml:space="preserve"> et al., 2018) geliştirilme aşamasında gençlerin zorbalığa uğrama deneyimlerini değerlendirmek için ilk olarak 22 maddelik bir ölçek oluşturulmuştur. Burada yer alan 20 madde hesaplamaya dahil iken bir madde zorbalığa maruz kalma sıklığını ölçmekte ve bir madde ise cevaplayıcının zorba ile arasındaki güç farkı algısına ilişkin değerlendirmesini ölçmektedir. Daha sonrasında yine aynı araştırma grubu (</w:t>
      </w:r>
      <w:proofErr w:type="spellStart"/>
      <w:r w:rsidRPr="00FA0119">
        <w:rPr>
          <w:rFonts w:ascii="Times New Roman" w:hAnsi="Times New Roman" w:cs="Times New Roman"/>
          <w:sz w:val="24"/>
          <w:szCs w:val="24"/>
        </w:rPr>
        <w:t>Strout</w:t>
      </w:r>
      <w:proofErr w:type="spellEnd"/>
      <w:r w:rsidRPr="00FA0119">
        <w:rPr>
          <w:rFonts w:ascii="Times New Roman" w:hAnsi="Times New Roman" w:cs="Times New Roman"/>
          <w:sz w:val="24"/>
          <w:szCs w:val="24"/>
        </w:rPr>
        <w:t xml:space="preserve"> et al., 2019), kalabalık </w:t>
      </w:r>
      <w:r w:rsidRPr="00FA0119">
        <w:rPr>
          <w:rFonts w:ascii="Times New Roman" w:hAnsi="Times New Roman" w:cs="Times New Roman"/>
          <w:sz w:val="24"/>
          <w:szCs w:val="24"/>
        </w:rPr>
        <w:lastRenderedPageBreak/>
        <w:t>uygulama ortamlarımda kullanışlı bir işlev görmesi adına bu ölçeği 9 maddeden oluşan daha kısa bir format haline getirmiştir. Ölçeği orijinal versiyonu yaşları 10-18 yaşları arasında değişen</w:t>
      </w:r>
      <w:r w:rsidR="00AE67A8" w:rsidRPr="00FA0119">
        <w:rPr>
          <w:rFonts w:ascii="Times New Roman" w:hAnsi="Times New Roman" w:cs="Times New Roman"/>
          <w:sz w:val="24"/>
          <w:szCs w:val="24"/>
        </w:rPr>
        <w:t xml:space="preserve"> </w:t>
      </w:r>
      <w:r w:rsidR="005D1AF3" w:rsidRPr="00FA0119">
        <w:rPr>
          <w:rFonts w:ascii="Times New Roman" w:hAnsi="Times New Roman" w:cs="Times New Roman"/>
          <w:sz w:val="24"/>
          <w:szCs w:val="24"/>
        </w:rPr>
        <w:t>352</w:t>
      </w:r>
      <w:r w:rsidRPr="00FA0119">
        <w:rPr>
          <w:rFonts w:ascii="Times New Roman" w:hAnsi="Times New Roman" w:cs="Times New Roman"/>
          <w:sz w:val="24"/>
          <w:szCs w:val="24"/>
        </w:rPr>
        <w:t xml:space="preserve"> çocuk ve ergen üzerinde yapılan çalışmalar sonucu elde edilmiştir. Ölçeğin Türkçe uyarlaması asıl halinde olduğu gibi 10-18 yaş arasındaki kişilerden elde edilmiştir. Elde edilen bulgulara göre, ölçeği tek boyuttan oluştuğu ve ölçek maddelerinin faktör yüklerinin .</w:t>
      </w:r>
      <w:r w:rsidR="00B37ED5" w:rsidRPr="00FA0119">
        <w:rPr>
          <w:rFonts w:ascii="Times New Roman" w:hAnsi="Times New Roman" w:cs="Times New Roman"/>
          <w:sz w:val="24"/>
          <w:szCs w:val="24"/>
        </w:rPr>
        <w:t>54</w:t>
      </w:r>
      <w:r w:rsidRPr="00FA0119">
        <w:rPr>
          <w:rFonts w:ascii="Times New Roman" w:hAnsi="Times New Roman" w:cs="Times New Roman"/>
          <w:sz w:val="24"/>
          <w:szCs w:val="24"/>
        </w:rPr>
        <w:t xml:space="preserve"> ile .</w:t>
      </w:r>
      <w:r w:rsidR="00B37ED5" w:rsidRPr="00FA0119">
        <w:rPr>
          <w:rFonts w:ascii="Times New Roman" w:hAnsi="Times New Roman" w:cs="Times New Roman"/>
          <w:sz w:val="24"/>
          <w:szCs w:val="24"/>
        </w:rPr>
        <w:t>76</w:t>
      </w:r>
      <w:r w:rsidRPr="00FA0119">
        <w:rPr>
          <w:rFonts w:ascii="Times New Roman" w:hAnsi="Times New Roman" w:cs="Times New Roman"/>
          <w:sz w:val="24"/>
          <w:szCs w:val="24"/>
        </w:rPr>
        <w:t xml:space="preserve"> arasında değişmekte olduğu bilinmektedir. Çocuk-Ergen Zorbalık Ölçeği-9’un </w:t>
      </w:r>
      <w:proofErr w:type="spellStart"/>
      <w:r w:rsidRPr="00FA0119">
        <w:rPr>
          <w:rFonts w:ascii="Times New Roman" w:hAnsi="Times New Roman" w:cs="Times New Roman"/>
          <w:sz w:val="24"/>
          <w:szCs w:val="24"/>
        </w:rPr>
        <w:t>Cronbach</w:t>
      </w:r>
      <w:proofErr w:type="spellEnd"/>
      <w:r w:rsidRPr="00FA0119">
        <w:rPr>
          <w:rFonts w:ascii="Times New Roman" w:hAnsi="Times New Roman" w:cs="Times New Roman"/>
          <w:sz w:val="24"/>
          <w:szCs w:val="24"/>
        </w:rPr>
        <w:t xml:space="preserve"> alfa iç tutarlık katsayısı </w:t>
      </w:r>
      <w:r w:rsidR="00B37ED5" w:rsidRPr="00FA0119">
        <w:rPr>
          <w:rFonts w:ascii="Times New Roman" w:hAnsi="Times New Roman" w:cs="Times New Roman"/>
          <w:sz w:val="24"/>
          <w:szCs w:val="24"/>
        </w:rPr>
        <w:t>.88</w:t>
      </w:r>
      <w:r w:rsidRPr="00FA0119">
        <w:rPr>
          <w:rFonts w:ascii="Times New Roman" w:hAnsi="Times New Roman" w:cs="Times New Roman"/>
          <w:sz w:val="24"/>
          <w:szCs w:val="24"/>
        </w:rPr>
        <w:t xml:space="preserve"> olarak bulunmuştur. </w:t>
      </w:r>
    </w:p>
    <w:p w14:paraId="27EA2789" w14:textId="7702DE74" w:rsidR="00026EBB" w:rsidRPr="00796132" w:rsidRDefault="008C104B" w:rsidP="000D512E">
      <w:pPr>
        <w:spacing w:before="120" w:after="0" w:line="300" w:lineRule="auto"/>
        <w:jc w:val="both"/>
        <w:rPr>
          <w:rFonts w:ascii="Times New Roman" w:hAnsi="Times New Roman" w:cs="Times New Roman"/>
          <w:sz w:val="24"/>
          <w:szCs w:val="24"/>
        </w:rPr>
      </w:pPr>
      <w:r w:rsidRPr="00FA0119">
        <w:rPr>
          <w:rFonts w:ascii="Times New Roman" w:hAnsi="Times New Roman" w:cs="Times New Roman"/>
          <w:sz w:val="24"/>
          <w:szCs w:val="24"/>
        </w:rPr>
        <w:t xml:space="preserve">Ölçek standart çeviri-tekrar çeviri yöntemi ile uzmanlar tarafından Türkçeye çevrilmiş ve 4 aralıklı (1 = Hiç Katılmıyorum ve 4 = Tamamen Katılıyorum) </w:t>
      </w:r>
      <w:proofErr w:type="spellStart"/>
      <w:r w:rsidRPr="00FA0119">
        <w:rPr>
          <w:rFonts w:ascii="Times New Roman" w:hAnsi="Times New Roman" w:cs="Times New Roman"/>
          <w:sz w:val="24"/>
          <w:szCs w:val="24"/>
        </w:rPr>
        <w:t>Likert</w:t>
      </w:r>
      <w:proofErr w:type="spellEnd"/>
      <w:r w:rsidRPr="00FA0119">
        <w:rPr>
          <w:rFonts w:ascii="Times New Roman" w:hAnsi="Times New Roman" w:cs="Times New Roman"/>
          <w:sz w:val="24"/>
          <w:szCs w:val="24"/>
        </w:rPr>
        <w:t xml:space="preserve"> tipi değerlendirme ile kullanılmıştır</w:t>
      </w:r>
      <w:r w:rsidR="005702DB">
        <w:rPr>
          <w:rFonts w:ascii="Times New Roman" w:hAnsi="Times New Roman" w:cs="Times New Roman"/>
          <w:sz w:val="24"/>
          <w:szCs w:val="24"/>
        </w:rPr>
        <w:t xml:space="preserve"> (Bkz. Ek-1)</w:t>
      </w:r>
      <w:r w:rsidRPr="00FA0119">
        <w:rPr>
          <w:rFonts w:ascii="Times New Roman" w:hAnsi="Times New Roman" w:cs="Times New Roman"/>
          <w:sz w:val="24"/>
          <w:szCs w:val="24"/>
        </w:rPr>
        <w:t xml:space="preserve">. </w:t>
      </w:r>
    </w:p>
    <w:p w14:paraId="38C1E7BA" w14:textId="7F5C0404" w:rsidR="008C104B" w:rsidRPr="00FA0119" w:rsidRDefault="008C104B" w:rsidP="000D512E">
      <w:pPr>
        <w:spacing w:before="120" w:after="0" w:line="300" w:lineRule="auto"/>
        <w:jc w:val="both"/>
        <w:rPr>
          <w:rFonts w:ascii="Times New Roman" w:hAnsi="Times New Roman" w:cs="Times New Roman"/>
          <w:sz w:val="24"/>
          <w:szCs w:val="24"/>
        </w:rPr>
      </w:pPr>
      <w:r w:rsidRPr="00FA0119">
        <w:rPr>
          <w:rFonts w:ascii="Times New Roman" w:hAnsi="Times New Roman" w:cs="Times New Roman"/>
          <w:b/>
          <w:bCs/>
          <w:i/>
          <w:iCs/>
          <w:sz w:val="24"/>
          <w:szCs w:val="24"/>
        </w:rPr>
        <w:t xml:space="preserve">Çok Boyutlu Zorbalık Mağduriyeti Ölçeği. </w:t>
      </w:r>
      <w:r w:rsidRPr="00FA0119">
        <w:rPr>
          <w:rFonts w:ascii="Times New Roman" w:hAnsi="Times New Roman" w:cs="Times New Roman"/>
          <w:sz w:val="24"/>
          <w:szCs w:val="24"/>
        </w:rPr>
        <w:t>Harbin ve</w:t>
      </w:r>
      <w:r w:rsidRPr="00FA0119">
        <w:rPr>
          <w:rFonts w:ascii="Times New Roman" w:hAnsi="Times New Roman" w:cs="Times New Roman"/>
          <w:b/>
          <w:bCs/>
          <w:sz w:val="24"/>
          <w:szCs w:val="24"/>
        </w:rPr>
        <w:t xml:space="preserve"> </w:t>
      </w:r>
      <w:r w:rsidRPr="00FA0119">
        <w:rPr>
          <w:rFonts w:ascii="Times New Roman" w:hAnsi="Times New Roman" w:cs="Times New Roman"/>
          <w:sz w:val="24"/>
          <w:szCs w:val="24"/>
        </w:rPr>
        <w:t xml:space="preserve">arkadaşlarının (2018) Çok Boyutlu Zorbalık Mağduriyeti Ölçeği 11-19 yaş aralığındaki toplam 623 çocuk ve ergenin zorbalık mağduriyetini değerlendiren 24 maddeden oluşmaktadır. Ölçekte yer alan maddeler 4 aralıklı (0 = Asla, </w:t>
      </w:r>
      <w:r w:rsidR="005C0E87" w:rsidRPr="00FA0119">
        <w:rPr>
          <w:rFonts w:ascii="Times New Roman" w:hAnsi="Times New Roman" w:cs="Times New Roman"/>
          <w:sz w:val="24"/>
          <w:szCs w:val="24"/>
        </w:rPr>
        <w:t xml:space="preserve">1 = Bazen, 2 = Sık Sık, </w:t>
      </w:r>
      <w:r w:rsidRPr="00FA0119">
        <w:rPr>
          <w:rFonts w:ascii="Times New Roman" w:hAnsi="Times New Roman" w:cs="Times New Roman"/>
          <w:sz w:val="24"/>
          <w:szCs w:val="24"/>
        </w:rPr>
        <w:t xml:space="preserve">3 = Çok Sık) </w:t>
      </w:r>
      <w:proofErr w:type="spellStart"/>
      <w:r w:rsidRPr="00FA0119">
        <w:rPr>
          <w:rFonts w:ascii="Times New Roman" w:hAnsi="Times New Roman" w:cs="Times New Roman"/>
          <w:sz w:val="24"/>
          <w:szCs w:val="24"/>
        </w:rPr>
        <w:t>Likert</w:t>
      </w:r>
      <w:proofErr w:type="spellEnd"/>
      <w:r w:rsidRPr="00FA0119">
        <w:rPr>
          <w:rFonts w:ascii="Times New Roman" w:hAnsi="Times New Roman" w:cs="Times New Roman"/>
          <w:sz w:val="24"/>
          <w:szCs w:val="24"/>
        </w:rPr>
        <w:t xml:space="preserve"> tipi derecelendirme üzerinden değerlendirilir. Ölçeğin 3 alt boyutu bulunmaktadır. Bu alt boyutlar; “Doğrudan Mağduriyet”, “Dolaylı Mağduriyet” ve “Değerlendirilen Mağduriyet” olarak yer almaktadır. “Bana kötü lakap takarlar.” ifadesi ölçeğin doğrudan mağduriyet alt boyutuna dahil olan örnek bir maddesini oluşturmaktadır. </w:t>
      </w:r>
    </w:p>
    <w:p w14:paraId="0C111130" w14:textId="747989E3" w:rsidR="00026EBB" w:rsidRPr="00796132" w:rsidRDefault="008C104B" w:rsidP="000D512E">
      <w:pPr>
        <w:spacing w:before="120" w:after="0" w:line="300" w:lineRule="auto"/>
        <w:jc w:val="both"/>
        <w:rPr>
          <w:rFonts w:ascii="Times New Roman" w:hAnsi="Times New Roman" w:cs="Times New Roman"/>
          <w:strike/>
          <w:sz w:val="24"/>
          <w:szCs w:val="24"/>
        </w:rPr>
      </w:pPr>
      <w:r w:rsidRPr="00FA0119">
        <w:rPr>
          <w:rFonts w:ascii="Times New Roman" w:hAnsi="Times New Roman" w:cs="Times New Roman"/>
          <w:sz w:val="24"/>
          <w:szCs w:val="24"/>
        </w:rPr>
        <w:t xml:space="preserve">Ölçeğin Türkçe uyarlaması İme, Erden-Çınar, Keskinoğlu ve Kütük (2020) tarafından yapılmıştır. Yapılmış olan doğrulayıcı faktör analizi sonuçlarına göre ölçekte doğrudan mağduriyet, dolaylı mağduriyet ve değerlendirilen mağduriyeti temsil eden 3 temel boyutun olduğu </w:t>
      </w:r>
      <w:r w:rsidR="00A310D5" w:rsidRPr="00FA0119">
        <w:rPr>
          <w:rFonts w:ascii="Times New Roman" w:hAnsi="Times New Roman" w:cs="Times New Roman"/>
          <w:sz w:val="24"/>
          <w:szCs w:val="24"/>
        </w:rPr>
        <w:t>bulunmuştur</w:t>
      </w:r>
      <w:r w:rsidRPr="00FA0119">
        <w:rPr>
          <w:rFonts w:ascii="Times New Roman" w:hAnsi="Times New Roman" w:cs="Times New Roman"/>
          <w:sz w:val="24"/>
          <w:szCs w:val="24"/>
        </w:rPr>
        <w:t xml:space="preserve">. Doğrudan mağduriyet boyutu 11 maddeden oluşurken dolaylı mağduriyet boyutu 6 madde ve değerlendirilen mağduriyet boyutu 7 maddeden oluşmaktadır. Ölçek mevcut çalışmada 11-18 yaş aralığındaki 723 çocuk ve ergen tarafından değerlendirilmiştir. </w:t>
      </w:r>
      <w:proofErr w:type="spellStart"/>
      <w:r w:rsidRPr="00FA0119">
        <w:rPr>
          <w:rFonts w:ascii="Times New Roman" w:hAnsi="Times New Roman" w:cs="Times New Roman"/>
          <w:sz w:val="24"/>
          <w:szCs w:val="24"/>
        </w:rPr>
        <w:t>Cronbach</w:t>
      </w:r>
      <w:proofErr w:type="spellEnd"/>
      <w:r w:rsidRPr="00FA0119">
        <w:rPr>
          <w:rFonts w:ascii="Times New Roman" w:hAnsi="Times New Roman" w:cs="Times New Roman"/>
          <w:sz w:val="24"/>
          <w:szCs w:val="24"/>
        </w:rPr>
        <w:t xml:space="preserve"> alfa katsayısı ölçeğin geneli için .84 iken doğrudan mağduriyet, dolaylı mağduriyet ve değerlendirilen mağduriyet alt boyutları için .92, .88 ve .88 olarak saptanmıştır. Ölçeğin uyum değerleri </w:t>
      </w:r>
      <w:r w:rsidRPr="00FA0119">
        <w:rPr>
          <w:rFonts w:ascii="Times New Roman" w:hAnsi="Times New Roman" w:cs="Times New Roman"/>
          <w:noProof/>
          <w:position w:val="-11"/>
          <w:sz w:val="24"/>
          <w:szCs w:val="24"/>
        </w:rPr>
        <w:drawing>
          <wp:inline distT="0" distB="0" distL="0" distR="0" wp14:anchorId="710D1B4A" wp14:editId="1EDCE7D0">
            <wp:extent cx="158750" cy="20701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750" cy="207010"/>
                    </a:xfrm>
                    <a:prstGeom prst="rect">
                      <a:avLst/>
                    </a:prstGeom>
                    <a:noFill/>
                    <a:ln>
                      <a:noFill/>
                    </a:ln>
                  </pic:spPr>
                </pic:pic>
              </a:graphicData>
            </a:graphic>
          </wp:inline>
        </w:drawing>
      </w:r>
      <w:r w:rsidRPr="00FA0119">
        <w:rPr>
          <w:rFonts w:ascii="Times New Roman" w:hAnsi="Times New Roman" w:cs="Times New Roman"/>
          <w:sz w:val="24"/>
          <w:szCs w:val="24"/>
        </w:rPr>
        <w:t>/</w:t>
      </w:r>
      <w:proofErr w:type="spellStart"/>
      <w:r w:rsidRPr="00FA0119">
        <w:rPr>
          <w:rFonts w:ascii="Times New Roman" w:hAnsi="Times New Roman" w:cs="Times New Roman"/>
          <w:sz w:val="24"/>
          <w:szCs w:val="24"/>
        </w:rPr>
        <w:t>df</w:t>
      </w:r>
      <w:proofErr w:type="spellEnd"/>
      <w:r w:rsidRPr="00FA0119">
        <w:rPr>
          <w:rFonts w:ascii="Times New Roman" w:hAnsi="Times New Roman" w:cs="Times New Roman"/>
          <w:sz w:val="24"/>
          <w:szCs w:val="24"/>
        </w:rPr>
        <w:t xml:space="preserve"> = 2.90, CFI = .91, TLI = .90, SRMR = .04, RMSEA = .07 olarak bulunmuştur. Test-tekrar test korelasyon katsayısı ise ölçeğin tümü için .88 olarak saptanırken her bir alt boyut için sırasıyla .87, .85 ve .82 olarak bulunmuştur. </w:t>
      </w:r>
      <w:r w:rsidRPr="00FA0119">
        <w:rPr>
          <w:rFonts w:ascii="Times New Roman" w:hAnsi="Times New Roman" w:cs="Times New Roman"/>
          <w:strike/>
          <w:sz w:val="24"/>
          <w:szCs w:val="24"/>
        </w:rPr>
        <w:t xml:space="preserve"> </w:t>
      </w:r>
    </w:p>
    <w:p w14:paraId="633AA41E" w14:textId="1817200D" w:rsidR="008C104B" w:rsidRPr="00FA0119" w:rsidRDefault="008C104B" w:rsidP="000D512E">
      <w:pPr>
        <w:spacing w:before="120" w:after="0" w:line="300" w:lineRule="auto"/>
        <w:jc w:val="both"/>
        <w:rPr>
          <w:rFonts w:ascii="Times New Roman" w:hAnsi="Times New Roman" w:cs="Times New Roman"/>
          <w:b/>
          <w:bCs/>
          <w:sz w:val="24"/>
          <w:szCs w:val="24"/>
        </w:rPr>
      </w:pPr>
      <w:r w:rsidRPr="00FA0119">
        <w:rPr>
          <w:rFonts w:ascii="Times New Roman" w:hAnsi="Times New Roman" w:cs="Times New Roman"/>
          <w:b/>
          <w:bCs/>
          <w:sz w:val="24"/>
          <w:szCs w:val="24"/>
        </w:rPr>
        <w:t>İşlem Yolu</w:t>
      </w:r>
    </w:p>
    <w:p w14:paraId="5BB70337" w14:textId="75ABCF5C" w:rsidR="008C104B" w:rsidRPr="00FA0119" w:rsidRDefault="008C104B" w:rsidP="000D512E">
      <w:pPr>
        <w:spacing w:before="120" w:after="0" w:line="300" w:lineRule="auto"/>
        <w:jc w:val="both"/>
        <w:rPr>
          <w:rFonts w:ascii="Times New Roman" w:hAnsi="Times New Roman" w:cs="Times New Roman"/>
          <w:sz w:val="24"/>
          <w:szCs w:val="24"/>
        </w:rPr>
      </w:pPr>
      <w:r w:rsidRPr="00FA0119">
        <w:rPr>
          <w:rFonts w:ascii="Times New Roman" w:hAnsi="Times New Roman" w:cs="Times New Roman"/>
          <w:sz w:val="24"/>
          <w:szCs w:val="24"/>
        </w:rPr>
        <w:t>Çocuk-Ergen Zorbalık Ölçeği-9</w:t>
      </w:r>
      <w:r w:rsidR="001912ED" w:rsidRPr="00FA0119">
        <w:rPr>
          <w:rFonts w:ascii="Times New Roman" w:hAnsi="Times New Roman" w:cs="Times New Roman"/>
          <w:sz w:val="24"/>
          <w:szCs w:val="24"/>
        </w:rPr>
        <w:t xml:space="preserve"> Kısa </w:t>
      </w:r>
      <w:proofErr w:type="spellStart"/>
      <w:r w:rsidR="001912ED" w:rsidRPr="00FA0119">
        <w:rPr>
          <w:rFonts w:ascii="Times New Roman" w:hAnsi="Times New Roman" w:cs="Times New Roman"/>
          <w:sz w:val="24"/>
          <w:szCs w:val="24"/>
        </w:rPr>
        <w:t>Formu</w:t>
      </w:r>
      <w:r w:rsidRPr="00FA0119">
        <w:rPr>
          <w:rFonts w:ascii="Times New Roman" w:hAnsi="Times New Roman" w:cs="Times New Roman"/>
          <w:sz w:val="24"/>
          <w:szCs w:val="24"/>
        </w:rPr>
        <w:t>’n</w:t>
      </w:r>
      <w:r w:rsidR="001912ED" w:rsidRPr="00FA0119">
        <w:rPr>
          <w:rFonts w:ascii="Times New Roman" w:hAnsi="Times New Roman" w:cs="Times New Roman"/>
          <w:sz w:val="24"/>
          <w:szCs w:val="24"/>
        </w:rPr>
        <w:t>u</w:t>
      </w:r>
      <w:r w:rsidRPr="00FA0119">
        <w:rPr>
          <w:rFonts w:ascii="Times New Roman" w:hAnsi="Times New Roman" w:cs="Times New Roman"/>
          <w:sz w:val="24"/>
          <w:szCs w:val="24"/>
        </w:rPr>
        <w:t>n</w:t>
      </w:r>
      <w:proofErr w:type="spellEnd"/>
      <w:r w:rsidRPr="00FA0119">
        <w:rPr>
          <w:rFonts w:ascii="Times New Roman" w:hAnsi="Times New Roman" w:cs="Times New Roman"/>
          <w:sz w:val="24"/>
          <w:szCs w:val="24"/>
        </w:rPr>
        <w:t xml:space="preserve"> uyarlama çalışması için öncelikle ölçeği geliştiren kişilerle iletişime geçilmiştir. Araştırmacıların kendisinden yapılan uyarlama çalışmasını yürütebilmek adına gerekli olan izinler alınmıştır. Sonrasında özgün hali İngilizce olan bu ölçek, iyi düzeyde İngilizce ve Türkçe bilen altı bağımsız uzman tarafından Türkçeye çevrilmiştir. Daha sonrasında psikolojik danışmanlık ve rehberlik alanında uzman 3 kişi tarafından elde edilen çevirilerde yer alan her bir maddenin en iyi ifade edildiği düşünülen maddeler seçilmiş ve bir Türkçe form oluşturulmuştur. Bu Türkçe form iki uzman tarafından </w:t>
      </w:r>
      <w:r w:rsidRPr="00FA0119">
        <w:rPr>
          <w:rFonts w:ascii="Times New Roman" w:hAnsi="Times New Roman" w:cs="Times New Roman"/>
          <w:sz w:val="24"/>
          <w:szCs w:val="24"/>
        </w:rPr>
        <w:lastRenderedPageBreak/>
        <w:t xml:space="preserve">tekrar İngilizceye çevrilmiş ve özgün formda yer alan maddelerle karşılaştırması yapılarak aralarındaki tutarlılık incelenmiştir. Oluşan yeni formun anlam ve dilbilgisi açısından orijinal formdan farklı olmadığı bulunmuştur. Son olarak ise elde edilen Türkçe form </w:t>
      </w:r>
      <w:r w:rsidR="005D1AF3" w:rsidRPr="00FA0119">
        <w:rPr>
          <w:rFonts w:ascii="Times New Roman" w:hAnsi="Times New Roman" w:cs="Times New Roman"/>
          <w:sz w:val="24"/>
          <w:szCs w:val="24"/>
        </w:rPr>
        <w:t xml:space="preserve">bir </w:t>
      </w:r>
      <w:r w:rsidRPr="00FA0119">
        <w:rPr>
          <w:rFonts w:ascii="Times New Roman" w:hAnsi="Times New Roman" w:cs="Times New Roman"/>
          <w:sz w:val="24"/>
          <w:szCs w:val="24"/>
        </w:rPr>
        <w:t>dil bilgisi uzmanı tarafından tekrar gözden geçirilmiş ve ölçeğe son hali verilmiştir.</w:t>
      </w:r>
    </w:p>
    <w:p w14:paraId="20E44372" w14:textId="181872C6" w:rsidR="006E60F7" w:rsidRPr="00FA0119" w:rsidRDefault="00484643" w:rsidP="000D512E">
      <w:pPr>
        <w:spacing w:before="120" w:after="0" w:line="300" w:lineRule="auto"/>
        <w:jc w:val="both"/>
        <w:rPr>
          <w:rFonts w:ascii="Times New Roman" w:hAnsi="Times New Roman" w:cs="Times New Roman"/>
          <w:sz w:val="24"/>
          <w:szCs w:val="24"/>
        </w:rPr>
      </w:pPr>
      <w:r w:rsidRPr="00FA0119">
        <w:rPr>
          <w:rFonts w:ascii="Times New Roman" w:hAnsi="Times New Roman" w:cs="Times New Roman"/>
          <w:sz w:val="24"/>
          <w:szCs w:val="24"/>
        </w:rPr>
        <w:t xml:space="preserve">Kişilerden </w:t>
      </w:r>
      <w:r w:rsidR="008C104B" w:rsidRPr="00FA0119">
        <w:rPr>
          <w:rFonts w:ascii="Times New Roman" w:hAnsi="Times New Roman" w:cs="Times New Roman"/>
          <w:sz w:val="24"/>
          <w:szCs w:val="24"/>
        </w:rPr>
        <w:t>çalışmaya gönüllü olarak katıldıklarına dair onay alın</w:t>
      </w:r>
      <w:r w:rsidRPr="00FA0119">
        <w:rPr>
          <w:rFonts w:ascii="Times New Roman" w:hAnsi="Times New Roman" w:cs="Times New Roman"/>
          <w:sz w:val="24"/>
          <w:szCs w:val="24"/>
        </w:rPr>
        <w:t xml:space="preserve">dıktan sonra dil açısından </w:t>
      </w:r>
      <w:proofErr w:type="spellStart"/>
      <w:r w:rsidRPr="00FA0119">
        <w:rPr>
          <w:rFonts w:ascii="Times New Roman" w:hAnsi="Times New Roman" w:cs="Times New Roman"/>
          <w:sz w:val="24"/>
          <w:szCs w:val="24"/>
        </w:rPr>
        <w:t>anlaşılabilirliğin</w:t>
      </w:r>
      <w:proofErr w:type="spellEnd"/>
      <w:r w:rsidRPr="00FA0119">
        <w:rPr>
          <w:rFonts w:ascii="Times New Roman" w:hAnsi="Times New Roman" w:cs="Times New Roman"/>
          <w:sz w:val="24"/>
          <w:szCs w:val="24"/>
        </w:rPr>
        <w:t xml:space="preserve"> saptanması </w:t>
      </w:r>
      <w:r w:rsidR="008C104B" w:rsidRPr="00FA0119">
        <w:rPr>
          <w:rFonts w:ascii="Times New Roman" w:hAnsi="Times New Roman" w:cs="Times New Roman"/>
          <w:sz w:val="24"/>
          <w:szCs w:val="24"/>
        </w:rPr>
        <w:t xml:space="preserve">amacıyla </w:t>
      </w:r>
      <w:r w:rsidRPr="00FA0119">
        <w:rPr>
          <w:rFonts w:ascii="Times New Roman" w:hAnsi="Times New Roman" w:cs="Times New Roman"/>
          <w:sz w:val="24"/>
          <w:szCs w:val="24"/>
        </w:rPr>
        <w:t xml:space="preserve">ölçeğin son hali pilot çalışma çerçevesinde </w:t>
      </w:r>
      <w:r w:rsidR="008C104B" w:rsidRPr="00FA0119">
        <w:rPr>
          <w:rFonts w:ascii="Times New Roman" w:hAnsi="Times New Roman" w:cs="Times New Roman"/>
          <w:sz w:val="24"/>
          <w:szCs w:val="24"/>
        </w:rPr>
        <w:t>toplam</w:t>
      </w:r>
      <w:r w:rsidR="005D1AF3" w:rsidRPr="00FA0119">
        <w:rPr>
          <w:rFonts w:ascii="Times New Roman" w:hAnsi="Times New Roman" w:cs="Times New Roman"/>
          <w:sz w:val="24"/>
          <w:szCs w:val="24"/>
        </w:rPr>
        <w:t xml:space="preserve"> </w:t>
      </w:r>
      <w:r w:rsidR="008C104B" w:rsidRPr="00FA0119">
        <w:rPr>
          <w:rFonts w:ascii="Times New Roman" w:hAnsi="Times New Roman" w:cs="Times New Roman"/>
          <w:sz w:val="24"/>
          <w:szCs w:val="24"/>
        </w:rPr>
        <w:t>30 kişiye uygulanmış</w:t>
      </w:r>
      <w:r w:rsidRPr="00FA0119">
        <w:rPr>
          <w:rFonts w:ascii="Times New Roman" w:hAnsi="Times New Roman" w:cs="Times New Roman"/>
          <w:sz w:val="24"/>
          <w:szCs w:val="24"/>
        </w:rPr>
        <w:t xml:space="preserve">tır. Pilot çalışma sonrasında </w:t>
      </w:r>
      <w:proofErr w:type="spellStart"/>
      <w:r w:rsidRPr="00FA0119">
        <w:rPr>
          <w:rFonts w:ascii="Times New Roman" w:hAnsi="Times New Roman" w:cs="Times New Roman"/>
          <w:sz w:val="24"/>
          <w:szCs w:val="24"/>
        </w:rPr>
        <w:t>anlaşılabilirliğin</w:t>
      </w:r>
      <w:proofErr w:type="spellEnd"/>
      <w:r w:rsidRPr="00FA0119">
        <w:rPr>
          <w:rFonts w:ascii="Times New Roman" w:hAnsi="Times New Roman" w:cs="Times New Roman"/>
          <w:sz w:val="24"/>
          <w:szCs w:val="24"/>
        </w:rPr>
        <w:t xml:space="preserve"> yeterli olduğu saptanmış </w:t>
      </w:r>
      <w:r w:rsidR="008C104B" w:rsidRPr="00FA0119">
        <w:rPr>
          <w:rFonts w:ascii="Times New Roman" w:hAnsi="Times New Roman" w:cs="Times New Roman"/>
          <w:sz w:val="24"/>
          <w:szCs w:val="24"/>
        </w:rPr>
        <w:t>ve ardından ölçeğin veri toplama aşamasına geçilmiştir.</w:t>
      </w:r>
      <w:r w:rsidR="00AB6FDB" w:rsidRPr="00FA0119">
        <w:rPr>
          <w:rFonts w:ascii="Times New Roman" w:hAnsi="Times New Roman" w:cs="Times New Roman"/>
          <w:sz w:val="24"/>
          <w:szCs w:val="24"/>
        </w:rPr>
        <w:t xml:space="preserve"> Ölçeğin son hali çevrimiçi formlar</w:t>
      </w:r>
      <w:r w:rsidR="00570F56" w:rsidRPr="00FA0119">
        <w:rPr>
          <w:rFonts w:ascii="Times New Roman" w:hAnsi="Times New Roman" w:cs="Times New Roman"/>
          <w:sz w:val="24"/>
          <w:szCs w:val="24"/>
        </w:rPr>
        <w:t xml:space="preserve"> oluşturularak internet aracılığıyla </w:t>
      </w:r>
      <w:r w:rsidR="00AB6FDB" w:rsidRPr="00FA0119">
        <w:rPr>
          <w:rFonts w:ascii="Times New Roman" w:hAnsi="Times New Roman" w:cs="Times New Roman"/>
          <w:sz w:val="24"/>
          <w:szCs w:val="24"/>
        </w:rPr>
        <w:t>uygulanmıştır. Yapı geçerliğinin test edilmesi amacıyla bu gruptan elde edilen verilere Doğrulayıcı Faktör Analizi (DFA) uygulanmış</w:t>
      </w:r>
      <w:r w:rsidR="00026EBB" w:rsidRPr="00FA0119">
        <w:rPr>
          <w:rFonts w:ascii="Times New Roman" w:hAnsi="Times New Roman" w:cs="Times New Roman"/>
          <w:sz w:val="24"/>
          <w:szCs w:val="24"/>
        </w:rPr>
        <w:t xml:space="preserve"> ve güvenirlik için </w:t>
      </w:r>
      <w:proofErr w:type="spellStart"/>
      <w:r w:rsidR="00026EBB" w:rsidRPr="00FA0119">
        <w:rPr>
          <w:rFonts w:ascii="Times New Roman" w:hAnsi="Times New Roman" w:cs="Times New Roman"/>
          <w:sz w:val="24"/>
          <w:szCs w:val="24"/>
        </w:rPr>
        <w:t>Cronbach</w:t>
      </w:r>
      <w:proofErr w:type="spellEnd"/>
      <w:r w:rsidR="00026EBB" w:rsidRPr="00FA0119">
        <w:rPr>
          <w:rFonts w:ascii="Times New Roman" w:hAnsi="Times New Roman" w:cs="Times New Roman"/>
          <w:sz w:val="24"/>
          <w:szCs w:val="24"/>
        </w:rPr>
        <w:t xml:space="preserve"> alfa iç tutarlılık katsayısı kullanılmıştır</w:t>
      </w:r>
      <w:r w:rsidR="00AB6FDB" w:rsidRPr="00FA0119">
        <w:rPr>
          <w:rFonts w:ascii="Times New Roman" w:hAnsi="Times New Roman" w:cs="Times New Roman"/>
          <w:sz w:val="24"/>
          <w:szCs w:val="24"/>
        </w:rPr>
        <w:t xml:space="preserve">. </w:t>
      </w:r>
      <w:r w:rsidR="00026EBB" w:rsidRPr="00FA0119">
        <w:rPr>
          <w:rFonts w:ascii="Times New Roman" w:hAnsi="Times New Roman" w:cs="Times New Roman"/>
          <w:sz w:val="24"/>
          <w:szCs w:val="24"/>
        </w:rPr>
        <w:t>Araştırmadaki verilerin analiz edilmesi için SPSS 26 ve AMOS 24 kullanılmıştır.</w:t>
      </w:r>
      <w:r w:rsidR="00AB6FDB" w:rsidRPr="00FA0119">
        <w:rPr>
          <w:rFonts w:ascii="Times New Roman" w:hAnsi="Times New Roman" w:cs="Times New Roman"/>
          <w:sz w:val="24"/>
          <w:szCs w:val="24"/>
        </w:rPr>
        <w:t xml:space="preserve"> </w:t>
      </w:r>
    </w:p>
    <w:p w14:paraId="3D3D08C9" w14:textId="3D5D6F1E" w:rsidR="006E5902" w:rsidRPr="00FA0119" w:rsidRDefault="002C3723" w:rsidP="000D512E">
      <w:pPr>
        <w:spacing w:before="120" w:after="0" w:line="300" w:lineRule="auto"/>
        <w:jc w:val="both"/>
        <w:rPr>
          <w:rFonts w:ascii="Times New Roman" w:hAnsi="Times New Roman" w:cs="Times New Roman"/>
          <w:b/>
          <w:bCs/>
          <w:sz w:val="24"/>
          <w:szCs w:val="24"/>
        </w:rPr>
      </w:pPr>
      <w:r w:rsidRPr="00FA0119">
        <w:rPr>
          <w:rFonts w:ascii="Times New Roman" w:hAnsi="Times New Roman" w:cs="Times New Roman"/>
          <w:b/>
          <w:bCs/>
          <w:sz w:val="24"/>
          <w:szCs w:val="24"/>
        </w:rPr>
        <w:t>BULGULAR</w:t>
      </w:r>
    </w:p>
    <w:p w14:paraId="0C8802B3" w14:textId="382A4D32" w:rsidR="008C104B" w:rsidRPr="00FA0119" w:rsidRDefault="006E5902" w:rsidP="000D512E">
      <w:pPr>
        <w:spacing w:before="120" w:after="0" w:line="300" w:lineRule="auto"/>
        <w:jc w:val="both"/>
        <w:rPr>
          <w:rFonts w:ascii="Times New Roman" w:hAnsi="Times New Roman" w:cs="Times New Roman"/>
          <w:b/>
          <w:bCs/>
          <w:sz w:val="24"/>
          <w:szCs w:val="24"/>
        </w:rPr>
      </w:pPr>
      <w:r w:rsidRPr="00FA0119">
        <w:rPr>
          <w:rFonts w:ascii="Times New Roman" w:hAnsi="Times New Roman" w:cs="Times New Roman"/>
          <w:b/>
          <w:bCs/>
          <w:sz w:val="24"/>
          <w:szCs w:val="24"/>
        </w:rPr>
        <w:t>Doğrulayıcı Faktör Analizi Uygulaması</w:t>
      </w:r>
    </w:p>
    <w:p w14:paraId="58DC53E9" w14:textId="7CF7DD1C" w:rsidR="008C104B" w:rsidRPr="00FA0119" w:rsidRDefault="009C34E1" w:rsidP="000D512E">
      <w:pPr>
        <w:spacing w:before="120" w:after="0" w:line="300" w:lineRule="auto"/>
        <w:jc w:val="both"/>
        <w:rPr>
          <w:rFonts w:ascii="Times New Roman" w:hAnsi="Times New Roman" w:cs="Times New Roman"/>
          <w:sz w:val="24"/>
          <w:szCs w:val="24"/>
        </w:rPr>
      </w:pPr>
      <w:r w:rsidRPr="00FA0119">
        <w:rPr>
          <w:rFonts w:ascii="Times New Roman" w:hAnsi="Times New Roman" w:cs="Times New Roman"/>
          <w:sz w:val="24"/>
          <w:szCs w:val="24"/>
        </w:rPr>
        <w:t xml:space="preserve">ÇEZÖ-9 Kısa Formun yapı geçerliğini daha ayrıntılı incelemek amacıyla AMOS 24 programı kullanılarak doğrulayıcı faktör analizi yapılmıştır. Elde edilen verilere uygulanan DFA sonucunda uyum indeksi değerleri </w:t>
      </w:r>
      <w:r w:rsidR="00A82A61" w:rsidRPr="00FA0119">
        <w:rPr>
          <w:rFonts w:ascii="Times New Roman" w:hAnsi="Times New Roman" w:cs="Times New Roman"/>
          <w:sz w:val="24"/>
          <w:szCs w:val="24"/>
        </w:rPr>
        <w:t>χ²/</w:t>
      </w:r>
      <w:proofErr w:type="spellStart"/>
      <w:r w:rsidR="005A4936" w:rsidRPr="00FA0119">
        <w:rPr>
          <w:rFonts w:ascii="Times New Roman" w:hAnsi="Times New Roman" w:cs="Times New Roman"/>
          <w:sz w:val="24"/>
          <w:szCs w:val="24"/>
        </w:rPr>
        <w:t>df</w:t>
      </w:r>
      <w:proofErr w:type="spellEnd"/>
      <w:r w:rsidR="00A82A61" w:rsidRPr="00FA0119">
        <w:rPr>
          <w:rFonts w:ascii="Times New Roman" w:hAnsi="Times New Roman" w:cs="Times New Roman"/>
          <w:sz w:val="24"/>
          <w:szCs w:val="24"/>
        </w:rPr>
        <w:t xml:space="preserve">=3.947, </w:t>
      </w:r>
      <w:r w:rsidR="00493CFE" w:rsidRPr="00FA0119">
        <w:rPr>
          <w:rFonts w:ascii="Times New Roman" w:hAnsi="Times New Roman" w:cs="Times New Roman"/>
          <w:sz w:val="24"/>
          <w:szCs w:val="24"/>
        </w:rPr>
        <w:t xml:space="preserve">p&lt;.001, </w:t>
      </w:r>
      <w:r w:rsidR="00A82A61" w:rsidRPr="00FA0119">
        <w:rPr>
          <w:rFonts w:ascii="Times New Roman" w:hAnsi="Times New Roman" w:cs="Times New Roman"/>
          <w:sz w:val="24"/>
          <w:szCs w:val="24"/>
        </w:rPr>
        <w:t xml:space="preserve">RMSEA=.083, </w:t>
      </w:r>
      <w:r w:rsidR="002603DD" w:rsidRPr="00FA0119">
        <w:rPr>
          <w:rFonts w:ascii="Times New Roman" w:hAnsi="Times New Roman" w:cs="Times New Roman"/>
          <w:sz w:val="24"/>
          <w:szCs w:val="24"/>
        </w:rPr>
        <w:t xml:space="preserve">SRMR=.044, </w:t>
      </w:r>
      <w:r w:rsidR="00A82A61" w:rsidRPr="00FA0119">
        <w:rPr>
          <w:rFonts w:ascii="Times New Roman" w:hAnsi="Times New Roman" w:cs="Times New Roman"/>
          <w:sz w:val="24"/>
          <w:szCs w:val="24"/>
        </w:rPr>
        <w:t>CFI=.943</w:t>
      </w:r>
      <w:r w:rsidR="00922D77" w:rsidRPr="00FA0119">
        <w:rPr>
          <w:rFonts w:ascii="Times New Roman" w:hAnsi="Times New Roman" w:cs="Times New Roman"/>
          <w:sz w:val="24"/>
          <w:szCs w:val="24"/>
        </w:rPr>
        <w:t>,</w:t>
      </w:r>
      <w:r w:rsidR="00A82A61" w:rsidRPr="00FA0119">
        <w:rPr>
          <w:rFonts w:ascii="Times New Roman" w:hAnsi="Times New Roman" w:cs="Times New Roman"/>
          <w:sz w:val="24"/>
          <w:szCs w:val="24"/>
        </w:rPr>
        <w:t xml:space="preserve"> </w:t>
      </w:r>
      <w:r w:rsidR="00C5340E" w:rsidRPr="00FA0119">
        <w:rPr>
          <w:rFonts w:ascii="Times New Roman" w:hAnsi="Times New Roman" w:cs="Times New Roman"/>
          <w:sz w:val="24"/>
          <w:szCs w:val="24"/>
        </w:rPr>
        <w:t xml:space="preserve">TLI=.923 ve </w:t>
      </w:r>
      <w:r w:rsidR="00A82A61" w:rsidRPr="00FA0119">
        <w:rPr>
          <w:rFonts w:ascii="Times New Roman" w:hAnsi="Times New Roman" w:cs="Times New Roman"/>
          <w:sz w:val="24"/>
          <w:szCs w:val="24"/>
        </w:rPr>
        <w:t>GFI=.93</w:t>
      </w:r>
      <w:r w:rsidR="005A4936" w:rsidRPr="00FA0119">
        <w:rPr>
          <w:rFonts w:ascii="Times New Roman" w:hAnsi="Times New Roman" w:cs="Times New Roman"/>
          <w:sz w:val="24"/>
          <w:szCs w:val="24"/>
        </w:rPr>
        <w:t>9</w:t>
      </w:r>
      <w:r w:rsidR="00A82A61" w:rsidRPr="00FA0119">
        <w:rPr>
          <w:rFonts w:ascii="Times New Roman" w:hAnsi="Times New Roman" w:cs="Times New Roman"/>
          <w:sz w:val="24"/>
          <w:szCs w:val="24"/>
        </w:rPr>
        <w:t xml:space="preserve"> </w:t>
      </w:r>
      <w:r w:rsidRPr="00FA0119">
        <w:rPr>
          <w:rFonts w:ascii="Times New Roman" w:hAnsi="Times New Roman" w:cs="Times New Roman"/>
          <w:sz w:val="24"/>
          <w:szCs w:val="24"/>
        </w:rPr>
        <w:t>olarak bulunmuştur (Bkz. Tablo.1).</w:t>
      </w:r>
    </w:p>
    <w:p w14:paraId="4F69C9EE" w14:textId="377D03D1" w:rsidR="00EB5ACF" w:rsidRPr="00FA0119" w:rsidRDefault="008F5916" w:rsidP="000D512E">
      <w:pPr>
        <w:spacing w:before="120" w:after="0" w:line="300" w:lineRule="auto"/>
        <w:jc w:val="both"/>
        <w:rPr>
          <w:rFonts w:ascii="Times New Roman" w:hAnsi="Times New Roman" w:cs="Times New Roman"/>
          <w:sz w:val="24"/>
          <w:szCs w:val="24"/>
        </w:rPr>
      </w:pPr>
      <w:r w:rsidRPr="00FA0119">
        <w:rPr>
          <w:rFonts w:ascii="Times New Roman" w:hAnsi="Times New Roman" w:cs="Times New Roman"/>
          <w:sz w:val="24"/>
          <w:szCs w:val="24"/>
        </w:rPr>
        <w:t>Elde edilm</w:t>
      </w:r>
      <w:r w:rsidR="005A4936" w:rsidRPr="00FA0119">
        <w:rPr>
          <w:rFonts w:ascii="Times New Roman" w:hAnsi="Times New Roman" w:cs="Times New Roman"/>
          <w:sz w:val="24"/>
          <w:szCs w:val="24"/>
        </w:rPr>
        <w:t>i</w:t>
      </w:r>
      <w:r w:rsidRPr="00FA0119">
        <w:rPr>
          <w:rFonts w:ascii="Times New Roman" w:hAnsi="Times New Roman" w:cs="Times New Roman"/>
          <w:sz w:val="24"/>
          <w:szCs w:val="24"/>
        </w:rPr>
        <w:t>ş olan DFA sonucu, öncelikle ki</w:t>
      </w:r>
      <w:r w:rsidR="005A4936" w:rsidRPr="00FA0119">
        <w:rPr>
          <w:rFonts w:ascii="Times New Roman" w:hAnsi="Times New Roman" w:cs="Times New Roman"/>
          <w:sz w:val="24"/>
          <w:szCs w:val="24"/>
        </w:rPr>
        <w:t xml:space="preserve"> kare değerinin serbestlik derecesine </w:t>
      </w:r>
      <w:r w:rsidRPr="00FA0119">
        <w:rPr>
          <w:rFonts w:ascii="Times New Roman" w:hAnsi="Times New Roman" w:cs="Times New Roman"/>
          <w:sz w:val="24"/>
          <w:szCs w:val="24"/>
        </w:rPr>
        <w:t>bölünmesiyle hesaplanmıştır. Ki kare değerinin serbestlik derecesine oranı 5’ten küçük olması gerektiği belirtilmiştir (</w:t>
      </w:r>
      <w:proofErr w:type="spellStart"/>
      <w:r w:rsidRPr="00FA0119">
        <w:rPr>
          <w:rFonts w:ascii="Times New Roman" w:hAnsi="Times New Roman" w:cs="Times New Roman"/>
          <w:sz w:val="24"/>
          <w:szCs w:val="24"/>
        </w:rPr>
        <w:t>Kline</w:t>
      </w:r>
      <w:proofErr w:type="spellEnd"/>
      <w:r w:rsidRPr="00FA0119">
        <w:rPr>
          <w:rFonts w:ascii="Times New Roman" w:hAnsi="Times New Roman" w:cs="Times New Roman"/>
          <w:sz w:val="24"/>
          <w:szCs w:val="24"/>
        </w:rPr>
        <w:t>, 2005). Bu çalışmada elde edilen oran 3</w:t>
      </w:r>
      <w:r w:rsidR="00C5340E" w:rsidRPr="00FA0119">
        <w:rPr>
          <w:rFonts w:ascii="Times New Roman" w:hAnsi="Times New Roman" w:cs="Times New Roman"/>
          <w:sz w:val="24"/>
          <w:szCs w:val="24"/>
        </w:rPr>
        <w:t>,</w:t>
      </w:r>
      <w:r w:rsidRPr="00FA0119">
        <w:rPr>
          <w:rFonts w:ascii="Times New Roman" w:hAnsi="Times New Roman" w:cs="Times New Roman"/>
          <w:sz w:val="24"/>
          <w:szCs w:val="24"/>
        </w:rPr>
        <w:t xml:space="preserve">97 olarak bulunmuştur. </w:t>
      </w:r>
      <w:proofErr w:type="spellStart"/>
      <w:r w:rsidR="00C5340E" w:rsidRPr="00FA0119">
        <w:rPr>
          <w:rFonts w:ascii="Times New Roman" w:hAnsi="Times New Roman" w:cs="Times New Roman"/>
          <w:sz w:val="24"/>
          <w:szCs w:val="24"/>
        </w:rPr>
        <w:t>Tabachnick</w:t>
      </w:r>
      <w:proofErr w:type="spellEnd"/>
      <w:r w:rsidR="00C5340E" w:rsidRPr="00FA0119">
        <w:rPr>
          <w:rFonts w:ascii="Times New Roman" w:hAnsi="Times New Roman" w:cs="Times New Roman"/>
          <w:sz w:val="24"/>
          <w:szCs w:val="24"/>
        </w:rPr>
        <w:t xml:space="preserve"> ve Fidel (2001), uyum iyiliği indekslerinde TLI</w:t>
      </w:r>
      <w:r w:rsidR="00756A5C" w:rsidRPr="00FA0119">
        <w:rPr>
          <w:rFonts w:ascii="Times New Roman" w:hAnsi="Times New Roman" w:cs="Times New Roman"/>
          <w:sz w:val="24"/>
          <w:szCs w:val="24"/>
        </w:rPr>
        <w:t xml:space="preserve">, GFI </w:t>
      </w:r>
      <w:r w:rsidR="00C5340E" w:rsidRPr="00FA0119">
        <w:rPr>
          <w:rFonts w:ascii="Times New Roman" w:hAnsi="Times New Roman" w:cs="Times New Roman"/>
          <w:sz w:val="24"/>
          <w:szCs w:val="24"/>
        </w:rPr>
        <w:t>ve CFI için .90 ve üzerindeki uyum değerlerinin kabul edilebilir</w:t>
      </w:r>
      <w:r w:rsidR="00C72103" w:rsidRPr="00FA0119">
        <w:rPr>
          <w:rFonts w:ascii="Times New Roman" w:hAnsi="Times New Roman" w:cs="Times New Roman"/>
          <w:sz w:val="24"/>
          <w:szCs w:val="24"/>
        </w:rPr>
        <w:t xml:space="preserve"> olduğunu ve RMSEA </w:t>
      </w:r>
      <w:r w:rsidR="002603DD" w:rsidRPr="00FA0119">
        <w:rPr>
          <w:rFonts w:ascii="Times New Roman" w:hAnsi="Times New Roman" w:cs="Times New Roman"/>
          <w:sz w:val="24"/>
          <w:szCs w:val="24"/>
        </w:rPr>
        <w:t xml:space="preserve">ve SRMR </w:t>
      </w:r>
      <w:r w:rsidR="00C72103" w:rsidRPr="00FA0119">
        <w:rPr>
          <w:rFonts w:ascii="Times New Roman" w:hAnsi="Times New Roman" w:cs="Times New Roman"/>
          <w:sz w:val="24"/>
          <w:szCs w:val="24"/>
        </w:rPr>
        <w:t xml:space="preserve">için ise .08 ve daha düşük olması gerektiğini belirtmiştir. Belirtilen kriterler çerçevesinde modelin iyi uyum gösterdiği görülmüştür. </w:t>
      </w:r>
    </w:p>
    <w:p w14:paraId="49542EE4" w14:textId="2B0C96ED" w:rsidR="00EB5ACF" w:rsidRPr="00FA0119" w:rsidRDefault="003C41C5" w:rsidP="000D512E">
      <w:pPr>
        <w:spacing w:before="120" w:after="0" w:line="300" w:lineRule="auto"/>
        <w:jc w:val="both"/>
        <w:rPr>
          <w:rFonts w:ascii="Times New Roman" w:hAnsi="Times New Roman" w:cs="Times New Roman"/>
          <w:sz w:val="24"/>
          <w:szCs w:val="24"/>
        </w:rPr>
      </w:pPr>
      <w:r w:rsidRPr="00796132">
        <w:rPr>
          <w:rFonts w:ascii="Times New Roman" w:hAnsi="Times New Roman" w:cs="Times New Roman"/>
          <w:b/>
          <w:bCs/>
          <w:sz w:val="24"/>
          <w:szCs w:val="24"/>
        </w:rPr>
        <w:t>Tablo</w:t>
      </w:r>
      <w:r w:rsidR="00EB5ACF" w:rsidRPr="00796132">
        <w:rPr>
          <w:rFonts w:ascii="Times New Roman" w:hAnsi="Times New Roman" w:cs="Times New Roman"/>
          <w:b/>
          <w:bCs/>
          <w:sz w:val="24"/>
          <w:szCs w:val="24"/>
        </w:rPr>
        <w:t xml:space="preserve"> 1</w:t>
      </w:r>
      <w:r w:rsidR="002B3CA9" w:rsidRPr="00796132">
        <w:rPr>
          <w:rFonts w:ascii="Times New Roman" w:hAnsi="Times New Roman" w:cs="Times New Roman"/>
          <w:b/>
          <w:bCs/>
          <w:sz w:val="24"/>
          <w:szCs w:val="24"/>
        </w:rPr>
        <w:t>.</w:t>
      </w:r>
      <w:r w:rsidR="004B4879" w:rsidRPr="00FA0119">
        <w:rPr>
          <w:rFonts w:ascii="Times New Roman" w:hAnsi="Times New Roman" w:cs="Times New Roman"/>
          <w:sz w:val="24"/>
          <w:szCs w:val="24"/>
        </w:rPr>
        <w:t xml:space="preserve"> </w:t>
      </w:r>
      <w:r w:rsidR="00EB5ACF" w:rsidRPr="00FA0119">
        <w:rPr>
          <w:rFonts w:ascii="Times New Roman" w:hAnsi="Times New Roman" w:cs="Times New Roman"/>
          <w:sz w:val="24"/>
          <w:szCs w:val="24"/>
        </w:rPr>
        <w:t>Çocuk-Ergen Zorbalık Ölçeği-9 Kısa Formunun Uyum İyiliği İndekslerine İlişkin Değerleri</w:t>
      </w:r>
    </w:p>
    <w:tbl>
      <w:tblPr>
        <w:tblStyle w:val="APARaporu"/>
        <w:tblW w:w="5042" w:type="pct"/>
        <w:tblLayout w:type="fixed"/>
        <w:tblLook w:val="04A0" w:firstRow="1" w:lastRow="0" w:firstColumn="1" w:lastColumn="0" w:noHBand="0" w:noVBand="1"/>
        <w:tblDescription w:val="İçerik tablosu"/>
      </w:tblPr>
      <w:tblGrid>
        <w:gridCol w:w="1574"/>
        <w:gridCol w:w="1068"/>
        <w:gridCol w:w="1255"/>
        <w:gridCol w:w="1255"/>
        <w:gridCol w:w="1332"/>
        <w:gridCol w:w="1332"/>
        <w:gridCol w:w="1332"/>
      </w:tblGrid>
      <w:tr w:rsidR="002966A6" w:rsidRPr="00FA0119" w14:paraId="0319ACEB" w14:textId="77777777" w:rsidTr="002966A6">
        <w:trPr>
          <w:cnfStyle w:val="100000000000" w:firstRow="1" w:lastRow="0" w:firstColumn="0" w:lastColumn="0" w:oddVBand="0" w:evenVBand="0" w:oddHBand="0" w:evenHBand="0" w:firstRowFirstColumn="0" w:firstRowLastColumn="0" w:lastRowFirstColumn="0" w:lastRowLastColumn="0"/>
          <w:trHeight w:val="192"/>
          <w:tblHeader/>
        </w:trPr>
        <w:tc>
          <w:tcPr>
            <w:tcW w:w="860" w:type="pct"/>
          </w:tcPr>
          <w:p w14:paraId="789A3E68" w14:textId="2BFABB40" w:rsidR="002966A6" w:rsidRPr="00FA0119" w:rsidRDefault="002966A6" w:rsidP="000D512E">
            <w:pPr>
              <w:spacing w:before="120" w:line="300" w:lineRule="auto"/>
              <w:jc w:val="both"/>
              <w:rPr>
                <w:rFonts w:ascii="Times New Roman" w:hAnsi="Times New Roman" w:cs="Times New Roman"/>
              </w:rPr>
            </w:pPr>
            <w:r w:rsidRPr="00FA0119">
              <w:rPr>
                <w:rFonts w:ascii="Times New Roman" w:hAnsi="Times New Roman" w:cs="Times New Roman"/>
              </w:rPr>
              <w:t>Model</w:t>
            </w:r>
          </w:p>
        </w:tc>
        <w:tc>
          <w:tcPr>
            <w:tcW w:w="584" w:type="pct"/>
          </w:tcPr>
          <w:p w14:paraId="50590E7F" w14:textId="26E5366F" w:rsidR="002966A6" w:rsidRPr="00FA0119" w:rsidRDefault="002966A6" w:rsidP="000D512E">
            <w:pPr>
              <w:spacing w:before="120" w:line="300" w:lineRule="auto"/>
              <w:jc w:val="both"/>
              <w:rPr>
                <w:rFonts w:ascii="Times New Roman" w:hAnsi="Times New Roman" w:cs="Times New Roman"/>
              </w:rPr>
            </w:pPr>
            <w:r w:rsidRPr="00FA0119">
              <w:rPr>
                <w:rFonts w:ascii="Times New Roman" w:hAnsi="Times New Roman" w:cs="Times New Roman"/>
              </w:rPr>
              <w:t>χ²/</w:t>
            </w:r>
            <w:proofErr w:type="spellStart"/>
            <w:r w:rsidRPr="00FA0119">
              <w:rPr>
                <w:rFonts w:ascii="Times New Roman" w:hAnsi="Times New Roman" w:cs="Times New Roman"/>
              </w:rPr>
              <w:t>df</w:t>
            </w:r>
            <w:proofErr w:type="spellEnd"/>
          </w:p>
        </w:tc>
        <w:tc>
          <w:tcPr>
            <w:tcW w:w="686" w:type="pct"/>
          </w:tcPr>
          <w:p w14:paraId="050B7B7A" w14:textId="63D76EBA" w:rsidR="002966A6" w:rsidRPr="00FA0119" w:rsidRDefault="002966A6" w:rsidP="000D512E">
            <w:pPr>
              <w:spacing w:before="120" w:line="300" w:lineRule="auto"/>
              <w:jc w:val="both"/>
              <w:rPr>
                <w:rFonts w:ascii="Times New Roman" w:hAnsi="Times New Roman" w:cs="Times New Roman"/>
              </w:rPr>
            </w:pPr>
            <w:r w:rsidRPr="00FA0119">
              <w:rPr>
                <w:rFonts w:ascii="Times New Roman" w:hAnsi="Times New Roman" w:cs="Times New Roman"/>
              </w:rPr>
              <w:t>RMSEA</w:t>
            </w:r>
          </w:p>
        </w:tc>
        <w:tc>
          <w:tcPr>
            <w:tcW w:w="686" w:type="pct"/>
          </w:tcPr>
          <w:p w14:paraId="5E32BA08" w14:textId="2A97C3A6" w:rsidR="002966A6" w:rsidRPr="00FA0119" w:rsidRDefault="002966A6" w:rsidP="000D512E">
            <w:pPr>
              <w:spacing w:before="120" w:line="300" w:lineRule="auto"/>
              <w:jc w:val="both"/>
              <w:rPr>
                <w:rFonts w:ascii="Times New Roman" w:hAnsi="Times New Roman" w:cs="Times New Roman"/>
              </w:rPr>
            </w:pPr>
            <w:r w:rsidRPr="00FA0119">
              <w:rPr>
                <w:rFonts w:ascii="Times New Roman" w:hAnsi="Times New Roman" w:cs="Times New Roman"/>
              </w:rPr>
              <w:t>SRMR</w:t>
            </w:r>
          </w:p>
        </w:tc>
        <w:tc>
          <w:tcPr>
            <w:tcW w:w="728" w:type="pct"/>
          </w:tcPr>
          <w:p w14:paraId="7A390583" w14:textId="0AA2C1D5" w:rsidR="002966A6" w:rsidRPr="00FA0119" w:rsidRDefault="002966A6" w:rsidP="000D512E">
            <w:pPr>
              <w:spacing w:before="120" w:line="300" w:lineRule="auto"/>
              <w:jc w:val="both"/>
              <w:rPr>
                <w:rFonts w:ascii="Times New Roman" w:hAnsi="Times New Roman" w:cs="Times New Roman"/>
              </w:rPr>
            </w:pPr>
            <w:r w:rsidRPr="00FA0119">
              <w:rPr>
                <w:rFonts w:ascii="Times New Roman" w:hAnsi="Times New Roman" w:cs="Times New Roman"/>
              </w:rPr>
              <w:t>CFI</w:t>
            </w:r>
          </w:p>
        </w:tc>
        <w:tc>
          <w:tcPr>
            <w:tcW w:w="728" w:type="pct"/>
          </w:tcPr>
          <w:p w14:paraId="7F1C2EB9" w14:textId="5CE67123" w:rsidR="002966A6" w:rsidRPr="00FA0119" w:rsidRDefault="002966A6" w:rsidP="000D512E">
            <w:pPr>
              <w:spacing w:before="120" w:line="300" w:lineRule="auto"/>
              <w:jc w:val="both"/>
              <w:rPr>
                <w:rFonts w:ascii="Times New Roman" w:hAnsi="Times New Roman" w:cs="Times New Roman"/>
              </w:rPr>
            </w:pPr>
            <w:r w:rsidRPr="00FA0119">
              <w:rPr>
                <w:rFonts w:ascii="Times New Roman" w:hAnsi="Times New Roman" w:cs="Times New Roman"/>
              </w:rPr>
              <w:t>TLI</w:t>
            </w:r>
          </w:p>
        </w:tc>
        <w:tc>
          <w:tcPr>
            <w:tcW w:w="728" w:type="pct"/>
          </w:tcPr>
          <w:p w14:paraId="5AA2D299" w14:textId="66DB32CB" w:rsidR="002966A6" w:rsidRPr="00FA0119" w:rsidRDefault="002966A6" w:rsidP="000D512E">
            <w:pPr>
              <w:spacing w:before="120" w:line="300" w:lineRule="auto"/>
              <w:jc w:val="both"/>
              <w:rPr>
                <w:rFonts w:ascii="Times New Roman" w:hAnsi="Times New Roman" w:cs="Times New Roman"/>
              </w:rPr>
            </w:pPr>
            <w:r w:rsidRPr="00FA0119">
              <w:rPr>
                <w:rFonts w:ascii="Times New Roman" w:hAnsi="Times New Roman" w:cs="Times New Roman"/>
              </w:rPr>
              <w:t>GFI</w:t>
            </w:r>
          </w:p>
        </w:tc>
      </w:tr>
      <w:tr w:rsidR="002966A6" w:rsidRPr="00FA0119" w14:paraId="455409EA" w14:textId="77777777" w:rsidTr="002966A6">
        <w:trPr>
          <w:trHeight w:val="484"/>
        </w:trPr>
        <w:tc>
          <w:tcPr>
            <w:tcW w:w="860" w:type="pct"/>
          </w:tcPr>
          <w:p w14:paraId="0B0B6D4B" w14:textId="6B0855CA" w:rsidR="002966A6" w:rsidRPr="00FA0119" w:rsidRDefault="002966A6" w:rsidP="000D512E">
            <w:pPr>
              <w:spacing w:before="120" w:line="300" w:lineRule="auto"/>
              <w:jc w:val="both"/>
              <w:rPr>
                <w:rFonts w:ascii="Times New Roman" w:hAnsi="Times New Roman" w:cs="Times New Roman"/>
              </w:rPr>
            </w:pPr>
            <w:r w:rsidRPr="00FA0119">
              <w:rPr>
                <w:rFonts w:ascii="Times New Roman" w:hAnsi="Times New Roman" w:cs="Times New Roman"/>
              </w:rPr>
              <w:t>Türkçe Form</w:t>
            </w:r>
          </w:p>
        </w:tc>
        <w:tc>
          <w:tcPr>
            <w:tcW w:w="584" w:type="pct"/>
          </w:tcPr>
          <w:p w14:paraId="506C9962" w14:textId="506CB32A" w:rsidR="002966A6" w:rsidRPr="00FA0119" w:rsidRDefault="002966A6" w:rsidP="000D512E">
            <w:pPr>
              <w:spacing w:before="120" w:line="300" w:lineRule="auto"/>
              <w:jc w:val="both"/>
              <w:rPr>
                <w:rFonts w:ascii="Times New Roman" w:hAnsi="Times New Roman" w:cs="Times New Roman"/>
              </w:rPr>
            </w:pPr>
            <w:r w:rsidRPr="00FA0119">
              <w:rPr>
                <w:rFonts w:ascii="Times New Roman" w:hAnsi="Times New Roman" w:cs="Times New Roman"/>
              </w:rPr>
              <w:t>3.97</w:t>
            </w:r>
          </w:p>
        </w:tc>
        <w:tc>
          <w:tcPr>
            <w:tcW w:w="686" w:type="pct"/>
          </w:tcPr>
          <w:p w14:paraId="4261B2B7" w14:textId="7AD558D0" w:rsidR="002966A6" w:rsidRPr="00FA0119" w:rsidRDefault="002966A6" w:rsidP="000D512E">
            <w:pPr>
              <w:spacing w:before="120" w:line="300" w:lineRule="auto"/>
              <w:jc w:val="both"/>
              <w:rPr>
                <w:rFonts w:ascii="Times New Roman" w:hAnsi="Times New Roman" w:cs="Times New Roman"/>
              </w:rPr>
            </w:pPr>
            <w:r w:rsidRPr="00FA0119">
              <w:rPr>
                <w:rFonts w:ascii="Times New Roman" w:hAnsi="Times New Roman" w:cs="Times New Roman"/>
              </w:rPr>
              <w:t>.08</w:t>
            </w:r>
          </w:p>
        </w:tc>
        <w:tc>
          <w:tcPr>
            <w:tcW w:w="686" w:type="pct"/>
          </w:tcPr>
          <w:p w14:paraId="3750F31B" w14:textId="70132310" w:rsidR="002966A6" w:rsidRPr="00FA0119" w:rsidRDefault="002966A6" w:rsidP="000D512E">
            <w:pPr>
              <w:spacing w:before="120" w:line="300" w:lineRule="auto"/>
              <w:jc w:val="both"/>
              <w:rPr>
                <w:rFonts w:ascii="Times New Roman" w:hAnsi="Times New Roman" w:cs="Times New Roman"/>
              </w:rPr>
            </w:pPr>
            <w:r w:rsidRPr="00FA0119">
              <w:rPr>
                <w:rFonts w:ascii="Times New Roman" w:hAnsi="Times New Roman" w:cs="Times New Roman"/>
              </w:rPr>
              <w:t>.04</w:t>
            </w:r>
          </w:p>
        </w:tc>
        <w:tc>
          <w:tcPr>
            <w:tcW w:w="728" w:type="pct"/>
          </w:tcPr>
          <w:p w14:paraId="17B24F76" w14:textId="20F2CBF7" w:rsidR="002966A6" w:rsidRPr="00FA0119" w:rsidRDefault="002966A6" w:rsidP="000D512E">
            <w:pPr>
              <w:spacing w:before="120" w:line="300" w:lineRule="auto"/>
              <w:jc w:val="both"/>
              <w:rPr>
                <w:rFonts w:ascii="Times New Roman" w:hAnsi="Times New Roman" w:cs="Times New Roman"/>
              </w:rPr>
            </w:pPr>
            <w:r w:rsidRPr="00FA0119">
              <w:rPr>
                <w:rFonts w:ascii="Times New Roman" w:hAnsi="Times New Roman" w:cs="Times New Roman"/>
              </w:rPr>
              <w:t>.94</w:t>
            </w:r>
          </w:p>
        </w:tc>
        <w:tc>
          <w:tcPr>
            <w:tcW w:w="728" w:type="pct"/>
          </w:tcPr>
          <w:p w14:paraId="71B31E0B" w14:textId="0F8F28DB" w:rsidR="002966A6" w:rsidRPr="00FA0119" w:rsidRDefault="002966A6" w:rsidP="000D512E">
            <w:pPr>
              <w:spacing w:before="120" w:line="300" w:lineRule="auto"/>
              <w:jc w:val="both"/>
              <w:rPr>
                <w:rFonts w:ascii="Times New Roman" w:hAnsi="Times New Roman" w:cs="Times New Roman"/>
              </w:rPr>
            </w:pPr>
            <w:r w:rsidRPr="00FA0119">
              <w:rPr>
                <w:rFonts w:ascii="Times New Roman" w:hAnsi="Times New Roman" w:cs="Times New Roman"/>
              </w:rPr>
              <w:t>.92</w:t>
            </w:r>
          </w:p>
        </w:tc>
        <w:tc>
          <w:tcPr>
            <w:tcW w:w="728" w:type="pct"/>
          </w:tcPr>
          <w:p w14:paraId="53702EF1" w14:textId="3FBF9878" w:rsidR="002966A6" w:rsidRPr="00FA0119" w:rsidRDefault="002966A6" w:rsidP="000D512E">
            <w:pPr>
              <w:spacing w:before="120" w:line="300" w:lineRule="auto"/>
              <w:jc w:val="both"/>
              <w:rPr>
                <w:rFonts w:ascii="Times New Roman" w:hAnsi="Times New Roman" w:cs="Times New Roman"/>
              </w:rPr>
            </w:pPr>
            <w:r w:rsidRPr="00FA0119">
              <w:rPr>
                <w:rFonts w:ascii="Times New Roman" w:hAnsi="Times New Roman" w:cs="Times New Roman"/>
              </w:rPr>
              <w:t>.93</w:t>
            </w:r>
          </w:p>
        </w:tc>
      </w:tr>
    </w:tbl>
    <w:p w14:paraId="4DE88142" w14:textId="40CAA001" w:rsidR="002966A6" w:rsidRPr="00FA0119" w:rsidRDefault="002966A6" w:rsidP="000D512E">
      <w:pPr>
        <w:pStyle w:val="Tabloekil"/>
        <w:spacing w:before="120" w:line="300" w:lineRule="auto"/>
        <w:contextualSpacing w:val="0"/>
        <w:jc w:val="both"/>
        <w:rPr>
          <w:rFonts w:ascii="Times New Roman" w:hAnsi="Times New Roman" w:cs="Times New Roman"/>
        </w:rPr>
      </w:pPr>
      <w:r w:rsidRPr="00FA0119">
        <w:rPr>
          <w:rStyle w:val="Vurgu"/>
          <w:rFonts w:ascii="Times New Roman" w:hAnsi="Times New Roman" w:cs="Times New Roman"/>
          <w:lang w:bidi="tr-TR"/>
        </w:rPr>
        <w:t>Not</w:t>
      </w:r>
      <w:r w:rsidRPr="00FA0119">
        <w:rPr>
          <w:rFonts w:ascii="Times New Roman" w:hAnsi="Times New Roman" w:cs="Times New Roman"/>
          <w:lang w:bidi="tr-TR"/>
        </w:rPr>
        <w:t xml:space="preserve">: </w:t>
      </w:r>
      <w:proofErr w:type="spellStart"/>
      <w:r w:rsidRPr="00FA0119">
        <w:rPr>
          <w:rFonts w:ascii="Times New Roman" w:hAnsi="Times New Roman" w:cs="Times New Roman"/>
          <w:lang w:bidi="tr-TR"/>
        </w:rPr>
        <w:t>The</w:t>
      </w:r>
      <w:proofErr w:type="spellEnd"/>
      <w:r w:rsidRPr="00FA0119">
        <w:rPr>
          <w:rFonts w:ascii="Times New Roman" w:hAnsi="Times New Roman" w:cs="Times New Roman"/>
          <w:lang w:bidi="tr-TR"/>
        </w:rPr>
        <w:t xml:space="preserve"> </w:t>
      </w:r>
      <w:proofErr w:type="spellStart"/>
      <w:r w:rsidRPr="00FA0119">
        <w:rPr>
          <w:rFonts w:ascii="Times New Roman" w:hAnsi="Times New Roman" w:cs="Times New Roman"/>
          <w:lang w:bidi="tr-TR"/>
        </w:rPr>
        <w:t>chi-square</w:t>
      </w:r>
      <w:proofErr w:type="spellEnd"/>
      <w:r w:rsidRPr="00FA0119">
        <w:rPr>
          <w:rFonts w:ascii="Times New Roman" w:hAnsi="Times New Roman" w:cs="Times New Roman"/>
          <w:lang w:bidi="tr-TR"/>
        </w:rPr>
        <w:t xml:space="preserve"> </w:t>
      </w:r>
      <w:proofErr w:type="spellStart"/>
      <w:r w:rsidRPr="00FA0119">
        <w:rPr>
          <w:rFonts w:ascii="Times New Roman" w:hAnsi="Times New Roman" w:cs="Times New Roman"/>
          <w:lang w:bidi="tr-TR"/>
        </w:rPr>
        <w:t>goodness</w:t>
      </w:r>
      <w:proofErr w:type="spellEnd"/>
      <w:r w:rsidRPr="00FA0119">
        <w:rPr>
          <w:rFonts w:ascii="Times New Roman" w:hAnsi="Times New Roman" w:cs="Times New Roman"/>
          <w:lang w:bidi="tr-TR"/>
        </w:rPr>
        <w:t xml:space="preserve"> (</w:t>
      </w:r>
      <w:r w:rsidRPr="00FA0119">
        <w:rPr>
          <w:rFonts w:ascii="Times New Roman" w:hAnsi="Times New Roman" w:cs="Times New Roman"/>
        </w:rPr>
        <w:t>χ²/</w:t>
      </w:r>
      <w:proofErr w:type="spellStart"/>
      <w:r w:rsidRPr="00FA0119">
        <w:rPr>
          <w:rFonts w:ascii="Times New Roman" w:hAnsi="Times New Roman" w:cs="Times New Roman"/>
        </w:rPr>
        <w:t>df</w:t>
      </w:r>
      <w:proofErr w:type="spellEnd"/>
      <w:r w:rsidRPr="00FA0119">
        <w:rPr>
          <w:rFonts w:ascii="Times New Roman" w:hAnsi="Times New Roman" w:cs="Times New Roman"/>
        </w:rPr>
        <w:t xml:space="preserve">), </w:t>
      </w:r>
      <w:proofErr w:type="spellStart"/>
      <w:r w:rsidRPr="00FA0119">
        <w:rPr>
          <w:rFonts w:ascii="Times New Roman" w:hAnsi="Times New Roman" w:cs="Times New Roman"/>
        </w:rPr>
        <w:t>root</w:t>
      </w:r>
      <w:proofErr w:type="spellEnd"/>
      <w:r w:rsidRPr="00FA0119">
        <w:rPr>
          <w:rFonts w:ascii="Times New Roman" w:hAnsi="Times New Roman" w:cs="Times New Roman"/>
        </w:rPr>
        <w:t xml:space="preserve"> </w:t>
      </w:r>
      <w:proofErr w:type="spellStart"/>
      <w:r w:rsidRPr="00FA0119">
        <w:rPr>
          <w:rFonts w:ascii="Times New Roman" w:hAnsi="Times New Roman" w:cs="Times New Roman"/>
        </w:rPr>
        <w:t>mean</w:t>
      </w:r>
      <w:proofErr w:type="spellEnd"/>
      <w:r w:rsidRPr="00FA0119">
        <w:rPr>
          <w:rFonts w:ascii="Times New Roman" w:hAnsi="Times New Roman" w:cs="Times New Roman"/>
        </w:rPr>
        <w:t xml:space="preserve"> </w:t>
      </w:r>
      <w:proofErr w:type="spellStart"/>
      <w:r w:rsidRPr="00FA0119">
        <w:rPr>
          <w:rFonts w:ascii="Times New Roman" w:hAnsi="Times New Roman" w:cs="Times New Roman"/>
        </w:rPr>
        <w:t>square</w:t>
      </w:r>
      <w:proofErr w:type="spellEnd"/>
      <w:r w:rsidRPr="00FA0119">
        <w:rPr>
          <w:rFonts w:ascii="Times New Roman" w:hAnsi="Times New Roman" w:cs="Times New Roman"/>
        </w:rPr>
        <w:t xml:space="preserve"> </w:t>
      </w:r>
      <w:proofErr w:type="spellStart"/>
      <w:r w:rsidRPr="00FA0119">
        <w:rPr>
          <w:rFonts w:ascii="Times New Roman" w:hAnsi="Times New Roman" w:cs="Times New Roman"/>
        </w:rPr>
        <w:t>error</w:t>
      </w:r>
      <w:proofErr w:type="spellEnd"/>
      <w:r w:rsidRPr="00FA0119">
        <w:rPr>
          <w:rFonts w:ascii="Times New Roman" w:hAnsi="Times New Roman" w:cs="Times New Roman"/>
        </w:rPr>
        <w:t xml:space="preserve"> of </w:t>
      </w:r>
      <w:proofErr w:type="spellStart"/>
      <w:r w:rsidRPr="00FA0119">
        <w:rPr>
          <w:rFonts w:ascii="Times New Roman" w:hAnsi="Times New Roman" w:cs="Times New Roman"/>
        </w:rPr>
        <w:t>approximat</w:t>
      </w:r>
      <w:r w:rsidR="00631C52" w:rsidRPr="00FA0119">
        <w:rPr>
          <w:rFonts w:ascii="Times New Roman" w:hAnsi="Times New Roman" w:cs="Times New Roman"/>
        </w:rPr>
        <w:t>ion</w:t>
      </w:r>
      <w:proofErr w:type="spellEnd"/>
      <w:r w:rsidR="00631C52" w:rsidRPr="00FA0119">
        <w:rPr>
          <w:rFonts w:ascii="Times New Roman" w:hAnsi="Times New Roman" w:cs="Times New Roman"/>
        </w:rPr>
        <w:t xml:space="preserve"> (RMSEA), </w:t>
      </w:r>
      <w:proofErr w:type="spellStart"/>
      <w:r w:rsidR="00631C52" w:rsidRPr="00FA0119">
        <w:rPr>
          <w:rFonts w:ascii="Times New Roman" w:hAnsi="Times New Roman" w:cs="Times New Roman"/>
        </w:rPr>
        <w:t>standartdized</w:t>
      </w:r>
      <w:proofErr w:type="spellEnd"/>
      <w:r w:rsidR="00631C52" w:rsidRPr="00FA0119">
        <w:rPr>
          <w:rFonts w:ascii="Times New Roman" w:hAnsi="Times New Roman" w:cs="Times New Roman"/>
        </w:rPr>
        <w:t xml:space="preserve"> </w:t>
      </w:r>
      <w:proofErr w:type="spellStart"/>
      <w:r w:rsidR="00631C52" w:rsidRPr="00FA0119">
        <w:rPr>
          <w:rFonts w:ascii="Times New Roman" w:hAnsi="Times New Roman" w:cs="Times New Roman"/>
        </w:rPr>
        <w:t>root</w:t>
      </w:r>
      <w:proofErr w:type="spellEnd"/>
      <w:r w:rsidR="00631C52" w:rsidRPr="00FA0119">
        <w:rPr>
          <w:rFonts w:ascii="Times New Roman" w:hAnsi="Times New Roman" w:cs="Times New Roman"/>
        </w:rPr>
        <w:t xml:space="preserve"> </w:t>
      </w:r>
      <w:proofErr w:type="spellStart"/>
      <w:r w:rsidR="00631C52" w:rsidRPr="00FA0119">
        <w:rPr>
          <w:rFonts w:ascii="Times New Roman" w:hAnsi="Times New Roman" w:cs="Times New Roman"/>
        </w:rPr>
        <w:t>mean</w:t>
      </w:r>
      <w:proofErr w:type="spellEnd"/>
      <w:r w:rsidR="00631C52" w:rsidRPr="00FA0119">
        <w:rPr>
          <w:rFonts w:ascii="Times New Roman" w:hAnsi="Times New Roman" w:cs="Times New Roman"/>
        </w:rPr>
        <w:t xml:space="preserve"> </w:t>
      </w:r>
      <w:proofErr w:type="spellStart"/>
      <w:r w:rsidR="00631C52" w:rsidRPr="00FA0119">
        <w:rPr>
          <w:rFonts w:ascii="Times New Roman" w:hAnsi="Times New Roman" w:cs="Times New Roman"/>
        </w:rPr>
        <w:t>squared</w:t>
      </w:r>
      <w:proofErr w:type="spellEnd"/>
      <w:r w:rsidR="00631C52" w:rsidRPr="00FA0119">
        <w:rPr>
          <w:rFonts w:ascii="Times New Roman" w:hAnsi="Times New Roman" w:cs="Times New Roman"/>
        </w:rPr>
        <w:t xml:space="preserve"> </w:t>
      </w:r>
      <w:proofErr w:type="spellStart"/>
      <w:r w:rsidR="00631C52" w:rsidRPr="00FA0119">
        <w:rPr>
          <w:rFonts w:ascii="Times New Roman" w:hAnsi="Times New Roman" w:cs="Times New Roman"/>
        </w:rPr>
        <w:t>residual</w:t>
      </w:r>
      <w:proofErr w:type="spellEnd"/>
      <w:r w:rsidR="00631C52" w:rsidRPr="00FA0119">
        <w:rPr>
          <w:rFonts w:ascii="Times New Roman" w:hAnsi="Times New Roman" w:cs="Times New Roman"/>
        </w:rPr>
        <w:t xml:space="preserve"> (SRMR), </w:t>
      </w:r>
      <w:proofErr w:type="spellStart"/>
      <w:r w:rsidRPr="00FA0119">
        <w:rPr>
          <w:rFonts w:ascii="Times New Roman" w:hAnsi="Times New Roman" w:cs="Times New Roman"/>
        </w:rPr>
        <w:t>comparative</w:t>
      </w:r>
      <w:proofErr w:type="spellEnd"/>
      <w:r w:rsidRPr="00FA0119">
        <w:rPr>
          <w:rFonts w:ascii="Times New Roman" w:hAnsi="Times New Roman" w:cs="Times New Roman"/>
        </w:rPr>
        <w:t xml:space="preserve"> fit index (CFI)</w:t>
      </w:r>
      <w:r w:rsidR="00631C52" w:rsidRPr="00FA0119">
        <w:rPr>
          <w:rFonts w:ascii="Times New Roman" w:hAnsi="Times New Roman" w:cs="Times New Roman"/>
        </w:rPr>
        <w:t xml:space="preserve">, </w:t>
      </w:r>
      <w:proofErr w:type="spellStart"/>
      <w:r w:rsidR="00631C52" w:rsidRPr="00FA0119">
        <w:rPr>
          <w:rFonts w:ascii="Times New Roman" w:hAnsi="Times New Roman" w:cs="Times New Roman"/>
        </w:rPr>
        <w:t>Tucker-Lewis</w:t>
      </w:r>
      <w:proofErr w:type="spellEnd"/>
      <w:r w:rsidR="00631C52" w:rsidRPr="00FA0119">
        <w:rPr>
          <w:rFonts w:ascii="Times New Roman" w:hAnsi="Times New Roman" w:cs="Times New Roman"/>
        </w:rPr>
        <w:t xml:space="preserve"> Fit Index (TLI) ve </w:t>
      </w:r>
      <w:proofErr w:type="spellStart"/>
      <w:r w:rsidR="00631C52" w:rsidRPr="00FA0119">
        <w:rPr>
          <w:rFonts w:ascii="Times New Roman" w:hAnsi="Times New Roman" w:cs="Times New Roman"/>
        </w:rPr>
        <w:t>Goodness</w:t>
      </w:r>
      <w:proofErr w:type="spellEnd"/>
      <w:r w:rsidR="00631C52" w:rsidRPr="00FA0119">
        <w:rPr>
          <w:rFonts w:ascii="Times New Roman" w:hAnsi="Times New Roman" w:cs="Times New Roman"/>
        </w:rPr>
        <w:t xml:space="preserve"> of Fit Index (GFI).</w:t>
      </w:r>
    </w:p>
    <w:p w14:paraId="01DC9603" w14:textId="77777777" w:rsidR="00553FDD" w:rsidRPr="00FA0119" w:rsidRDefault="00553FDD" w:rsidP="000D512E">
      <w:pPr>
        <w:spacing w:before="120" w:after="0" w:line="300" w:lineRule="auto"/>
        <w:jc w:val="both"/>
        <w:rPr>
          <w:rFonts w:ascii="Times New Roman" w:hAnsi="Times New Roman" w:cs="Times New Roman"/>
          <w:noProof/>
          <w:sz w:val="24"/>
          <w:szCs w:val="24"/>
        </w:rPr>
      </w:pPr>
    </w:p>
    <w:p w14:paraId="1AA8C0F1" w14:textId="3E4E99F1" w:rsidR="00553FDD" w:rsidRDefault="00553FDD" w:rsidP="000D512E">
      <w:pPr>
        <w:spacing w:before="120" w:after="0" w:line="300" w:lineRule="auto"/>
        <w:jc w:val="both"/>
        <w:rPr>
          <w:rFonts w:ascii="Times New Roman" w:hAnsi="Times New Roman" w:cs="Times New Roman"/>
          <w:noProof/>
          <w:sz w:val="24"/>
          <w:szCs w:val="24"/>
        </w:rPr>
      </w:pPr>
    </w:p>
    <w:p w14:paraId="687485B8" w14:textId="77777777" w:rsidR="00796132" w:rsidRPr="00FA0119" w:rsidRDefault="00796132" w:rsidP="000D512E">
      <w:pPr>
        <w:spacing w:before="120" w:after="0" w:line="300" w:lineRule="auto"/>
        <w:jc w:val="both"/>
        <w:rPr>
          <w:rFonts w:ascii="Times New Roman" w:hAnsi="Times New Roman" w:cs="Times New Roman"/>
          <w:noProof/>
          <w:sz w:val="24"/>
          <w:szCs w:val="24"/>
        </w:rPr>
      </w:pPr>
    </w:p>
    <w:p w14:paraId="07561220" w14:textId="067391B0" w:rsidR="006E60F7" w:rsidRPr="00FA0119" w:rsidRDefault="00553FDD" w:rsidP="000D512E">
      <w:pPr>
        <w:spacing w:before="120" w:after="0" w:line="300" w:lineRule="auto"/>
        <w:jc w:val="both"/>
        <w:rPr>
          <w:rFonts w:ascii="Times New Roman" w:hAnsi="Times New Roman" w:cs="Times New Roman"/>
          <w:b/>
          <w:bCs/>
          <w:sz w:val="24"/>
          <w:szCs w:val="24"/>
        </w:rPr>
      </w:pPr>
      <w:r w:rsidRPr="00FA0119">
        <w:rPr>
          <w:rFonts w:ascii="Times New Roman" w:hAnsi="Times New Roman" w:cs="Times New Roman"/>
          <w:noProof/>
          <w:sz w:val="24"/>
          <w:szCs w:val="24"/>
        </w:rPr>
        <w:drawing>
          <wp:inline distT="0" distB="0" distL="0" distR="0" wp14:anchorId="25D67ECF" wp14:editId="34BA11F4">
            <wp:extent cx="5738495" cy="5071731"/>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 t="15787" r="294" b="15307"/>
                    <a:stretch/>
                  </pic:blipFill>
                  <pic:spPr bwMode="auto">
                    <a:xfrm>
                      <a:off x="0" y="0"/>
                      <a:ext cx="5778184" cy="5106808"/>
                    </a:xfrm>
                    <a:prstGeom prst="rect">
                      <a:avLst/>
                    </a:prstGeom>
                    <a:ln>
                      <a:noFill/>
                    </a:ln>
                    <a:extLst>
                      <a:ext uri="{53640926-AAD7-44D8-BBD7-CCE9431645EC}">
                        <a14:shadowObscured xmlns:a14="http://schemas.microsoft.com/office/drawing/2010/main"/>
                      </a:ext>
                    </a:extLst>
                  </pic:spPr>
                </pic:pic>
              </a:graphicData>
            </a:graphic>
          </wp:inline>
        </w:drawing>
      </w:r>
    </w:p>
    <w:p w14:paraId="02D6E3A9" w14:textId="77777777" w:rsidR="00553FDD" w:rsidRPr="00FA0119" w:rsidRDefault="00553FDD" w:rsidP="000D512E">
      <w:pPr>
        <w:spacing w:before="120" w:after="0" w:line="300" w:lineRule="auto"/>
        <w:jc w:val="both"/>
        <w:rPr>
          <w:rFonts w:ascii="Times New Roman" w:hAnsi="Times New Roman" w:cs="Times New Roman"/>
          <w:sz w:val="24"/>
          <w:szCs w:val="24"/>
        </w:rPr>
      </w:pPr>
    </w:p>
    <w:p w14:paraId="25F07FC7" w14:textId="52082A6A" w:rsidR="00553FDD" w:rsidRPr="00FA0119" w:rsidRDefault="00756A5C" w:rsidP="000D512E">
      <w:pPr>
        <w:spacing w:before="120" w:after="0" w:line="300" w:lineRule="auto"/>
        <w:jc w:val="both"/>
        <w:rPr>
          <w:rFonts w:ascii="Times New Roman" w:hAnsi="Times New Roman" w:cs="Times New Roman"/>
          <w:sz w:val="24"/>
          <w:szCs w:val="24"/>
        </w:rPr>
      </w:pPr>
      <w:r w:rsidRPr="00796132">
        <w:rPr>
          <w:rFonts w:ascii="Times New Roman" w:hAnsi="Times New Roman" w:cs="Times New Roman"/>
          <w:b/>
          <w:bCs/>
          <w:sz w:val="24"/>
          <w:szCs w:val="24"/>
        </w:rPr>
        <w:t>Şekil</w:t>
      </w:r>
      <w:r w:rsidR="003004E2" w:rsidRPr="00796132">
        <w:rPr>
          <w:rFonts w:ascii="Times New Roman" w:hAnsi="Times New Roman" w:cs="Times New Roman"/>
          <w:b/>
          <w:bCs/>
          <w:sz w:val="24"/>
          <w:szCs w:val="24"/>
        </w:rPr>
        <w:t xml:space="preserve"> 1</w:t>
      </w:r>
      <w:r w:rsidR="00553FDD" w:rsidRPr="00796132">
        <w:rPr>
          <w:rFonts w:ascii="Times New Roman" w:hAnsi="Times New Roman" w:cs="Times New Roman"/>
          <w:b/>
          <w:bCs/>
          <w:sz w:val="24"/>
          <w:szCs w:val="24"/>
        </w:rPr>
        <w:t>.</w:t>
      </w:r>
      <w:r w:rsidR="00553FDD" w:rsidRPr="00FA0119">
        <w:rPr>
          <w:rFonts w:ascii="Times New Roman" w:hAnsi="Times New Roman" w:cs="Times New Roman"/>
          <w:sz w:val="24"/>
          <w:szCs w:val="24"/>
        </w:rPr>
        <w:t xml:space="preserve"> Çocuk-Ergen Zorbalık Ölçeği-9 Kısa Formuna İlişkin Ölçüm Modeli ve Faktör Yükleri</w:t>
      </w:r>
    </w:p>
    <w:p w14:paraId="3DFEAF69" w14:textId="1E4FF4E9" w:rsidR="003004E2" w:rsidRPr="00FA0119" w:rsidRDefault="00553FDD" w:rsidP="000D512E">
      <w:pPr>
        <w:spacing w:before="120" w:after="0" w:line="300" w:lineRule="auto"/>
        <w:jc w:val="both"/>
        <w:rPr>
          <w:rFonts w:ascii="Times New Roman" w:hAnsi="Times New Roman" w:cs="Times New Roman"/>
          <w:sz w:val="24"/>
          <w:szCs w:val="24"/>
        </w:rPr>
      </w:pPr>
      <w:r w:rsidRPr="00FA0119">
        <w:rPr>
          <w:rFonts w:ascii="Times New Roman" w:hAnsi="Times New Roman" w:cs="Times New Roman"/>
          <w:sz w:val="24"/>
          <w:szCs w:val="24"/>
        </w:rPr>
        <w:t>Şekil</w:t>
      </w:r>
      <w:r w:rsidR="005453DD" w:rsidRPr="00FA0119">
        <w:rPr>
          <w:rFonts w:ascii="Times New Roman" w:hAnsi="Times New Roman" w:cs="Times New Roman"/>
          <w:sz w:val="24"/>
          <w:szCs w:val="24"/>
        </w:rPr>
        <w:t xml:space="preserve"> 1</w:t>
      </w:r>
      <w:r w:rsidR="003004E2" w:rsidRPr="00FA0119">
        <w:rPr>
          <w:rFonts w:ascii="Times New Roman" w:hAnsi="Times New Roman" w:cs="Times New Roman"/>
          <w:sz w:val="24"/>
          <w:szCs w:val="24"/>
        </w:rPr>
        <w:t>’de görüldüğü üzere ölçeğin yapı geçerliğini</w:t>
      </w:r>
      <w:r w:rsidR="005453DD" w:rsidRPr="00FA0119">
        <w:rPr>
          <w:rFonts w:ascii="Times New Roman" w:hAnsi="Times New Roman" w:cs="Times New Roman"/>
          <w:sz w:val="24"/>
          <w:szCs w:val="24"/>
        </w:rPr>
        <w:t>n</w:t>
      </w:r>
      <w:r w:rsidR="003004E2" w:rsidRPr="00FA0119">
        <w:rPr>
          <w:rFonts w:ascii="Times New Roman" w:hAnsi="Times New Roman" w:cs="Times New Roman"/>
          <w:sz w:val="24"/>
          <w:szCs w:val="24"/>
        </w:rPr>
        <w:t xml:space="preserve"> test e</w:t>
      </w:r>
      <w:r w:rsidR="005453DD" w:rsidRPr="00FA0119">
        <w:rPr>
          <w:rFonts w:ascii="Times New Roman" w:hAnsi="Times New Roman" w:cs="Times New Roman"/>
          <w:sz w:val="24"/>
          <w:szCs w:val="24"/>
        </w:rPr>
        <w:t>dildiği</w:t>
      </w:r>
      <w:r w:rsidR="003004E2" w:rsidRPr="00FA0119">
        <w:rPr>
          <w:rFonts w:ascii="Times New Roman" w:hAnsi="Times New Roman" w:cs="Times New Roman"/>
          <w:sz w:val="24"/>
          <w:szCs w:val="24"/>
        </w:rPr>
        <w:t xml:space="preserve"> bu uygulama sonrasında 9 maddeli ölçeğin tek boyutlu bir yapısı olduğu doğrulanmış ve uygulanan doğrulayıcı faktör analizi sonrasında madde faktör yük değerlerinin (λ) .</w:t>
      </w:r>
      <w:r w:rsidR="006E60F7" w:rsidRPr="00FA0119">
        <w:rPr>
          <w:rFonts w:ascii="Times New Roman" w:hAnsi="Times New Roman" w:cs="Times New Roman"/>
          <w:sz w:val="24"/>
          <w:szCs w:val="24"/>
        </w:rPr>
        <w:t>54</w:t>
      </w:r>
      <w:r w:rsidR="003004E2" w:rsidRPr="00FA0119">
        <w:rPr>
          <w:rFonts w:ascii="Times New Roman" w:hAnsi="Times New Roman" w:cs="Times New Roman"/>
          <w:sz w:val="24"/>
          <w:szCs w:val="24"/>
        </w:rPr>
        <w:t xml:space="preserve"> ile .</w:t>
      </w:r>
      <w:r w:rsidR="006E60F7" w:rsidRPr="00FA0119">
        <w:rPr>
          <w:rFonts w:ascii="Times New Roman" w:hAnsi="Times New Roman" w:cs="Times New Roman"/>
          <w:sz w:val="24"/>
          <w:szCs w:val="24"/>
        </w:rPr>
        <w:t>76</w:t>
      </w:r>
      <w:r w:rsidR="003004E2" w:rsidRPr="00FA0119">
        <w:rPr>
          <w:rFonts w:ascii="Times New Roman" w:hAnsi="Times New Roman" w:cs="Times New Roman"/>
          <w:sz w:val="24"/>
          <w:szCs w:val="24"/>
        </w:rPr>
        <w:t xml:space="preserve"> arasında olduğu belirlenmiştir.</w:t>
      </w:r>
      <w:r w:rsidR="00B12435" w:rsidRPr="00FA0119">
        <w:rPr>
          <w:rFonts w:ascii="Times New Roman" w:hAnsi="Times New Roman" w:cs="Times New Roman"/>
          <w:sz w:val="24"/>
          <w:szCs w:val="24"/>
        </w:rPr>
        <w:t xml:space="preserve"> </w:t>
      </w:r>
    </w:p>
    <w:p w14:paraId="75BDD5A9" w14:textId="6B5BA4BD" w:rsidR="003004E2" w:rsidRPr="00FA0119" w:rsidRDefault="003004E2" w:rsidP="000D512E">
      <w:pPr>
        <w:spacing w:before="120" w:after="0" w:line="300" w:lineRule="auto"/>
        <w:jc w:val="both"/>
        <w:rPr>
          <w:rFonts w:ascii="Times New Roman" w:hAnsi="Times New Roman" w:cs="Times New Roman"/>
          <w:b/>
          <w:bCs/>
          <w:i/>
          <w:iCs/>
          <w:sz w:val="24"/>
          <w:szCs w:val="24"/>
        </w:rPr>
      </w:pPr>
      <w:r w:rsidRPr="00FA0119">
        <w:rPr>
          <w:rFonts w:ascii="Times New Roman" w:hAnsi="Times New Roman" w:cs="Times New Roman"/>
          <w:b/>
          <w:bCs/>
          <w:i/>
          <w:iCs/>
          <w:sz w:val="24"/>
          <w:szCs w:val="24"/>
        </w:rPr>
        <w:t xml:space="preserve">Çok Boyutlu Zorbalık Mağduriyeti Ölçeğinin </w:t>
      </w:r>
      <w:proofErr w:type="spellStart"/>
      <w:r w:rsidRPr="00FA0119">
        <w:rPr>
          <w:rFonts w:ascii="Times New Roman" w:hAnsi="Times New Roman" w:cs="Times New Roman"/>
          <w:b/>
          <w:bCs/>
          <w:i/>
          <w:iCs/>
          <w:sz w:val="24"/>
          <w:szCs w:val="24"/>
        </w:rPr>
        <w:t>Yordayıcı</w:t>
      </w:r>
      <w:proofErr w:type="spellEnd"/>
      <w:r w:rsidRPr="00FA0119">
        <w:rPr>
          <w:rFonts w:ascii="Times New Roman" w:hAnsi="Times New Roman" w:cs="Times New Roman"/>
          <w:b/>
          <w:bCs/>
          <w:i/>
          <w:iCs/>
          <w:sz w:val="24"/>
          <w:szCs w:val="24"/>
        </w:rPr>
        <w:t xml:space="preserve"> Geçerlik Analizleri</w:t>
      </w:r>
    </w:p>
    <w:p w14:paraId="696E3435" w14:textId="6C29D787" w:rsidR="00F32FCC" w:rsidRPr="00FA0119" w:rsidRDefault="003004E2" w:rsidP="000D512E">
      <w:pPr>
        <w:spacing w:before="120" w:after="0" w:line="300" w:lineRule="auto"/>
        <w:jc w:val="both"/>
        <w:rPr>
          <w:rFonts w:ascii="Times New Roman" w:hAnsi="Times New Roman" w:cs="Times New Roman"/>
          <w:sz w:val="24"/>
          <w:szCs w:val="24"/>
        </w:rPr>
      </w:pPr>
      <w:r w:rsidRPr="00FA0119">
        <w:rPr>
          <w:rFonts w:ascii="Times New Roman" w:hAnsi="Times New Roman" w:cs="Times New Roman"/>
          <w:sz w:val="24"/>
          <w:szCs w:val="24"/>
        </w:rPr>
        <w:t>ÇEZ</w:t>
      </w:r>
      <w:r w:rsidR="006E19E4" w:rsidRPr="00FA0119">
        <w:rPr>
          <w:rFonts w:ascii="Times New Roman" w:hAnsi="Times New Roman" w:cs="Times New Roman"/>
          <w:sz w:val="24"/>
          <w:szCs w:val="24"/>
        </w:rPr>
        <w:t>Ö</w:t>
      </w:r>
      <w:r w:rsidRPr="00FA0119">
        <w:rPr>
          <w:rFonts w:ascii="Times New Roman" w:hAnsi="Times New Roman" w:cs="Times New Roman"/>
          <w:sz w:val="24"/>
          <w:szCs w:val="24"/>
        </w:rPr>
        <w:t xml:space="preserve">-9 Kısa Formun </w:t>
      </w:r>
      <w:proofErr w:type="spellStart"/>
      <w:r w:rsidRPr="00FA0119">
        <w:rPr>
          <w:rFonts w:ascii="Times New Roman" w:hAnsi="Times New Roman" w:cs="Times New Roman"/>
          <w:sz w:val="24"/>
          <w:szCs w:val="24"/>
        </w:rPr>
        <w:t>yordayıcı</w:t>
      </w:r>
      <w:r w:rsidR="00032C47" w:rsidRPr="00FA0119">
        <w:rPr>
          <w:rFonts w:ascii="Times New Roman" w:hAnsi="Times New Roman" w:cs="Times New Roman"/>
          <w:sz w:val="24"/>
          <w:szCs w:val="24"/>
        </w:rPr>
        <w:t>lık</w:t>
      </w:r>
      <w:proofErr w:type="spellEnd"/>
      <w:r w:rsidRPr="00FA0119">
        <w:rPr>
          <w:rFonts w:ascii="Times New Roman" w:hAnsi="Times New Roman" w:cs="Times New Roman"/>
          <w:sz w:val="24"/>
          <w:szCs w:val="24"/>
        </w:rPr>
        <w:t xml:space="preserve"> geçerliliğini </w:t>
      </w:r>
      <w:r w:rsidR="006E19E4" w:rsidRPr="00FA0119">
        <w:rPr>
          <w:rFonts w:ascii="Times New Roman" w:hAnsi="Times New Roman" w:cs="Times New Roman"/>
          <w:sz w:val="24"/>
          <w:szCs w:val="24"/>
        </w:rPr>
        <w:t>incelemek için 5</w:t>
      </w:r>
      <w:r w:rsidR="00A82A61" w:rsidRPr="00FA0119">
        <w:rPr>
          <w:rFonts w:ascii="Times New Roman" w:hAnsi="Times New Roman" w:cs="Times New Roman"/>
          <w:sz w:val="24"/>
          <w:szCs w:val="24"/>
        </w:rPr>
        <w:t>1</w:t>
      </w:r>
      <w:r w:rsidR="006E19E4" w:rsidRPr="00FA0119">
        <w:rPr>
          <w:rFonts w:ascii="Times New Roman" w:hAnsi="Times New Roman" w:cs="Times New Roman"/>
          <w:sz w:val="24"/>
          <w:szCs w:val="24"/>
        </w:rPr>
        <w:t xml:space="preserve"> kişilik grup ile Çocuk-Ergen Zorbalık Ölçeği-9 Kısa Form ve Çok Boyutlu Zorbalık Mağduriyeti Ölçeği arasındaki ilişki düzeyleri </w:t>
      </w:r>
      <w:proofErr w:type="spellStart"/>
      <w:r w:rsidR="00032C47" w:rsidRPr="00FA0119">
        <w:rPr>
          <w:rFonts w:ascii="Times New Roman" w:hAnsi="Times New Roman" w:cs="Times New Roman"/>
          <w:sz w:val="24"/>
          <w:szCs w:val="24"/>
        </w:rPr>
        <w:t>Pearson</w:t>
      </w:r>
      <w:proofErr w:type="spellEnd"/>
      <w:r w:rsidR="006E19E4" w:rsidRPr="00FA0119">
        <w:rPr>
          <w:rFonts w:ascii="Times New Roman" w:hAnsi="Times New Roman" w:cs="Times New Roman"/>
          <w:sz w:val="24"/>
          <w:szCs w:val="24"/>
        </w:rPr>
        <w:t xml:space="preserve"> korelasyon testi ile incelenmiştir. ÇEZÖ-9 Kısa Form ve ÇBZMÖ arasında </w:t>
      </w:r>
      <w:r w:rsidR="006E19E4" w:rsidRPr="00FA0119">
        <w:rPr>
          <w:rFonts w:ascii="Times New Roman" w:hAnsi="Times New Roman" w:cs="Times New Roman"/>
          <w:i/>
          <w:iCs/>
          <w:sz w:val="24"/>
          <w:szCs w:val="24"/>
        </w:rPr>
        <w:t>p</w:t>
      </w:r>
      <w:r w:rsidR="00032C47" w:rsidRPr="00FA0119">
        <w:rPr>
          <w:rFonts w:ascii="Times New Roman" w:hAnsi="Times New Roman" w:cs="Times New Roman"/>
          <w:i/>
          <w:iCs/>
          <w:sz w:val="24"/>
          <w:szCs w:val="24"/>
        </w:rPr>
        <w:t xml:space="preserve"> </w:t>
      </w:r>
      <w:r w:rsidR="00032C47" w:rsidRPr="00FA0119">
        <w:rPr>
          <w:rFonts w:ascii="Times New Roman" w:hAnsi="Times New Roman" w:cs="Times New Roman"/>
          <w:sz w:val="24"/>
          <w:szCs w:val="24"/>
        </w:rPr>
        <w:t>&lt;.01</w:t>
      </w:r>
      <w:r w:rsidR="006E19E4" w:rsidRPr="00FA0119">
        <w:rPr>
          <w:rFonts w:ascii="Times New Roman" w:hAnsi="Times New Roman" w:cs="Times New Roman"/>
          <w:sz w:val="24"/>
          <w:szCs w:val="24"/>
        </w:rPr>
        <w:t xml:space="preserve"> önem düzeyinde </w:t>
      </w:r>
      <w:r w:rsidR="006E19E4" w:rsidRPr="00FA0119">
        <w:rPr>
          <w:rFonts w:ascii="Times New Roman" w:hAnsi="Times New Roman" w:cs="Times New Roman"/>
          <w:i/>
          <w:iCs/>
          <w:sz w:val="24"/>
          <w:szCs w:val="24"/>
        </w:rPr>
        <w:t>r</w:t>
      </w:r>
      <w:r w:rsidR="00032C47" w:rsidRPr="00FA0119">
        <w:rPr>
          <w:rFonts w:ascii="Times New Roman" w:hAnsi="Times New Roman" w:cs="Times New Roman"/>
          <w:sz w:val="24"/>
          <w:szCs w:val="24"/>
        </w:rPr>
        <w:t xml:space="preserve"> = .721</w:t>
      </w:r>
      <w:r w:rsidR="006E19E4" w:rsidRPr="00FA0119">
        <w:rPr>
          <w:rFonts w:ascii="Times New Roman" w:hAnsi="Times New Roman" w:cs="Times New Roman"/>
          <w:sz w:val="24"/>
          <w:szCs w:val="24"/>
        </w:rPr>
        <w:t xml:space="preserve"> pozitif yönde anlamlı ilişki bulunmuştur (Bkz. Tablo</w:t>
      </w:r>
      <w:r w:rsidR="005453DD" w:rsidRPr="00FA0119">
        <w:rPr>
          <w:rFonts w:ascii="Times New Roman" w:hAnsi="Times New Roman" w:cs="Times New Roman"/>
          <w:sz w:val="24"/>
          <w:szCs w:val="24"/>
        </w:rPr>
        <w:t xml:space="preserve"> </w:t>
      </w:r>
      <w:r w:rsidR="006E19E4" w:rsidRPr="00FA0119">
        <w:rPr>
          <w:rFonts w:ascii="Times New Roman" w:hAnsi="Times New Roman" w:cs="Times New Roman"/>
          <w:sz w:val="24"/>
          <w:szCs w:val="24"/>
        </w:rPr>
        <w:t>2).</w:t>
      </w:r>
    </w:p>
    <w:p w14:paraId="1B71A3D0" w14:textId="77777777" w:rsidR="00796132" w:rsidRDefault="00796132" w:rsidP="000D512E">
      <w:pPr>
        <w:spacing w:before="120" w:after="0" w:line="300" w:lineRule="auto"/>
        <w:jc w:val="both"/>
        <w:rPr>
          <w:rFonts w:ascii="Times New Roman" w:hAnsi="Times New Roman" w:cs="Times New Roman"/>
          <w:b/>
          <w:bCs/>
          <w:sz w:val="24"/>
          <w:szCs w:val="24"/>
        </w:rPr>
      </w:pPr>
    </w:p>
    <w:p w14:paraId="0DE45592" w14:textId="77777777" w:rsidR="00796132" w:rsidRDefault="00796132" w:rsidP="000D512E">
      <w:pPr>
        <w:spacing w:before="120" w:after="0" w:line="300" w:lineRule="auto"/>
        <w:jc w:val="both"/>
        <w:rPr>
          <w:rFonts w:ascii="Times New Roman" w:hAnsi="Times New Roman" w:cs="Times New Roman"/>
          <w:b/>
          <w:bCs/>
          <w:sz w:val="24"/>
          <w:szCs w:val="24"/>
        </w:rPr>
      </w:pPr>
    </w:p>
    <w:p w14:paraId="61487072" w14:textId="71A624F2" w:rsidR="005453DD" w:rsidRPr="00FA0119" w:rsidRDefault="006E19E4" w:rsidP="000D512E">
      <w:pPr>
        <w:spacing w:before="120" w:after="0" w:line="300" w:lineRule="auto"/>
        <w:jc w:val="both"/>
        <w:rPr>
          <w:rFonts w:ascii="Times New Roman" w:hAnsi="Times New Roman" w:cs="Times New Roman"/>
          <w:sz w:val="24"/>
          <w:szCs w:val="24"/>
        </w:rPr>
      </w:pPr>
      <w:r w:rsidRPr="00796132">
        <w:rPr>
          <w:rFonts w:ascii="Times New Roman" w:hAnsi="Times New Roman" w:cs="Times New Roman"/>
          <w:b/>
          <w:bCs/>
          <w:sz w:val="24"/>
          <w:szCs w:val="24"/>
        </w:rPr>
        <w:lastRenderedPageBreak/>
        <w:t>Tablo</w:t>
      </w:r>
      <w:r w:rsidR="00C85A4F" w:rsidRPr="00796132">
        <w:rPr>
          <w:rFonts w:ascii="Times New Roman" w:hAnsi="Times New Roman" w:cs="Times New Roman"/>
          <w:b/>
          <w:bCs/>
          <w:sz w:val="24"/>
          <w:szCs w:val="24"/>
        </w:rPr>
        <w:t xml:space="preserve"> </w:t>
      </w:r>
      <w:r w:rsidRPr="00796132">
        <w:rPr>
          <w:rFonts w:ascii="Times New Roman" w:hAnsi="Times New Roman" w:cs="Times New Roman"/>
          <w:b/>
          <w:bCs/>
          <w:sz w:val="24"/>
          <w:szCs w:val="24"/>
        </w:rPr>
        <w:t>2</w:t>
      </w:r>
      <w:r w:rsidR="002B3CA9" w:rsidRPr="00796132">
        <w:rPr>
          <w:rFonts w:ascii="Times New Roman" w:hAnsi="Times New Roman" w:cs="Times New Roman"/>
          <w:b/>
          <w:bCs/>
          <w:sz w:val="24"/>
          <w:szCs w:val="24"/>
        </w:rPr>
        <w:t>.</w:t>
      </w:r>
      <w:r w:rsidR="004B4879" w:rsidRPr="00FA0119">
        <w:rPr>
          <w:rFonts w:ascii="Times New Roman" w:hAnsi="Times New Roman" w:cs="Times New Roman"/>
          <w:sz w:val="24"/>
          <w:szCs w:val="24"/>
        </w:rPr>
        <w:t xml:space="preserve"> </w:t>
      </w:r>
      <w:r w:rsidR="005453DD" w:rsidRPr="00FA0119">
        <w:rPr>
          <w:rFonts w:ascii="Times New Roman" w:hAnsi="Times New Roman" w:cs="Times New Roman"/>
          <w:sz w:val="24"/>
          <w:szCs w:val="24"/>
        </w:rPr>
        <w:t xml:space="preserve">Çocuk-Ergen Zorbalık Ölçeği ile Çok Boyutlu Zorbalık Mağduriyeti </w:t>
      </w:r>
      <w:r w:rsidR="00F32FCC" w:rsidRPr="00FA0119">
        <w:rPr>
          <w:rFonts w:ascii="Times New Roman" w:hAnsi="Times New Roman" w:cs="Times New Roman"/>
          <w:sz w:val="24"/>
          <w:szCs w:val="24"/>
        </w:rPr>
        <w:t>Ölçeği Arasındaki İlişkilere Yönelik Korelasyon Katsayıları</w:t>
      </w:r>
    </w:p>
    <w:tbl>
      <w:tblPr>
        <w:tblStyle w:val="APARaporu"/>
        <w:tblW w:w="5000" w:type="pct"/>
        <w:tblLayout w:type="fixed"/>
        <w:tblLook w:val="04A0" w:firstRow="1" w:lastRow="0" w:firstColumn="1" w:lastColumn="0" w:noHBand="0" w:noVBand="1"/>
        <w:tblDescription w:val="İçerik tablosu"/>
      </w:tblPr>
      <w:tblGrid>
        <w:gridCol w:w="2977"/>
        <w:gridCol w:w="3544"/>
        <w:gridCol w:w="2551"/>
      </w:tblGrid>
      <w:tr w:rsidR="007D1F94" w:rsidRPr="00FA0119" w14:paraId="77188994" w14:textId="77777777" w:rsidTr="007D1F94">
        <w:trPr>
          <w:cnfStyle w:val="100000000000" w:firstRow="1" w:lastRow="0" w:firstColumn="0" w:lastColumn="0" w:oddVBand="0" w:evenVBand="0" w:oddHBand="0" w:evenHBand="0" w:firstRowFirstColumn="0" w:firstRowLastColumn="0" w:lastRowFirstColumn="0" w:lastRowLastColumn="0"/>
          <w:trHeight w:val="192"/>
          <w:tblHeader/>
        </w:trPr>
        <w:tc>
          <w:tcPr>
            <w:tcW w:w="1641" w:type="pct"/>
          </w:tcPr>
          <w:p w14:paraId="12ECAF58" w14:textId="6C09B67A" w:rsidR="007D1F94" w:rsidRPr="00FA0119" w:rsidRDefault="007D1F94" w:rsidP="000D512E">
            <w:pPr>
              <w:spacing w:before="120" w:line="300" w:lineRule="auto"/>
              <w:jc w:val="both"/>
              <w:rPr>
                <w:rFonts w:ascii="Times New Roman" w:hAnsi="Times New Roman" w:cs="Times New Roman"/>
                <w:b/>
                <w:bCs/>
              </w:rPr>
            </w:pPr>
            <w:r w:rsidRPr="00FA0119">
              <w:rPr>
                <w:rFonts w:ascii="Times New Roman" w:hAnsi="Times New Roman" w:cs="Times New Roman"/>
                <w:b/>
                <w:bCs/>
              </w:rPr>
              <w:t>Değişkenler</w:t>
            </w:r>
          </w:p>
        </w:tc>
        <w:tc>
          <w:tcPr>
            <w:tcW w:w="1953" w:type="pct"/>
          </w:tcPr>
          <w:p w14:paraId="1D0F7672" w14:textId="69F94777" w:rsidR="007D1F94" w:rsidRPr="00FA0119" w:rsidRDefault="007D1F94" w:rsidP="000D512E">
            <w:pPr>
              <w:spacing w:before="120" w:line="300" w:lineRule="auto"/>
              <w:jc w:val="both"/>
              <w:rPr>
                <w:rFonts w:ascii="Times New Roman" w:hAnsi="Times New Roman" w:cs="Times New Roman"/>
              </w:rPr>
            </w:pPr>
            <w:r w:rsidRPr="00FA0119">
              <w:rPr>
                <w:rFonts w:ascii="Times New Roman" w:hAnsi="Times New Roman" w:cs="Times New Roman"/>
              </w:rPr>
              <w:t>1</w:t>
            </w:r>
          </w:p>
        </w:tc>
        <w:tc>
          <w:tcPr>
            <w:tcW w:w="1406" w:type="pct"/>
          </w:tcPr>
          <w:p w14:paraId="753FC515" w14:textId="6A1BD7A4" w:rsidR="007D1F94" w:rsidRPr="00FA0119" w:rsidRDefault="007D1F94" w:rsidP="000D512E">
            <w:pPr>
              <w:spacing w:before="120" w:line="300" w:lineRule="auto"/>
              <w:jc w:val="both"/>
              <w:rPr>
                <w:rFonts w:ascii="Times New Roman" w:hAnsi="Times New Roman" w:cs="Times New Roman"/>
              </w:rPr>
            </w:pPr>
            <w:r w:rsidRPr="00FA0119">
              <w:rPr>
                <w:rFonts w:ascii="Times New Roman" w:hAnsi="Times New Roman" w:cs="Times New Roman"/>
              </w:rPr>
              <w:t>2</w:t>
            </w:r>
          </w:p>
        </w:tc>
      </w:tr>
      <w:tr w:rsidR="007D1F94" w:rsidRPr="00FA0119" w14:paraId="4A5F46EA" w14:textId="77777777" w:rsidTr="007D1F94">
        <w:trPr>
          <w:trHeight w:val="484"/>
        </w:trPr>
        <w:tc>
          <w:tcPr>
            <w:tcW w:w="1641" w:type="pct"/>
          </w:tcPr>
          <w:p w14:paraId="0362EA22" w14:textId="36785E2E" w:rsidR="000F622E" w:rsidRPr="00FA0119" w:rsidRDefault="007D1F94" w:rsidP="000D512E">
            <w:pPr>
              <w:pStyle w:val="ListeParagraf"/>
              <w:numPr>
                <w:ilvl w:val="0"/>
                <w:numId w:val="1"/>
              </w:numPr>
              <w:spacing w:before="120" w:line="300" w:lineRule="auto"/>
              <w:ind w:left="0" w:firstLine="0"/>
              <w:contextualSpacing w:val="0"/>
              <w:jc w:val="both"/>
              <w:rPr>
                <w:rFonts w:ascii="Times New Roman" w:hAnsi="Times New Roman" w:cs="Times New Roman"/>
              </w:rPr>
            </w:pPr>
            <w:r w:rsidRPr="00FA0119">
              <w:rPr>
                <w:rFonts w:ascii="Times New Roman" w:hAnsi="Times New Roman" w:cs="Times New Roman"/>
              </w:rPr>
              <w:t>ÇEZÖ-9 Kısa Form</w:t>
            </w:r>
          </w:p>
        </w:tc>
        <w:tc>
          <w:tcPr>
            <w:tcW w:w="1953" w:type="pct"/>
          </w:tcPr>
          <w:p w14:paraId="04BCC0A5" w14:textId="3637B43E" w:rsidR="007D1F94" w:rsidRPr="00FA0119" w:rsidRDefault="007D1F94" w:rsidP="000D512E">
            <w:pPr>
              <w:spacing w:before="120" w:line="300" w:lineRule="auto"/>
              <w:jc w:val="both"/>
              <w:rPr>
                <w:rFonts w:ascii="Times New Roman" w:hAnsi="Times New Roman" w:cs="Times New Roman"/>
              </w:rPr>
            </w:pPr>
            <w:r w:rsidRPr="00FA0119">
              <w:rPr>
                <w:rFonts w:ascii="Times New Roman" w:hAnsi="Times New Roman" w:cs="Times New Roman"/>
              </w:rPr>
              <w:t>1</w:t>
            </w:r>
          </w:p>
        </w:tc>
        <w:tc>
          <w:tcPr>
            <w:tcW w:w="1406" w:type="pct"/>
          </w:tcPr>
          <w:p w14:paraId="58372673" w14:textId="09C4FB02" w:rsidR="000F622E" w:rsidRPr="00FA0119" w:rsidRDefault="007D1F94" w:rsidP="000D512E">
            <w:pPr>
              <w:spacing w:before="120" w:line="300" w:lineRule="auto"/>
              <w:jc w:val="both"/>
              <w:rPr>
                <w:rFonts w:ascii="Times New Roman" w:hAnsi="Times New Roman" w:cs="Times New Roman"/>
              </w:rPr>
            </w:pPr>
            <w:r w:rsidRPr="00FA0119">
              <w:rPr>
                <w:rFonts w:ascii="Times New Roman" w:hAnsi="Times New Roman" w:cs="Times New Roman"/>
              </w:rPr>
              <w:t>.7</w:t>
            </w:r>
            <w:r w:rsidR="000F622E" w:rsidRPr="00FA0119">
              <w:rPr>
                <w:rFonts w:ascii="Times New Roman" w:hAnsi="Times New Roman" w:cs="Times New Roman"/>
              </w:rPr>
              <w:t>2**</w:t>
            </w:r>
          </w:p>
        </w:tc>
      </w:tr>
      <w:tr w:rsidR="000F622E" w:rsidRPr="00FA0119" w14:paraId="1FC273D3" w14:textId="77777777" w:rsidTr="007D1F94">
        <w:trPr>
          <w:trHeight w:val="484"/>
        </w:trPr>
        <w:tc>
          <w:tcPr>
            <w:tcW w:w="1641" w:type="pct"/>
          </w:tcPr>
          <w:p w14:paraId="3A018D52" w14:textId="70098DF2" w:rsidR="000F622E" w:rsidRPr="00FA0119" w:rsidRDefault="000F622E" w:rsidP="000D512E">
            <w:pPr>
              <w:pStyle w:val="ListeParagraf"/>
              <w:numPr>
                <w:ilvl w:val="0"/>
                <w:numId w:val="1"/>
              </w:numPr>
              <w:spacing w:before="120" w:line="300" w:lineRule="auto"/>
              <w:ind w:left="0" w:firstLine="0"/>
              <w:contextualSpacing w:val="0"/>
              <w:jc w:val="both"/>
              <w:rPr>
                <w:rFonts w:ascii="Times New Roman" w:hAnsi="Times New Roman" w:cs="Times New Roman"/>
              </w:rPr>
            </w:pPr>
            <w:r w:rsidRPr="00FA0119">
              <w:rPr>
                <w:rFonts w:ascii="Times New Roman" w:hAnsi="Times New Roman" w:cs="Times New Roman"/>
              </w:rPr>
              <w:t>ÇBZMÖ</w:t>
            </w:r>
          </w:p>
        </w:tc>
        <w:tc>
          <w:tcPr>
            <w:tcW w:w="1953" w:type="pct"/>
          </w:tcPr>
          <w:p w14:paraId="689766BE" w14:textId="312722FE" w:rsidR="000F622E" w:rsidRPr="00FA0119" w:rsidRDefault="000F622E" w:rsidP="000D512E">
            <w:pPr>
              <w:spacing w:before="120" w:line="300" w:lineRule="auto"/>
              <w:jc w:val="both"/>
              <w:rPr>
                <w:rFonts w:ascii="Times New Roman" w:hAnsi="Times New Roman" w:cs="Times New Roman"/>
              </w:rPr>
            </w:pPr>
            <w:r w:rsidRPr="00FA0119">
              <w:rPr>
                <w:rFonts w:ascii="Times New Roman" w:hAnsi="Times New Roman" w:cs="Times New Roman"/>
              </w:rPr>
              <w:t>.72**</w:t>
            </w:r>
          </w:p>
        </w:tc>
        <w:tc>
          <w:tcPr>
            <w:tcW w:w="1406" w:type="pct"/>
          </w:tcPr>
          <w:p w14:paraId="134D83B5" w14:textId="36971F4A" w:rsidR="00B12435" w:rsidRPr="00FA0119" w:rsidRDefault="000F622E" w:rsidP="000D512E">
            <w:pPr>
              <w:spacing w:before="120" w:line="300" w:lineRule="auto"/>
              <w:jc w:val="both"/>
              <w:rPr>
                <w:rFonts w:ascii="Times New Roman" w:hAnsi="Times New Roman" w:cs="Times New Roman"/>
              </w:rPr>
            </w:pPr>
            <w:r w:rsidRPr="00FA0119">
              <w:rPr>
                <w:rFonts w:ascii="Times New Roman" w:hAnsi="Times New Roman" w:cs="Times New Roman"/>
              </w:rPr>
              <w:t>1</w:t>
            </w:r>
          </w:p>
        </w:tc>
      </w:tr>
      <w:tr w:rsidR="00B12435" w:rsidRPr="00FA0119" w14:paraId="4E96CC8E" w14:textId="77777777" w:rsidTr="007D1F94">
        <w:trPr>
          <w:trHeight w:val="484"/>
        </w:trPr>
        <w:tc>
          <w:tcPr>
            <w:tcW w:w="1641" w:type="pct"/>
          </w:tcPr>
          <w:p w14:paraId="04993FC4" w14:textId="08D13F0C" w:rsidR="005F33D5" w:rsidRPr="00FA0119" w:rsidRDefault="005F33D5" w:rsidP="000D512E">
            <w:pPr>
              <w:spacing w:before="120" w:line="300" w:lineRule="auto"/>
              <w:jc w:val="both"/>
              <w:rPr>
                <w:rFonts w:ascii="Times New Roman" w:hAnsi="Times New Roman" w:cs="Times New Roman"/>
              </w:rPr>
            </w:pPr>
            <w:r w:rsidRPr="00FA0119">
              <w:rPr>
                <w:rFonts w:ascii="Times New Roman" w:hAnsi="Times New Roman" w:cs="Times New Roman"/>
              </w:rPr>
              <w:t xml:space="preserve">      Ortalama </w:t>
            </w:r>
            <w:r w:rsidR="00081EAD" w:rsidRPr="00FA0119">
              <w:rPr>
                <w:rFonts w:ascii="Times New Roman" w:hAnsi="Times New Roman" w:cs="Times New Roman"/>
              </w:rPr>
              <w:t>(</w:t>
            </w:r>
            <w:r w:rsidR="00081EAD" w:rsidRPr="00FA0119">
              <w:rPr>
                <w:rFonts w:ascii="Times New Roman" w:hAnsi="Times New Roman" w:cs="Times New Roman"/>
                <w:color w:val="333333"/>
              </w:rPr>
              <w:t>X̄)</w:t>
            </w:r>
          </w:p>
        </w:tc>
        <w:tc>
          <w:tcPr>
            <w:tcW w:w="1953" w:type="pct"/>
          </w:tcPr>
          <w:p w14:paraId="062FF861" w14:textId="1437F32E" w:rsidR="00B12435" w:rsidRPr="00FA0119" w:rsidRDefault="00C01C50" w:rsidP="000D512E">
            <w:pPr>
              <w:spacing w:before="120" w:line="300" w:lineRule="auto"/>
              <w:jc w:val="both"/>
              <w:rPr>
                <w:rFonts w:ascii="Times New Roman" w:hAnsi="Times New Roman" w:cs="Times New Roman"/>
              </w:rPr>
            </w:pPr>
            <w:r w:rsidRPr="00FA0119">
              <w:rPr>
                <w:rFonts w:ascii="Times New Roman" w:hAnsi="Times New Roman" w:cs="Times New Roman"/>
              </w:rPr>
              <w:t>1</w:t>
            </w:r>
            <w:r w:rsidR="00AB57F8" w:rsidRPr="00FA0119">
              <w:rPr>
                <w:rFonts w:ascii="Times New Roman" w:hAnsi="Times New Roman" w:cs="Times New Roman"/>
              </w:rPr>
              <w:t>8</w:t>
            </w:r>
            <w:r w:rsidRPr="00FA0119">
              <w:rPr>
                <w:rFonts w:ascii="Times New Roman" w:hAnsi="Times New Roman" w:cs="Times New Roman"/>
              </w:rPr>
              <w:t>,</w:t>
            </w:r>
            <w:r w:rsidR="00AB57F8" w:rsidRPr="00FA0119">
              <w:rPr>
                <w:rFonts w:ascii="Times New Roman" w:hAnsi="Times New Roman" w:cs="Times New Roman"/>
              </w:rPr>
              <w:t>88</w:t>
            </w:r>
          </w:p>
        </w:tc>
        <w:tc>
          <w:tcPr>
            <w:tcW w:w="1406" w:type="pct"/>
          </w:tcPr>
          <w:p w14:paraId="79586139" w14:textId="044F10B3" w:rsidR="00B12435" w:rsidRPr="00FA0119" w:rsidRDefault="00C01C50" w:rsidP="000D512E">
            <w:pPr>
              <w:spacing w:before="120" w:line="300" w:lineRule="auto"/>
              <w:jc w:val="both"/>
              <w:rPr>
                <w:rFonts w:ascii="Times New Roman" w:hAnsi="Times New Roman" w:cs="Times New Roman"/>
              </w:rPr>
            </w:pPr>
            <w:r w:rsidRPr="00FA0119">
              <w:rPr>
                <w:rFonts w:ascii="Times New Roman" w:hAnsi="Times New Roman" w:cs="Times New Roman"/>
              </w:rPr>
              <w:t>11,94</w:t>
            </w:r>
          </w:p>
        </w:tc>
      </w:tr>
      <w:tr w:rsidR="00C01C50" w:rsidRPr="00FA0119" w14:paraId="1ECF0999" w14:textId="77777777" w:rsidTr="007D1F94">
        <w:trPr>
          <w:trHeight w:val="484"/>
        </w:trPr>
        <w:tc>
          <w:tcPr>
            <w:tcW w:w="1641" w:type="pct"/>
          </w:tcPr>
          <w:p w14:paraId="23B3AE0F" w14:textId="77D47BDC" w:rsidR="00C01C50" w:rsidRPr="00FA0119" w:rsidRDefault="00C01C50" w:rsidP="000D512E">
            <w:pPr>
              <w:spacing w:before="120" w:line="300" w:lineRule="auto"/>
              <w:jc w:val="both"/>
              <w:rPr>
                <w:rFonts w:ascii="Times New Roman" w:hAnsi="Times New Roman" w:cs="Times New Roman"/>
              </w:rPr>
            </w:pPr>
            <w:r w:rsidRPr="00FA0119">
              <w:rPr>
                <w:rFonts w:ascii="Times New Roman" w:hAnsi="Times New Roman" w:cs="Times New Roman"/>
              </w:rPr>
              <w:t xml:space="preserve">      Standart Sapma (SS)</w:t>
            </w:r>
          </w:p>
        </w:tc>
        <w:tc>
          <w:tcPr>
            <w:tcW w:w="1953" w:type="pct"/>
          </w:tcPr>
          <w:p w14:paraId="3F2948B2" w14:textId="6B1E97AF" w:rsidR="00C01C50" w:rsidRPr="00FA0119" w:rsidRDefault="00C01C50" w:rsidP="000D512E">
            <w:pPr>
              <w:spacing w:before="120" w:line="300" w:lineRule="auto"/>
              <w:jc w:val="both"/>
              <w:rPr>
                <w:rFonts w:ascii="Times New Roman" w:hAnsi="Times New Roman" w:cs="Times New Roman"/>
              </w:rPr>
            </w:pPr>
            <w:r w:rsidRPr="00FA0119">
              <w:rPr>
                <w:rFonts w:ascii="Times New Roman" w:hAnsi="Times New Roman" w:cs="Times New Roman"/>
              </w:rPr>
              <w:t>6,</w:t>
            </w:r>
            <w:r w:rsidR="00AB57F8" w:rsidRPr="00FA0119">
              <w:rPr>
                <w:rFonts w:ascii="Times New Roman" w:hAnsi="Times New Roman" w:cs="Times New Roman"/>
              </w:rPr>
              <w:t>80</w:t>
            </w:r>
          </w:p>
        </w:tc>
        <w:tc>
          <w:tcPr>
            <w:tcW w:w="1406" w:type="pct"/>
          </w:tcPr>
          <w:p w14:paraId="2DD6A6F0" w14:textId="3010E413" w:rsidR="00C01C50" w:rsidRPr="00FA0119" w:rsidRDefault="00C01C50" w:rsidP="000D512E">
            <w:pPr>
              <w:spacing w:before="120" w:line="300" w:lineRule="auto"/>
              <w:jc w:val="both"/>
              <w:rPr>
                <w:rFonts w:ascii="Times New Roman" w:hAnsi="Times New Roman" w:cs="Times New Roman"/>
              </w:rPr>
            </w:pPr>
            <w:r w:rsidRPr="00FA0119">
              <w:rPr>
                <w:rFonts w:ascii="Times New Roman" w:hAnsi="Times New Roman" w:cs="Times New Roman"/>
              </w:rPr>
              <w:t>13,25</w:t>
            </w:r>
          </w:p>
        </w:tc>
      </w:tr>
    </w:tbl>
    <w:p w14:paraId="6FB87851" w14:textId="790573C1" w:rsidR="005453DD" w:rsidRPr="00FA0119" w:rsidRDefault="00B12435" w:rsidP="000D512E">
      <w:pPr>
        <w:spacing w:before="120" w:after="0" w:line="300" w:lineRule="auto"/>
        <w:jc w:val="both"/>
        <w:rPr>
          <w:rFonts w:ascii="Times New Roman" w:hAnsi="Times New Roman" w:cs="Times New Roman"/>
          <w:sz w:val="24"/>
          <w:szCs w:val="24"/>
        </w:rPr>
      </w:pPr>
      <w:r w:rsidRPr="00FA0119">
        <w:rPr>
          <w:rFonts w:ascii="Times New Roman" w:hAnsi="Times New Roman" w:cs="Times New Roman"/>
          <w:sz w:val="24"/>
          <w:szCs w:val="24"/>
        </w:rPr>
        <w:t>**p&lt;0.01</w:t>
      </w:r>
    </w:p>
    <w:p w14:paraId="1C815CB5" w14:textId="0BB38D0C" w:rsidR="006E19E4" w:rsidRPr="00796132" w:rsidRDefault="000F622E" w:rsidP="000D512E">
      <w:pPr>
        <w:spacing w:before="120" w:after="0" w:line="300" w:lineRule="auto"/>
        <w:jc w:val="both"/>
        <w:rPr>
          <w:rFonts w:ascii="Times New Roman" w:hAnsi="Times New Roman" w:cs="Times New Roman"/>
          <w:sz w:val="24"/>
          <w:szCs w:val="24"/>
        </w:rPr>
      </w:pPr>
      <w:r w:rsidRPr="00FA0119">
        <w:rPr>
          <w:rFonts w:ascii="Times New Roman" w:hAnsi="Times New Roman" w:cs="Times New Roman"/>
          <w:sz w:val="24"/>
          <w:szCs w:val="24"/>
        </w:rPr>
        <w:t xml:space="preserve">Tablo 2’de görüldüğü üzere Çocuk-Ergen Zorbalık Ölçeği-9 Kısa Formunun toplam puanı ile Çok Boyutlu Zorbalık Mağduriyeti </w:t>
      </w:r>
      <w:proofErr w:type="spellStart"/>
      <w:r w:rsidRPr="00FA0119">
        <w:rPr>
          <w:rFonts w:ascii="Times New Roman" w:hAnsi="Times New Roman" w:cs="Times New Roman"/>
          <w:sz w:val="24"/>
          <w:szCs w:val="24"/>
        </w:rPr>
        <w:t>Ölçeği’nin</w:t>
      </w:r>
      <w:proofErr w:type="spellEnd"/>
      <w:r w:rsidRPr="00FA0119">
        <w:rPr>
          <w:rFonts w:ascii="Times New Roman" w:hAnsi="Times New Roman" w:cs="Times New Roman"/>
          <w:sz w:val="24"/>
          <w:szCs w:val="24"/>
        </w:rPr>
        <w:t xml:space="preserve"> toplam puanı arasında </w:t>
      </w:r>
      <w:r w:rsidR="00CB57FE" w:rsidRPr="00FA0119">
        <w:rPr>
          <w:rFonts w:ascii="Times New Roman" w:hAnsi="Times New Roman" w:cs="Times New Roman"/>
          <w:sz w:val="24"/>
          <w:szCs w:val="24"/>
        </w:rPr>
        <w:t xml:space="preserve">anlamlı düzeyde </w:t>
      </w:r>
      <w:r w:rsidRPr="00FA0119">
        <w:rPr>
          <w:rFonts w:ascii="Times New Roman" w:hAnsi="Times New Roman" w:cs="Times New Roman"/>
          <w:sz w:val="24"/>
          <w:szCs w:val="24"/>
        </w:rPr>
        <w:t xml:space="preserve">.72 pozitif </w:t>
      </w:r>
      <w:r w:rsidR="00CB57FE" w:rsidRPr="00FA0119">
        <w:rPr>
          <w:rFonts w:ascii="Times New Roman" w:hAnsi="Times New Roman" w:cs="Times New Roman"/>
          <w:sz w:val="24"/>
          <w:szCs w:val="24"/>
        </w:rPr>
        <w:t xml:space="preserve">bir </w:t>
      </w:r>
      <w:r w:rsidRPr="00FA0119">
        <w:rPr>
          <w:rFonts w:ascii="Times New Roman" w:hAnsi="Times New Roman" w:cs="Times New Roman"/>
          <w:sz w:val="24"/>
          <w:szCs w:val="24"/>
        </w:rPr>
        <w:t xml:space="preserve">ilişki bulunmuştur. </w:t>
      </w:r>
    </w:p>
    <w:p w14:paraId="597E8A36" w14:textId="20F7289C" w:rsidR="009B772B" w:rsidRPr="00FA0119" w:rsidRDefault="009B772B" w:rsidP="000D512E">
      <w:pPr>
        <w:spacing w:before="120" w:after="0" w:line="300" w:lineRule="auto"/>
        <w:jc w:val="both"/>
        <w:rPr>
          <w:rFonts w:ascii="Times New Roman" w:hAnsi="Times New Roman" w:cs="Times New Roman"/>
          <w:b/>
          <w:bCs/>
          <w:i/>
          <w:iCs/>
          <w:sz w:val="24"/>
          <w:szCs w:val="24"/>
        </w:rPr>
      </w:pPr>
      <w:r w:rsidRPr="00FA0119">
        <w:rPr>
          <w:rFonts w:ascii="Times New Roman" w:hAnsi="Times New Roman" w:cs="Times New Roman"/>
          <w:b/>
          <w:bCs/>
          <w:i/>
          <w:iCs/>
          <w:sz w:val="24"/>
          <w:szCs w:val="24"/>
        </w:rPr>
        <w:t>Güvenirlik</w:t>
      </w:r>
    </w:p>
    <w:p w14:paraId="1E6CB047" w14:textId="0236B205" w:rsidR="009B772B" w:rsidRPr="00796132" w:rsidRDefault="009B772B" w:rsidP="000D512E">
      <w:pPr>
        <w:spacing w:before="120" w:after="0" w:line="300" w:lineRule="auto"/>
        <w:jc w:val="both"/>
        <w:rPr>
          <w:rFonts w:ascii="Times New Roman" w:hAnsi="Times New Roman" w:cs="Times New Roman"/>
          <w:sz w:val="24"/>
          <w:szCs w:val="24"/>
        </w:rPr>
      </w:pPr>
      <w:r w:rsidRPr="00FA0119">
        <w:rPr>
          <w:rFonts w:ascii="Times New Roman" w:hAnsi="Times New Roman" w:cs="Times New Roman"/>
          <w:sz w:val="24"/>
          <w:szCs w:val="24"/>
        </w:rPr>
        <w:t xml:space="preserve">Çocuk-Ergen Zorbalık Ölçeği-9 Kısa Formun güvenirlik çalışması </w:t>
      </w:r>
      <w:r w:rsidR="000F622E" w:rsidRPr="00FA0119">
        <w:rPr>
          <w:rFonts w:ascii="Times New Roman" w:hAnsi="Times New Roman" w:cs="Times New Roman"/>
          <w:sz w:val="24"/>
          <w:szCs w:val="24"/>
        </w:rPr>
        <w:t xml:space="preserve">ölçeğin tümü için </w:t>
      </w:r>
      <w:proofErr w:type="spellStart"/>
      <w:r w:rsidRPr="00FA0119">
        <w:rPr>
          <w:rFonts w:ascii="Times New Roman" w:hAnsi="Times New Roman" w:cs="Times New Roman"/>
          <w:sz w:val="24"/>
          <w:szCs w:val="24"/>
        </w:rPr>
        <w:t>Cronbach</w:t>
      </w:r>
      <w:proofErr w:type="spellEnd"/>
      <w:r w:rsidRPr="00FA0119">
        <w:rPr>
          <w:rFonts w:ascii="Times New Roman" w:hAnsi="Times New Roman" w:cs="Times New Roman"/>
          <w:sz w:val="24"/>
          <w:szCs w:val="24"/>
        </w:rPr>
        <w:t xml:space="preserve"> alfa katsayısı kullanılarak incelenmiştir. </w:t>
      </w:r>
      <w:r w:rsidR="000F622E" w:rsidRPr="00FA0119">
        <w:rPr>
          <w:rFonts w:ascii="Times New Roman" w:hAnsi="Times New Roman" w:cs="Times New Roman"/>
          <w:sz w:val="24"/>
          <w:szCs w:val="24"/>
        </w:rPr>
        <w:t xml:space="preserve">Ölçeği tümü için </w:t>
      </w:r>
      <w:proofErr w:type="spellStart"/>
      <w:r w:rsidR="000F622E" w:rsidRPr="00FA0119">
        <w:rPr>
          <w:rFonts w:ascii="Times New Roman" w:hAnsi="Times New Roman" w:cs="Times New Roman"/>
          <w:sz w:val="24"/>
          <w:szCs w:val="24"/>
        </w:rPr>
        <w:t>C</w:t>
      </w:r>
      <w:r w:rsidRPr="00FA0119">
        <w:rPr>
          <w:rFonts w:ascii="Times New Roman" w:hAnsi="Times New Roman" w:cs="Times New Roman"/>
          <w:sz w:val="24"/>
          <w:szCs w:val="24"/>
        </w:rPr>
        <w:t>ronbach</w:t>
      </w:r>
      <w:proofErr w:type="spellEnd"/>
      <w:r w:rsidRPr="00FA0119">
        <w:rPr>
          <w:rFonts w:ascii="Times New Roman" w:hAnsi="Times New Roman" w:cs="Times New Roman"/>
          <w:sz w:val="24"/>
          <w:szCs w:val="24"/>
        </w:rPr>
        <w:t xml:space="preserve"> alfa </w:t>
      </w:r>
      <w:r w:rsidR="000F622E" w:rsidRPr="00FA0119">
        <w:rPr>
          <w:rFonts w:ascii="Times New Roman" w:hAnsi="Times New Roman" w:cs="Times New Roman"/>
          <w:sz w:val="24"/>
          <w:szCs w:val="24"/>
        </w:rPr>
        <w:t xml:space="preserve">güvenirlik </w:t>
      </w:r>
      <w:r w:rsidRPr="00FA0119">
        <w:rPr>
          <w:rFonts w:ascii="Times New Roman" w:hAnsi="Times New Roman" w:cs="Times New Roman"/>
          <w:sz w:val="24"/>
          <w:szCs w:val="24"/>
        </w:rPr>
        <w:t>katsayısı ise .</w:t>
      </w:r>
      <w:r w:rsidR="00A82A61" w:rsidRPr="00FA0119">
        <w:rPr>
          <w:rFonts w:ascii="Times New Roman" w:hAnsi="Times New Roman" w:cs="Times New Roman"/>
          <w:sz w:val="24"/>
          <w:szCs w:val="24"/>
        </w:rPr>
        <w:t>88</w:t>
      </w:r>
      <w:r w:rsidRPr="00FA0119">
        <w:rPr>
          <w:rFonts w:ascii="Times New Roman" w:hAnsi="Times New Roman" w:cs="Times New Roman"/>
          <w:sz w:val="24"/>
          <w:szCs w:val="24"/>
        </w:rPr>
        <w:t xml:space="preserve"> olarak hesaplanmıştır.</w:t>
      </w:r>
      <w:r w:rsidR="00945812" w:rsidRPr="00FA0119">
        <w:rPr>
          <w:rFonts w:ascii="Times New Roman" w:hAnsi="Times New Roman" w:cs="Times New Roman"/>
          <w:sz w:val="24"/>
          <w:szCs w:val="24"/>
        </w:rPr>
        <w:t xml:space="preserve"> </w:t>
      </w:r>
      <w:proofErr w:type="spellStart"/>
      <w:r w:rsidR="00945812" w:rsidRPr="00FA0119">
        <w:rPr>
          <w:rFonts w:ascii="Times New Roman" w:hAnsi="Times New Roman" w:cs="Times New Roman"/>
          <w:sz w:val="24"/>
          <w:szCs w:val="24"/>
        </w:rPr>
        <w:t>Cronbach</w:t>
      </w:r>
      <w:proofErr w:type="spellEnd"/>
      <w:r w:rsidR="00945812" w:rsidRPr="00FA0119">
        <w:rPr>
          <w:rFonts w:ascii="Times New Roman" w:hAnsi="Times New Roman" w:cs="Times New Roman"/>
          <w:sz w:val="24"/>
          <w:szCs w:val="24"/>
        </w:rPr>
        <w:t xml:space="preserve"> alfa değerinin 0,70 ve üstünde olması bir ölçme aracının güvenirliği için yeterli ol</w:t>
      </w:r>
      <w:r w:rsidR="00AE08D1" w:rsidRPr="00FA0119">
        <w:rPr>
          <w:rFonts w:ascii="Times New Roman" w:hAnsi="Times New Roman" w:cs="Times New Roman"/>
          <w:sz w:val="24"/>
          <w:szCs w:val="24"/>
        </w:rPr>
        <w:t>duğu belirtilmiştir (Büyüköztürk, 201</w:t>
      </w:r>
      <w:r w:rsidR="00E66C51" w:rsidRPr="00FA0119">
        <w:rPr>
          <w:rFonts w:ascii="Times New Roman" w:hAnsi="Times New Roman" w:cs="Times New Roman"/>
          <w:sz w:val="24"/>
          <w:szCs w:val="24"/>
        </w:rPr>
        <w:t>0</w:t>
      </w:r>
      <w:r w:rsidR="00AE08D1" w:rsidRPr="00FA0119">
        <w:rPr>
          <w:rFonts w:ascii="Times New Roman" w:hAnsi="Times New Roman" w:cs="Times New Roman"/>
          <w:sz w:val="24"/>
          <w:szCs w:val="24"/>
        </w:rPr>
        <w:t>). Bu nedenle Çocuk-Ergen Zorbalık Ölçeği-9 Kısa Formunun güvenilir bir ölçme aracı olduğu kabul edilmiştir.</w:t>
      </w:r>
    </w:p>
    <w:p w14:paraId="34FCAA96" w14:textId="33FA2510" w:rsidR="009B772B" w:rsidRPr="00FA0119" w:rsidRDefault="009B772B" w:rsidP="000D512E">
      <w:pPr>
        <w:spacing w:before="120" w:after="0" w:line="300" w:lineRule="auto"/>
        <w:jc w:val="both"/>
        <w:rPr>
          <w:rFonts w:ascii="Times New Roman" w:hAnsi="Times New Roman" w:cs="Times New Roman"/>
          <w:b/>
          <w:bCs/>
          <w:i/>
          <w:iCs/>
          <w:sz w:val="24"/>
          <w:szCs w:val="24"/>
        </w:rPr>
      </w:pPr>
      <w:r w:rsidRPr="00FA0119">
        <w:rPr>
          <w:rFonts w:ascii="Times New Roman" w:hAnsi="Times New Roman" w:cs="Times New Roman"/>
          <w:b/>
          <w:bCs/>
          <w:i/>
          <w:iCs/>
          <w:sz w:val="24"/>
          <w:szCs w:val="24"/>
        </w:rPr>
        <w:t>Madde Analizi</w:t>
      </w:r>
    </w:p>
    <w:p w14:paraId="2E5ADBAE" w14:textId="5BE406D9" w:rsidR="002925D1" w:rsidRPr="00FA0119" w:rsidRDefault="00934B89" w:rsidP="000D512E">
      <w:pPr>
        <w:spacing w:before="120" w:after="0" w:line="300" w:lineRule="auto"/>
        <w:jc w:val="both"/>
        <w:rPr>
          <w:rFonts w:ascii="Times New Roman" w:hAnsi="Times New Roman" w:cs="Times New Roman"/>
          <w:sz w:val="24"/>
          <w:szCs w:val="24"/>
        </w:rPr>
      </w:pPr>
      <w:r w:rsidRPr="00FA0119">
        <w:rPr>
          <w:rFonts w:ascii="Times New Roman" w:hAnsi="Times New Roman" w:cs="Times New Roman"/>
          <w:sz w:val="24"/>
          <w:szCs w:val="24"/>
        </w:rPr>
        <w:t xml:space="preserve">Çocuk-Ergen Zorbalık Ölçeği-9 Kısa Formun madde analizleri, madde toplam korelasyonlarına </w:t>
      </w:r>
      <w:r w:rsidR="002E63CB" w:rsidRPr="00FA0119">
        <w:rPr>
          <w:rFonts w:ascii="Times New Roman" w:hAnsi="Times New Roman" w:cs="Times New Roman"/>
          <w:sz w:val="24"/>
          <w:szCs w:val="24"/>
        </w:rPr>
        <w:t xml:space="preserve">ve alt %27 grup-üst %27 grup madde ayırt edicilik indeks değerlerine </w:t>
      </w:r>
      <w:r w:rsidRPr="00FA0119">
        <w:rPr>
          <w:rFonts w:ascii="Times New Roman" w:hAnsi="Times New Roman" w:cs="Times New Roman"/>
          <w:sz w:val="24"/>
          <w:szCs w:val="24"/>
        </w:rPr>
        <w:t xml:space="preserve">bakılarak incelenmiştir. </w:t>
      </w:r>
      <w:r w:rsidR="008F1112" w:rsidRPr="00FA0119">
        <w:rPr>
          <w:rFonts w:ascii="Times New Roman" w:hAnsi="Times New Roman" w:cs="Times New Roman"/>
          <w:sz w:val="24"/>
          <w:szCs w:val="24"/>
        </w:rPr>
        <w:t>Testte yer alan</w:t>
      </w:r>
      <w:r w:rsidRPr="00FA0119">
        <w:rPr>
          <w:rFonts w:ascii="Times New Roman" w:hAnsi="Times New Roman" w:cs="Times New Roman"/>
          <w:sz w:val="24"/>
          <w:szCs w:val="24"/>
        </w:rPr>
        <w:t xml:space="preserve"> herhangi bir madde</w:t>
      </w:r>
      <w:r w:rsidR="008F1112" w:rsidRPr="00FA0119">
        <w:rPr>
          <w:rFonts w:ascii="Times New Roman" w:hAnsi="Times New Roman" w:cs="Times New Roman"/>
          <w:sz w:val="24"/>
          <w:szCs w:val="24"/>
        </w:rPr>
        <w:t>den</w:t>
      </w:r>
      <w:r w:rsidRPr="00FA0119">
        <w:rPr>
          <w:rFonts w:ascii="Times New Roman" w:hAnsi="Times New Roman" w:cs="Times New Roman"/>
          <w:sz w:val="24"/>
          <w:szCs w:val="24"/>
        </w:rPr>
        <w:t xml:space="preserve"> alınan puan ile test sonucunda </w:t>
      </w:r>
      <w:r w:rsidR="008F1112" w:rsidRPr="00FA0119">
        <w:rPr>
          <w:rFonts w:ascii="Times New Roman" w:hAnsi="Times New Roman" w:cs="Times New Roman"/>
          <w:sz w:val="24"/>
          <w:szCs w:val="24"/>
        </w:rPr>
        <w:t>elde edilen</w:t>
      </w:r>
      <w:r w:rsidRPr="00FA0119">
        <w:rPr>
          <w:rFonts w:ascii="Times New Roman" w:hAnsi="Times New Roman" w:cs="Times New Roman"/>
          <w:sz w:val="24"/>
          <w:szCs w:val="24"/>
        </w:rPr>
        <w:t xml:space="preserve"> toplam puan arasındaki ilişkinin incelenmesi</w:t>
      </w:r>
      <w:r w:rsidR="008F1112" w:rsidRPr="00FA0119">
        <w:rPr>
          <w:rFonts w:ascii="Times New Roman" w:hAnsi="Times New Roman" w:cs="Times New Roman"/>
          <w:sz w:val="24"/>
          <w:szCs w:val="24"/>
        </w:rPr>
        <w:t xml:space="preserve"> ve maddenin toplam elde edilen puan ile aynı doğrultuda hareket edip etmediğini saptanması </w:t>
      </w:r>
      <w:r w:rsidRPr="00FA0119">
        <w:rPr>
          <w:rFonts w:ascii="Times New Roman" w:hAnsi="Times New Roman" w:cs="Times New Roman"/>
          <w:sz w:val="24"/>
          <w:szCs w:val="24"/>
        </w:rPr>
        <w:t xml:space="preserve">amacıyla madde toplam korelasyonları analizi yapılmaktadır. </w:t>
      </w:r>
      <w:r w:rsidR="008F1112" w:rsidRPr="00FA0119">
        <w:rPr>
          <w:rFonts w:ascii="Times New Roman" w:hAnsi="Times New Roman" w:cs="Times New Roman"/>
          <w:sz w:val="24"/>
          <w:szCs w:val="24"/>
        </w:rPr>
        <w:t>Bir maddenin madde toplam korelasyonu yapılan analizde yüksek olarak bulunursa o maddenin toplam ile aynı doğrultuda hareket ettiği sonucuna varılabilmektedir. Böylece testin iç tutarlılığının yüksek olduğu söylenebilmektedir. Madde toplam korelasyonu</w:t>
      </w:r>
      <w:r w:rsidR="00A72F1D" w:rsidRPr="00FA0119">
        <w:rPr>
          <w:rFonts w:ascii="Times New Roman" w:hAnsi="Times New Roman" w:cs="Times New Roman"/>
          <w:sz w:val="24"/>
          <w:szCs w:val="24"/>
        </w:rPr>
        <w:t>na ilişkin olarak</w:t>
      </w:r>
      <w:r w:rsidR="008F1112" w:rsidRPr="00FA0119">
        <w:rPr>
          <w:rFonts w:ascii="Times New Roman" w:hAnsi="Times New Roman" w:cs="Times New Roman"/>
          <w:sz w:val="24"/>
          <w:szCs w:val="24"/>
        </w:rPr>
        <w:t xml:space="preserve"> .30 ve üzerinde ol</w:t>
      </w:r>
      <w:r w:rsidR="00A72F1D" w:rsidRPr="00FA0119">
        <w:rPr>
          <w:rFonts w:ascii="Times New Roman" w:hAnsi="Times New Roman" w:cs="Times New Roman"/>
          <w:sz w:val="24"/>
          <w:szCs w:val="24"/>
        </w:rPr>
        <w:t>an</w:t>
      </w:r>
      <w:r w:rsidR="008F1112" w:rsidRPr="00FA0119">
        <w:rPr>
          <w:rFonts w:ascii="Times New Roman" w:hAnsi="Times New Roman" w:cs="Times New Roman"/>
          <w:sz w:val="24"/>
          <w:szCs w:val="24"/>
        </w:rPr>
        <w:t xml:space="preserve"> </w:t>
      </w:r>
      <w:r w:rsidR="00A72F1D" w:rsidRPr="00FA0119">
        <w:rPr>
          <w:rFonts w:ascii="Times New Roman" w:hAnsi="Times New Roman" w:cs="Times New Roman"/>
          <w:sz w:val="24"/>
          <w:szCs w:val="24"/>
        </w:rPr>
        <w:t>maddelerin kabul edilebilir olduğu belirtilmiştir (Büyüköztürk, 201</w:t>
      </w:r>
      <w:r w:rsidR="00897FAF" w:rsidRPr="00FA0119">
        <w:rPr>
          <w:rFonts w:ascii="Times New Roman" w:hAnsi="Times New Roman" w:cs="Times New Roman"/>
          <w:sz w:val="24"/>
          <w:szCs w:val="24"/>
        </w:rPr>
        <w:t>0</w:t>
      </w:r>
      <w:r w:rsidR="00A72F1D" w:rsidRPr="00FA0119">
        <w:rPr>
          <w:rFonts w:ascii="Times New Roman" w:hAnsi="Times New Roman" w:cs="Times New Roman"/>
          <w:sz w:val="24"/>
          <w:szCs w:val="24"/>
        </w:rPr>
        <w:t>). Çocuk-Ergen Zorbalığı Ölçeği-9 Kısa Formun</w:t>
      </w:r>
      <w:r w:rsidR="002E63CB" w:rsidRPr="00FA0119">
        <w:rPr>
          <w:rFonts w:ascii="Times New Roman" w:hAnsi="Times New Roman" w:cs="Times New Roman"/>
          <w:sz w:val="24"/>
          <w:szCs w:val="24"/>
        </w:rPr>
        <w:t>un</w:t>
      </w:r>
      <w:r w:rsidR="00A72F1D" w:rsidRPr="00FA0119">
        <w:rPr>
          <w:rFonts w:ascii="Times New Roman" w:hAnsi="Times New Roman" w:cs="Times New Roman"/>
          <w:sz w:val="24"/>
          <w:szCs w:val="24"/>
        </w:rPr>
        <w:t xml:space="preserve"> madde</w:t>
      </w:r>
      <w:r w:rsidR="002E63CB" w:rsidRPr="00FA0119">
        <w:rPr>
          <w:rFonts w:ascii="Times New Roman" w:hAnsi="Times New Roman" w:cs="Times New Roman"/>
          <w:sz w:val="24"/>
          <w:szCs w:val="24"/>
        </w:rPr>
        <w:t xml:space="preserve"> toplam</w:t>
      </w:r>
      <w:r w:rsidR="00A72F1D" w:rsidRPr="00FA0119">
        <w:rPr>
          <w:rFonts w:ascii="Times New Roman" w:hAnsi="Times New Roman" w:cs="Times New Roman"/>
          <w:sz w:val="24"/>
          <w:szCs w:val="24"/>
        </w:rPr>
        <w:t xml:space="preserve"> korelasyonları .</w:t>
      </w:r>
      <w:r w:rsidR="00945812" w:rsidRPr="00FA0119">
        <w:rPr>
          <w:rFonts w:ascii="Times New Roman" w:hAnsi="Times New Roman" w:cs="Times New Roman"/>
          <w:sz w:val="24"/>
          <w:szCs w:val="24"/>
        </w:rPr>
        <w:t>50</w:t>
      </w:r>
      <w:r w:rsidR="00A72F1D" w:rsidRPr="00FA0119">
        <w:rPr>
          <w:rFonts w:ascii="Times New Roman" w:hAnsi="Times New Roman" w:cs="Times New Roman"/>
          <w:sz w:val="24"/>
          <w:szCs w:val="24"/>
        </w:rPr>
        <w:t xml:space="preserve"> ile .</w:t>
      </w:r>
      <w:r w:rsidR="00945812" w:rsidRPr="00FA0119">
        <w:rPr>
          <w:rFonts w:ascii="Times New Roman" w:hAnsi="Times New Roman" w:cs="Times New Roman"/>
          <w:sz w:val="24"/>
          <w:szCs w:val="24"/>
        </w:rPr>
        <w:t>71</w:t>
      </w:r>
      <w:r w:rsidR="00A72F1D" w:rsidRPr="00FA0119">
        <w:rPr>
          <w:rFonts w:ascii="Times New Roman" w:hAnsi="Times New Roman" w:cs="Times New Roman"/>
          <w:sz w:val="24"/>
          <w:szCs w:val="24"/>
        </w:rPr>
        <w:t xml:space="preserve"> arasında değişmektedir. Bu bilgi doğrultusunda ölçeğin tüm maddelerinin toplam ile aynı yönde hareket ettiği söylenebilir</w:t>
      </w:r>
      <w:r w:rsidR="002D42C3" w:rsidRPr="00FA0119">
        <w:rPr>
          <w:rFonts w:ascii="Times New Roman" w:hAnsi="Times New Roman" w:cs="Times New Roman"/>
          <w:sz w:val="24"/>
          <w:szCs w:val="24"/>
        </w:rPr>
        <w:t xml:space="preserve">. Aynı zamanda ölçekte yer alan her madde için alt %27 grup-üst %27 grup madde ayırt edicilik indeks değerleri incelenmiştir. </w:t>
      </w:r>
      <w:r w:rsidR="002D42C3" w:rsidRPr="00FA0119">
        <w:rPr>
          <w:rFonts w:ascii="Times New Roman" w:hAnsi="Times New Roman" w:cs="Times New Roman"/>
          <w:sz w:val="24"/>
          <w:szCs w:val="24"/>
        </w:rPr>
        <w:lastRenderedPageBreak/>
        <w:t xml:space="preserve">Buna bağlı olarak t değerlerine bakıldığında </w:t>
      </w:r>
      <w:r w:rsidR="001E3555" w:rsidRPr="00FA0119">
        <w:rPr>
          <w:rFonts w:ascii="Times New Roman" w:hAnsi="Times New Roman" w:cs="Times New Roman"/>
          <w:sz w:val="24"/>
          <w:szCs w:val="24"/>
        </w:rPr>
        <w:t xml:space="preserve">tüm değerlerin anlamlı olduğu </w:t>
      </w:r>
      <w:proofErr w:type="gramStart"/>
      <w:r w:rsidR="001E3555" w:rsidRPr="00FA0119">
        <w:rPr>
          <w:rFonts w:ascii="Times New Roman" w:hAnsi="Times New Roman" w:cs="Times New Roman"/>
          <w:sz w:val="24"/>
          <w:szCs w:val="24"/>
        </w:rPr>
        <w:t>ve -</w:t>
      </w:r>
      <w:proofErr w:type="gramEnd"/>
      <w:r w:rsidR="002D42C3" w:rsidRPr="00FA0119">
        <w:rPr>
          <w:rFonts w:ascii="Times New Roman" w:hAnsi="Times New Roman" w:cs="Times New Roman"/>
          <w:sz w:val="24"/>
          <w:szCs w:val="24"/>
        </w:rPr>
        <w:t xml:space="preserve">13.31 ile </w:t>
      </w:r>
      <w:r w:rsidR="001E3555" w:rsidRPr="00FA0119">
        <w:rPr>
          <w:rFonts w:ascii="Times New Roman" w:hAnsi="Times New Roman" w:cs="Times New Roman"/>
          <w:sz w:val="24"/>
          <w:szCs w:val="24"/>
        </w:rPr>
        <w:t>-</w:t>
      </w:r>
      <w:r w:rsidR="002D42C3" w:rsidRPr="00FA0119">
        <w:rPr>
          <w:rFonts w:ascii="Times New Roman" w:hAnsi="Times New Roman" w:cs="Times New Roman"/>
          <w:sz w:val="24"/>
          <w:szCs w:val="24"/>
        </w:rPr>
        <w:t>22.59 arasında değiştiği gözlemlenmiştir</w:t>
      </w:r>
      <w:r w:rsidR="0000284C" w:rsidRPr="00FA0119">
        <w:rPr>
          <w:rFonts w:ascii="Times New Roman" w:hAnsi="Times New Roman" w:cs="Times New Roman"/>
          <w:sz w:val="24"/>
          <w:szCs w:val="24"/>
        </w:rPr>
        <w:t xml:space="preserve"> </w:t>
      </w:r>
      <w:r w:rsidR="00A72F1D" w:rsidRPr="00FA0119">
        <w:rPr>
          <w:rFonts w:ascii="Times New Roman" w:hAnsi="Times New Roman" w:cs="Times New Roman"/>
          <w:sz w:val="24"/>
          <w:szCs w:val="24"/>
        </w:rPr>
        <w:t>(Tablo</w:t>
      </w:r>
      <w:r w:rsidR="00C85A4F" w:rsidRPr="00FA0119">
        <w:rPr>
          <w:rFonts w:ascii="Times New Roman" w:hAnsi="Times New Roman" w:cs="Times New Roman"/>
          <w:sz w:val="24"/>
          <w:szCs w:val="24"/>
        </w:rPr>
        <w:t xml:space="preserve"> </w:t>
      </w:r>
      <w:r w:rsidR="00A72F1D" w:rsidRPr="00FA0119">
        <w:rPr>
          <w:rFonts w:ascii="Times New Roman" w:hAnsi="Times New Roman" w:cs="Times New Roman"/>
          <w:sz w:val="24"/>
          <w:szCs w:val="24"/>
        </w:rPr>
        <w:t>3)</w:t>
      </w:r>
      <w:r w:rsidR="00C85A4F" w:rsidRPr="00FA0119">
        <w:rPr>
          <w:rFonts w:ascii="Times New Roman" w:hAnsi="Times New Roman" w:cs="Times New Roman"/>
          <w:sz w:val="24"/>
          <w:szCs w:val="24"/>
        </w:rPr>
        <w:t xml:space="preserve">. </w:t>
      </w:r>
    </w:p>
    <w:p w14:paraId="3B20B727" w14:textId="37521970" w:rsidR="002925D1" w:rsidRPr="00FA0119" w:rsidRDefault="002925D1" w:rsidP="000D512E">
      <w:pPr>
        <w:pStyle w:val="AralkYok"/>
        <w:spacing w:before="120" w:line="300" w:lineRule="auto"/>
        <w:jc w:val="both"/>
        <w:rPr>
          <w:rFonts w:ascii="Times New Roman" w:hAnsi="Times New Roman" w:cs="Times New Roman"/>
        </w:rPr>
      </w:pPr>
      <w:r w:rsidRPr="00796132">
        <w:rPr>
          <w:rFonts w:ascii="Times New Roman" w:hAnsi="Times New Roman" w:cs="Times New Roman"/>
          <w:b/>
          <w:bCs/>
          <w:lang w:bidi="tr-TR"/>
        </w:rPr>
        <w:t>Tablo 3</w:t>
      </w:r>
      <w:r w:rsidR="002B3CA9" w:rsidRPr="00796132">
        <w:rPr>
          <w:rFonts w:ascii="Times New Roman" w:hAnsi="Times New Roman" w:cs="Times New Roman"/>
          <w:b/>
          <w:bCs/>
          <w:lang w:bidi="tr-TR"/>
        </w:rPr>
        <w:t>.</w:t>
      </w:r>
      <w:r w:rsidR="00AC5E95" w:rsidRPr="00FA0119">
        <w:rPr>
          <w:rFonts w:ascii="Times New Roman" w:hAnsi="Times New Roman" w:cs="Times New Roman"/>
        </w:rPr>
        <w:t xml:space="preserve"> </w:t>
      </w:r>
      <w:r w:rsidR="00E3001E" w:rsidRPr="00FA0119">
        <w:rPr>
          <w:rFonts w:ascii="Times New Roman" w:hAnsi="Times New Roman" w:cs="Times New Roman"/>
        </w:rPr>
        <w:t>Madde Analizi Değerleri</w:t>
      </w:r>
    </w:p>
    <w:tbl>
      <w:tblPr>
        <w:tblStyle w:val="APARaporu"/>
        <w:tblW w:w="5000" w:type="pct"/>
        <w:tblLook w:val="04A0" w:firstRow="1" w:lastRow="0" w:firstColumn="1" w:lastColumn="0" w:noHBand="0" w:noVBand="1"/>
        <w:tblDescription w:val="İçerik tablosu"/>
      </w:tblPr>
      <w:tblGrid>
        <w:gridCol w:w="1150"/>
        <w:gridCol w:w="2393"/>
        <w:gridCol w:w="1419"/>
        <w:gridCol w:w="1417"/>
        <w:gridCol w:w="2693"/>
      </w:tblGrid>
      <w:tr w:rsidR="00331CCF" w:rsidRPr="00FA0119" w14:paraId="3AFB93F3" w14:textId="0BD9C5AF" w:rsidTr="007676B5">
        <w:trPr>
          <w:cnfStyle w:val="100000000000" w:firstRow="1" w:lastRow="0" w:firstColumn="0" w:lastColumn="0" w:oddVBand="0" w:evenVBand="0" w:oddHBand="0" w:evenHBand="0" w:firstRowFirstColumn="0" w:firstRowLastColumn="0" w:lastRowFirstColumn="0" w:lastRowLastColumn="0"/>
          <w:trHeight w:val="1292"/>
          <w:tblHeader/>
        </w:trPr>
        <w:tc>
          <w:tcPr>
            <w:tcW w:w="634" w:type="pct"/>
          </w:tcPr>
          <w:p w14:paraId="711F25E3" w14:textId="509FD7F3" w:rsidR="00331CCF" w:rsidRPr="00FA0119" w:rsidRDefault="00331CCF" w:rsidP="000D512E">
            <w:pPr>
              <w:spacing w:before="120" w:line="300" w:lineRule="auto"/>
              <w:jc w:val="both"/>
              <w:rPr>
                <w:rFonts w:ascii="Times New Roman" w:hAnsi="Times New Roman" w:cs="Times New Roman"/>
              </w:rPr>
            </w:pPr>
            <w:r w:rsidRPr="00FA0119">
              <w:rPr>
                <w:rFonts w:ascii="Times New Roman" w:hAnsi="Times New Roman" w:cs="Times New Roman"/>
              </w:rPr>
              <w:t>Madde Numarası</w:t>
            </w:r>
          </w:p>
        </w:tc>
        <w:tc>
          <w:tcPr>
            <w:tcW w:w="1319" w:type="pct"/>
          </w:tcPr>
          <w:p w14:paraId="52FD63AF" w14:textId="7A6C56D3" w:rsidR="00331CCF" w:rsidRPr="00FA0119" w:rsidRDefault="00331CCF" w:rsidP="000D512E">
            <w:pPr>
              <w:spacing w:before="120" w:line="300" w:lineRule="auto"/>
              <w:jc w:val="both"/>
              <w:rPr>
                <w:rFonts w:ascii="Times New Roman" w:hAnsi="Times New Roman" w:cs="Times New Roman"/>
              </w:rPr>
            </w:pPr>
            <w:r w:rsidRPr="00FA0119">
              <w:rPr>
                <w:rFonts w:ascii="Times New Roman" w:hAnsi="Times New Roman" w:cs="Times New Roman"/>
              </w:rPr>
              <w:t>Düzeltilmiş</w:t>
            </w:r>
            <w:r w:rsidR="007676B5">
              <w:rPr>
                <w:rFonts w:ascii="Times New Roman" w:hAnsi="Times New Roman" w:cs="Times New Roman"/>
              </w:rPr>
              <w:t xml:space="preserve"> </w:t>
            </w:r>
            <w:proofErr w:type="gramStart"/>
            <w:r w:rsidRPr="00FA0119">
              <w:rPr>
                <w:rFonts w:ascii="Times New Roman" w:hAnsi="Times New Roman" w:cs="Times New Roman"/>
              </w:rPr>
              <w:t>Madde</w:t>
            </w:r>
            <w:r w:rsidR="007676B5">
              <w:rPr>
                <w:rFonts w:ascii="Times New Roman" w:hAnsi="Times New Roman" w:cs="Times New Roman"/>
              </w:rPr>
              <w:t xml:space="preserve"> -</w:t>
            </w:r>
            <w:proofErr w:type="gramEnd"/>
            <w:r w:rsidRPr="00FA0119">
              <w:rPr>
                <w:rFonts w:ascii="Times New Roman" w:hAnsi="Times New Roman" w:cs="Times New Roman"/>
              </w:rPr>
              <w:t xml:space="preserve"> </w:t>
            </w:r>
            <w:r w:rsidR="007676B5">
              <w:rPr>
                <w:rFonts w:ascii="Times New Roman" w:hAnsi="Times New Roman" w:cs="Times New Roman"/>
              </w:rPr>
              <w:t xml:space="preserve"> </w:t>
            </w:r>
            <w:r w:rsidRPr="00FA0119">
              <w:rPr>
                <w:rFonts w:ascii="Times New Roman" w:hAnsi="Times New Roman" w:cs="Times New Roman"/>
              </w:rPr>
              <w:t xml:space="preserve"> Toplam Korelasyon</w:t>
            </w:r>
          </w:p>
        </w:tc>
        <w:tc>
          <w:tcPr>
            <w:tcW w:w="782" w:type="pct"/>
          </w:tcPr>
          <w:p w14:paraId="0770CE4B" w14:textId="017DD103" w:rsidR="00331CCF" w:rsidRPr="00FA0119" w:rsidRDefault="00331CCF" w:rsidP="000D512E">
            <w:pPr>
              <w:spacing w:before="120" w:line="300" w:lineRule="auto"/>
              <w:jc w:val="both"/>
              <w:rPr>
                <w:rFonts w:ascii="Times New Roman" w:hAnsi="Times New Roman" w:cs="Times New Roman"/>
              </w:rPr>
            </w:pPr>
            <w:r w:rsidRPr="00FA0119">
              <w:rPr>
                <w:rFonts w:ascii="Times New Roman" w:hAnsi="Times New Roman" w:cs="Times New Roman"/>
              </w:rPr>
              <w:t>Ortalama</w:t>
            </w:r>
          </w:p>
        </w:tc>
        <w:tc>
          <w:tcPr>
            <w:tcW w:w="781" w:type="pct"/>
          </w:tcPr>
          <w:p w14:paraId="1200E302" w14:textId="6F392552" w:rsidR="00331CCF" w:rsidRPr="00FA0119" w:rsidRDefault="00331CCF" w:rsidP="000D512E">
            <w:pPr>
              <w:spacing w:before="120" w:line="300" w:lineRule="auto"/>
              <w:jc w:val="both"/>
              <w:rPr>
                <w:rFonts w:ascii="Times New Roman" w:hAnsi="Times New Roman" w:cs="Times New Roman"/>
              </w:rPr>
            </w:pPr>
            <w:r w:rsidRPr="00FA0119">
              <w:rPr>
                <w:rFonts w:ascii="Times New Roman" w:hAnsi="Times New Roman" w:cs="Times New Roman"/>
              </w:rPr>
              <w:t>Standart Sapma</w:t>
            </w:r>
          </w:p>
        </w:tc>
        <w:tc>
          <w:tcPr>
            <w:tcW w:w="1484" w:type="pct"/>
          </w:tcPr>
          <w:p w14:paraId="3C816F4A" w14:textId="072103A5" w:rsidR="00331CCF" w:rsidRPr="00FA0119" w:rsidRDefault="00E76FE5" w:rsidP="000D512E">
            <w:pPr>
              <w:spacing w:before="120" w:line="300" w:lineRule="auto"/>
              <w:jc w:val="both"/>
              <w:rPr>
                <w:rFonts w:ascii="Times New Roman" w:hAnsi="Times New Roman" w:cs="Times New Roman"/>
              </w:rPr>
            </w:pPr>
            <w:r w:rsidRPr="00FA0119">
              <w:rPr>
                <w:rFonts w:ascii="Times New Roman" w:hAnsi="Times New Roman" w:cs="Times New Roman"/>
              </w:rPr>
              <w:t>Alt – Üst %27 Madde Ayırt Edicilik İndeksi (t)</w:t>
            </w:r>
          </w:p>
        </w:tc>
      </w:tr>
      <w:tr w:rsidR="002D42C3" w:rsidRPr="00FA0119" w14:paraId="7D43761F" w14:textId="4C9743DF" w:rsidTr="007676B5">
        <w:tc>
          <w:tcPr>
            <w:tcW w:w="634" w:type="pct"/>
          </w:tcPr>
          <w:p w14:paraId="60679623" w14:textId="7EAEA94A" w:rsidR="002D42C3" w:rsidRPr="00FA0119" w:rsidRDefault="002D42C3" w:rsidP="007676B5">
            <w:pPr>
              <w:spacing w:before="120" w:line="300" w:lineRule="auto"/>
              <w:jc w:val="center"/>
              <w:rPr>
                <w:rFonts w:ascii="Times New Roman" w:hAnsi="Times New Roman" w:cs="Times New Roman"/>
              </w:rPr>
            </w:pPr>
            <w:r w:rsidRPr="00FA0119">
              <w:rPr>
                <w:rFonts w:ascii="Times New Roman" w:hAnsi="Times New Roman" w:cs="Times New Roman"/>
              </w:rPr>
              <w:t>Madde 1</w:t>
            </w:r>
          </w:p>
        </w:tc>
        <w:tc>
          <w:tcPr>
            <w:tcW w:w="1319" w:type="pct"/>
          </w:tcPr>
          <w:p w14:paraId="00F793C9" w14:textId="6381E80F" w:rsidR="002D42C3" w:rsidRPr="00FA0119" w:rsidRDefault="002D42C3" w:rsidP="007676B5">
            <w:pPr>
              <w:spacing w:before="120" w:line="300" w:lineRule="auto"/>
              <w:jc w:val="center"/>
              <w:rPr>
                <w:rFonts w:ascii="Times New Roman" w:hAnsi="Times New Roman" w:cs="Times New Roman"/>
              </w:rPr>
            </w:pPr>
            <w:r w:rsidRPr="00FA0119">
              <w:rPr>
                <w:rFonts w:ascii="Times New Roman" w:hAnsi="Times New Roman" w:cs="Times New Roman"/>
              </w:rPr>
              <w:t>.50</w:t>
            </w:r>
          </w:p>
        </w:tc>
        <w:tc>
          <w:tcPr>
            <w:tcW w:w="782" w:type="pct"/>
          </w:tcPr>
          <w:p w14:paraId="502B6F83" w14:textId="3167B09F" w:rsidR="002D42C3" w:rsidRPr="00FA0119" w:rsidRDefault="002D42C3" w:rsidP="007676B5">
            <w:pPr>
              <w:spacing w:before="120" w:line="300" w:lineRule="auto"/>
              <w:jc w:val="center"/>
              <w:rPr>
                <w:rFonts w:ascii="Times New Roman" w:hAnsi="Times New Roman" w:cs="Times New Roman"/>
              </w:rPr>
            </w:pPr>
            <w:r w:rsidRPr="00FA0119">
              <w:rPr>
                <w:rFonts w:ascii="Times New Roman" w:hAnsi="Times New Roman" w:cs="Times New Roman"/>
              </w:rPr>
              <w:t>2,01</w:t>
            </w:r>
          </w:p>
        </w:tc>
        <w:tc>
          <w:tcPr>
            <w:tcW w:w="781" w:type="pct"/>
          </w:tcPr>
          <w:p w14:paraId="03C37B51" w14:textId="1204CD3E" w:rsidR="002D42C3" w:rsidRPr="00FA0119" w:rsidRDefault="002D42C3" w:rsidP="007676B5">
            <w:pPr>
              <w:spacing w:before="120" w:line="300" w:lineRule="auto"/>
              <w:jc w:val="center"/>
              <w:rPr>
                <w:rFonts w:ascii="Times New Roman" w:hAnsi="Times New Roman" w:cs="Times New Roman"/>
              </w:rPr>
            </w:pPr>
            <w:r w:rsidRPr="00FA0119">
              <w:rPr>
                <w:rFonts w:ascii="Times New Roman" w:hAnsi="Times New Roman" w:cs="Times New Roman"/>
              </w:rPr>
              <w:t>.98</w:t>
            </w:r>
          </w:p>
        </w:tc>
        <w:tc>
          <w:tcPr>
            <w:tcW w:w="1484" w:type="pct"/>
          </w:tcPr>
          <w:p w14:paraId="6213A19E" w14:textId="54CFCB7E" w:rsidR="002D42C3" w:rsidRPr="00FA0119" w:rsidRDefault="00D945F0" w:rsidP="007676B5">
            <w:pPr>
              <w:spacing w:before="120" w:line="300" w:lineRule="auto"/>
              <w:jc w:val="center"/>
              <w:rPr>
                <w:rFonts w:ascii="Times New Roman" w:hAnsi="Times New Roman" w:cs="Times New Roman"/>
              </w:rPr>
            </w:pPr>
            <w:r w:rsidRPr="00FA0119">
              <w:rPr>
                <w:rFonts w:ascii="Times New Roman" w:hAnsi="Times New Roman" w:cs="Times New Roman"/>
              </w:rPr>
              <w:t>-</w:t>
            </w:r>
            <w:r w:rsidR="002D42C3" w:rsidRPr="00FA0119">
              <w:rPr>
                <w:rFonts w:ascii="Times New Roman" w:hAnsi="Times New Roman" w:cs="Times New Roman"/>
              </w:rPr>
              <w:t>13.31**</w:t>
            </w:r>
          </w:p>
        </w:tc>
      </w:tr>
      <w:tr w:rsidR="002D42C3" w:rsidRPr="00FA0119" w14:paraId="4DD74A79" w14:textId="262C21E9" w:rsidTr="007676B5">
        <w:tc>
          <w:tcPr>
            <w:tcW w:w="634" w:type="pct"/>
          </w:tcPr>
          <w:p w14:paraId="20177125" w14:textId="4FCB91D9" w:rsidR="002D42C3" w:rsidRPr="00FA0119" w:rsidRDefault="002D42C3" w:rsidP="007676B5">
            <w:pPr>
              <w:spacing w:before="120" w:line="300" w:lineRule="auto"/>
              <w:jc w:val="center"/>
              <w:rPr>
                <w:rFonts w:ascii="Times New Roman" w:hAnsi="Times New Roman" w:cs="Times New Roman"/>
              </w:rPr>
            </w:pPr>
            <w:r w:rsidRPr="00FA0119">
              <w:rPr>
                <w:rFonts w:ascii="Times New Roman" w:hAnsi="Times New Roman" w:cs="Times New Roman"/>
              </w:rPr>
              <w:t>Madde 2</w:t>
            </w:r>
          </w:p>
        </w:tc>
        <w:tc>
          <w:tcPr>
            <w:tcW w:w="1319" w:type="pct"/>
          </w:tcPr>
          <w:p w14:paraId="3E5C6DA3" w14:textId="04A3BD09" w:rsidR="002D42C3" w:rsidRPr="00FA0119" w:rsidRDefault="002D42C3" w:rsidP="007676B5">
            <w:pPr>
              <w:spacing w:before="120" w:line="300" w:lineRule="auto"/>
              <w:jc w:val="center"/>
              <w:rPr>
                <w:rFonts w:ascii="Times New Roman" w:hAnsi="Times New Roman" w:cs="Times New Roman"/>
              </w:rPr>
            </w:pPr>
            <w:r w:rsidRPr="00FA0119">
              <w:rPr>
                <w:rFonts w:ascii="Times New Roman" w:hAnsi="Times New Roman" w:cs="Times New Roman"/>
              </w:rPr>
              <w:t>.53</w:t>
            </w:r>
          </w:p>
        </w:tc>
        <w:tc>
          <w:tcPr>
            <w:tcW w:w="782" w:type="pct"/>
          </w:tcPr>
          <w:p w14:paraId="1AFFD1BB" w14:textId="174583FF" w:rsidR="002D42C3" w:rsidRPr="00FA0119" w:rsidRDefault="002D42C3" w:rsidP="007676B5">
            <w:pPr>
              <w:spacing w:before="120" w:line="300" w:lineRule="auto"/>
              <w:jc w:val="center"/>
              <w:rPr>
                <w:rFonts w:ascii="Times New Roman" w:hAnsi="Times New Roman" w:cs="Times New Roman"/>
              </w:rPr>
            </w:pPr>
            <w:r w:rsidRPr="00FA0119">
              <w:rPr>
                <w:rFonts w:ascii="Times New Roman" w:hAnsi="Times New Roman" w:cs="Times New Roman"/>
              </w:rPr>
              <w:t>2,33</w:t>
            </w:r>
          </w:p>
        </w:tc>
        <w:tc>
          <w:tcPr>
            <w:tcW w:w="781" w:type="pct"/>
          </w:tcPr>
          <w:p w14:paraId="2EDC19BD" w14:textId="0AB09564" w:rsidR="002D42C3" w:rsidRPr="00FA0119" w:rsidRDefault="002D42C3" w:rsidP="007676B5">
            <w:pPr>
              <w:spacing w:before="120" w:line="300" w:lineRule="auto"/>
              <w:jc w:val="center"/>
              <w:rPr>
                <w:rFonts w:ascii="Times New Roman" w:hAnsi="Times New Roman" w:cs="Times New Roman"/>
              </w:rPr>
            </w:pPr>
            <w:r w:rsidRPr="00FA0119">
              <w:rPr>
                <w:rFonts w:ascii="Times New Roman" w:hAnsi="Times New Roman" w:cs="Times New Roman"/>
              </w:rPr>
              <w:t>.97</w:t>
            </w:r>
          </w:p>
        </w:tc>
        <w:tc>
          <w:tcPr>
            <w:tcW w:w="1484" w:type="pct"/>
          </w:tcPr>
          <w:p w14:paraId="061DB69F" w14:textId="42BE86E7" w:rsidR="002D42C3" w:rsidRPr="00FA0119" w:rsidRDefault="00D945F0" w:rsidP="007676B5">
            <w:pPr>
              <w:spacing w:before="120" w:line="300" w:lineRule="auto"/>
              <w:jc w:val="center"/>
              <w:rPr>
                <w:rFonts w:ascii="Times New Roman" w:hAnsi="Times New Roman" w:cs="Times New Roman"/>
              </w:rPr>
            </w:pPr>
            <w:r w:rsidRPr="00FA0119">
              <w:rPr>
                <w:rFonts w:ascii="Times New Roman" w:hAnsi="Times New Roman" w:cs="Times New Roman"/>
              </w:rPr>
              <w:t>-</w:t>
            </w:r>
            <w:r w:rsidR="002D42C3" w:rsidRPr="00FA0119">
              <w:rPr>
                <w:rFonts w:ascii="Times New Roman" w:hAnsi="Times New Roman" w:cs="Times New Roman"/>
              </w:rPr>
              <w:t>14.44**</w:t>
            </w:r>
          </w:p>
        </w:tc>
      </w:tr>
      <w:tr w:rsidR="002D42C3" w:rsidRPr="00FA0119" w14:paraId="5068A0FC" w14:textId="3CF3B679" w:rsidTr="007676B5">
        <w:tc>
          <w:tcPr>
            <w:tcW w:w="634" w:type="pct"/>
          </w:tcPr>
          <w:p w14:paraId="5750D75A" w14:textId="23645A0F" w:rsidR="002D42C3" w:rsidRPr="00FA0119" w:rsidRDefault="002D42C3" w:rsidP="007676B5">
            <w:pPr>
              <w:spacing w:before="120" w:line="300" w:lineRule="auto"/>
              <w:jc w:val="center"/>
              <w:rPr>
                <w:rFonts w:ascii="Times New Roman" w:hAnsi="Times New Roman" w:cs="Times New Roman"/>
              </w:rPr>
            </w:pPr>
            <w:r w:rsidRPr="00FA0119">
              <w:rPr>
                <w:rFonts w:ascii="Times New Roman" w:hAnsi="Times New Roman" w:cs="Times New Roman"/>
              </w:rPr>
              <w:t>Madde 3</w:t>
            </w:r>
          </w:p>
        </w:tc>
        <w:tc>
          <w:tcPr>
            <w:tcW w:w="1319" w:type="pct"/>
          </w:tcPr>
          <w:p w14:paraId="536277E7" w14:textId="76A4CCE6" w:rsidR="002D42C3" w:rsidRPr="00FA0119" w:rsidRDefault="002D42C3" w:rsidP="007676B5">
            <w:pPr>
              <w:spacing w:before="120" w:line="300" w:lineRule="auto"/>
              <w:jc w:val="center"/>
              <w:rPr>
                <w:rFonts w:ascii="Times New Roman" w:hAnsi="Times New Roman" w:cs="Times New Roman"/>
              </w:rPr>
            </w:pPr>
            <w:r w:rsidRPr="00FA0119">
              <w:rPr>
                <w:rFonts w:ascii="Times New Roman" w:hAnsi="Times New Roman" w:cs="Times New Roman"/>
              </w:rPr>
              <w:t>.66</w:t>
            </w:r>
          </w:p>
        </w:tc>
        <w:tc>
          <w:tcPr>
            <w:tcW w:w="782" w:type="pct"/>
          </w:tcPr>
          <w:p w14:paraId="07880DA7" w14:textId="2A62E51A" w:rsidR="002D42C3" w:rsidRPr="00FA0119" w:rsidRDefault="002D42C3" w:rsidP="007676B5">
            <w:pPr>
              <w:spacing w:before="120" w:line="300" w:lineRule="auto"/>
              <w:jc w:val="center"/>
              <w:rPr>
                <w:rFonts w:ascii="Times New Roman" w:hAnsi="Times New Roman" w:cs="Times New Roman"/>
              </w:rPr>
            </w:pPr>
            <w:r w:rsidRPr="00FA0119">
              <w:rPr>
                <w:rFonts w:ascii="Times New Roman" w:hAnsi="Times New Roman" w:cs="Times New Roman"/>
              </w:rPr>
              <w:t>2,09</w:t>
            </w:r>
          </w:p>
        </w:tc>
        <w:tc>
          <w:tcPr>
            <w:tcW w:w="781" w:type="pct"/>
          </w:tcPr>
          <w:p w14:paraId="01D6CBBC" w14:textId="71E41F12" w:rsidR="002D42C3" w:rsidRPr="00FA0119" w:rsidRDefault="002D42C3" w:rsidP="007676B5">
            <w:pPr>
              <w:spacing w:before="120" w:line="300" w:lineRule="auto"/>
              <w:jc w:val="center"/>
              <w:rPr>
                <w:rFonts w:ascii="Times New Roman" w:hAnsi="Times New Roman" w:cs="Times New Roman"/>
              </w:rPr>
            </w:pPr>
            <w:r w:rsidRPr="00FA0119">
              <w:rPr>
                <w:rFonts w:ascii="Times New Roman" w:hAnsi="Times New Roman" w:cs="Times New Roman"/>
              </w:rPr>
              <w:t>.94</w:t>
            </w:r>
          </w:p>
        </w:tc>
        <w:tc>
          <w:tcPr>
            <w:tcW w:w="1484" w:type="pct"/>
          </w:tcPr>
          <w:p w14:paraId="6CAC0916" w14:textId="224A1580" w:rsidR="002D42C3" w:rsidRPr="00FA0119" w:rsidRDefault="00D945F0" w:rsidP="007676B5">
            <w:pPr>
              <w:spacing w:before="120" w:line="300" w:lineRule="auto"/>
              <w:jc w:val="center"/>
              <w:rPr>
                <w:rFonts w:ascii="Times New Roman" w:hAnsi="Times New Roman" w:cs="Times New Roman"/>
              </w:rPr>
            </w:pPr>
            <w:r w:rsidRPr="00FA0119">
              <w:rPr>
                <w:rFonts w:ascii="Times New Roman" w:hAnsi="Times New Roman" w:cs="Times New Roman"/>
              </w:rPr>
              <w:t>-</w:t>
            </w:r>
            <w:r w:rsidR="002D42C3" w:rsidRPr="00FA0119">
              <w:rPr>
                <w:rFonts w:ascii="Times New Roman" w:hAnsi="Times New Roman" w:cs="Times New Roman"/>
              </w:rPr>
              <w:t>19.89**</w:t>
            </w:r>
          </w:p>
        </w:tc>
      </w:tr>
      <w:tr w:rsidR="002D42C3" w:rsidRPr="00FA0119" w14:paraId="21A8779D" w14:textId="1EE575A0" w:rsidTr="007676B5">
        <w:tc>
          <w:tcPr>
            <w:tcW w:w="634" w:type="pct"/>
          </w:tcPr>
          <w:p w14:paraId="58F4C3D4" w14:textId="703E7F72" w:rsidR="002D42C3" w:rsidRPr="00FA0119" w:rsidRDefault="002D42C3" w:rsidP="007676B5">
            <w:pPr>
              <w:spacing w:before="120" w:line="300" w:lineRule="auto"/>
              <w:jc w:val="center"/>
              <w:rPr>
                <w:rFonts w:ascii="Times New Roman" w:hAnsi="Times New Roman" w:cs="Times New Roman"/>
              </w:rPr>
            </w:pPr>
            <w:r w:rsidRPr="00FA0119">
              <w:rPr>
                <w:rFonts w:ascii="Times New Roman" w:hAnsi="Times New Roman" w:cs="Times New Roman"/>
              </w:rPr>
              <w:t>Madde 4</w:t>
            </w:r>
          </w:p>
        </w:tc>
        <w:tc>
          <w:tcPr>
            <w:tcW w:w="1319" w:type="pct"/>
          </w:tcPr>
          <w:p w14:paraId="41098584" w14:textId="6CC67A58" w:rsidR="002D42C3" w:rsidRPr="00FA0119" w:rsidRDefault="002D42C3" w:rsidP="007676B5">
            <w:pPr>
              <w:spacing w:before="120" w:line="300" w:lineRule="auto"/>
              <w:jc w:val="center"/>
              <w:rPr>
                <w:rFonts w:ascii="Times New Roman" w:hAnsi="Times New Roman" w:cs="Times New Roman"/>
              </w:rPr>
            </w:pPr>
            <w:r w:rsidRPr="00FA0119">
              <w:rPr>
                <w:rFonts w:ascii="Times New Roman" w:hAnsi="Times New Roman" w:cs="Times New Roman"/>
              </w:rPr>
              <w:t>.68</w:t>
            </w:r>
          </w:p>
        </w:tc>
        <w:tc>
          <w:tcPr>
            <w:tcW w:w="782" w:type="pct"/>
          </w:tcPr>
          <w:p w14:paraId="1DBA5C0A" w14:textId="24DE9705" w:rsidR="002D42C3" w:rsidRPr="00FA0119" w:rsidRDefault="002D42C3" w:rsidP="007676B5">
            <w:pPr>
              <w:spacing w:before="120" w:line="300" w:lineRule="auto"/>
              <w:jc w:val="center"/>
              <w:rPr>
                <w:rFonts w:ascii="Times New Roman" w:hAnsi="Times New Roman" w:cs="Times New Roman"/>
              </w:rPr>
            </w:pPr>
            <w:r w:rsidRPr="00FA0119">
              <w:rPr>
                <w:rFonts w:ascii="Times New Roman" w:hAnsi="Times New Roman" w:cs="Times New Roman"/>
              </w:rPr>
              <w:t>2,08</w:t>
            </w:r>
          </w:p>
        </w:tc>
        <w:tc>
          <w:tcPr>
            <w:tcW w:w="781" w:type="pct"/>
          </w:tcPr>
          <w:p w14:paraId="02ADBA1C" w14:textId="14F1DE71" w:rsidR="002D42C3" w:rsidRPr="00FA0119" w:rsidRDefault="002D42C3" w:rsidP="007676B5">
            <w:pPr>
              <w:spacing w:before="120" w:line="300" w:lineRule="auto"/>
              <w:jc w:val="center"/>
              <w:rPr>
                <w:rFonts w:ascii="Times New Roman" w:hAnsi="Times New Roman" w:cs="Times New Roman"/>
              </w:rPr>
            </w:pPr>
            <w:r w:rsidRPr="00FA0119">
              <w:rPr>
                <w:rFonts w:ascii="Times New Roman" w:hAnsi="Times New Roman" w:cs="Times New Roman"/>
              </w:rPr>
              <w:t>1,01</w:t>
            </w:r>
          </w:p>
        </w:tc>
        <w:tc>
          <w:tcPr>
            <w:tcW w:w="1484" w:type="pct"/>
          </w:tcPr>
          <w:p w14:paraId="63DE2C80" w14:textId="0F279137" w:rsidR="002D42C3" w:rsidRPr="00FA0119" w:rsidRDefault="00D945F0" w:rsidP="007676B5">
            <w:pPr>
              <w:spacing w:before="120" w:line="300" w:lineRule="auto"/>
              <w:jc w:val="center"/>
              <w:rPr>
                <w:rFonts w:ascii="Times New Roman" w:hAnsi="Times New Roman" w:cs="Times New Roman"/>
              </w:rPr>
            </w:pPr>
            <w:r w:rsidRPr="00FA0119">
              <w:rPr>
                <w:rFonts w:ascii="Times New Roman" w:hAnsi="Times New Roman" w:cs="Times New Roman"/>
              </w:rPr>
              <w:t>-</w:t>
            </w:r>
            <w:r w:rsidR="002D42C3" w:rsidRPr="00FA0119">
              <w:rPr>
                <w:rFonts w:ascii="Times New Roman" w:hAnsi="Times New Roman" w:cs="Times New Roman"/>
              </w:rPr>
              <w:t>22.59**</w:t>
            </w:r>
          </w:p>
        </w:tc>
      </w:tr>
      <w:tr w:rsidR="002D42C3" w:rsidRPr="00FA0119" w14:paraId="7A9D96D5" w14:textId="5D5E1F3D" w:rsidTr="007676B5">
        <w:tc>
          <w:tcPr>
            <w:tcW w:w="634" w:type="pct"/>
          </w:tcPr>
          <w:p w14:paraId="57018432" w14:textId="393FDC9D" w:rsidR="002D42C3" w:rsidRPr="00FA0119" w:rsidRDefault="002D42C3" w:rsidP="007676B5">
            <w:pPr>
              <w:spacing w:before="120" w:line="300" w:lineRule="auto"/>
              <w:jc w:val="center"/>
              <w:rPr>
                <w:rFonts w:ascii="Times New Roman" w:hAnsi="Times New Roman" w:cs="Times New Roman"/>
              </w:rPr>
            </w:pPr>
            <w:r w:rsidRPr="00FA0119">
              <w:rPr>
                <w:rFonts w:ascii="Times New Roman" w:hAnsi="Times New Roman" w:cs="Times New Roman"/>
              </w:rPr>
              <w:t>Madde 5</w:t>
            </w:r>
          </w:p>
        </w:tc>
        <w:tc>
          <w:tcPr>
            <w:tcW w:w="1319" w:type="pct"/>
          </w:tcPr>
          <w:p w14:paraId="70395AE9" w14:textId="0B4ABE4E" w:rsidR="002D42C3" w:rsidRPr="00FA0119" w:rsidRDefault="002D42C3" w:rsidP="007676B5">
            <w:pPr>
              <w:spacing w:before="120" w:line="300" w:lineRule="auto"/>
              <w:jc w:val="center"/>
              <w:rPr>
                <w:rFonts w:ascii="Times New Roman" w:hAnsi="Times New Roman" w:cs="Times New Roman"/>
              </w:rPr>
            </w:pPr>
            <w:r w:rsidRPr="00FA0119">
              <w:rPr>
                <w:rFonts w:ascii="Times New Roman" w:hAnsi="Times New Roman" w:cs="Times New Roman"/>
              </w:rPr>
              <w:t>.65</w:t>
            </w:r>
          </w:p>
        </w:tc>
        <w:tc>
          <w:tcPr>
            <w:tcW w:w="782" w:type="pct"/>
          </w:tcPr>
          <w:p w14:paraId="20FD6DD0" w14:textId="459EC9F6" w:rsidR="002D42C3" w:rsidRPr="00FA0119" w:rsidRDefault="002D42C3" w:rsidP="007676B5">
            <w:pPr>
              <w:spacing w:before="120" w:line="300" w:lineRule="auto"/>
              <w:jc w:val="center"/>
              <w:rPr>
                <w:rFonts w:ascii="Times New Roman" w:hAnsi="Times New Roman" w:cs="Times New Roman"/>
              </w:rPr>
            </w:pPr>
            <w:r w:rsidRPr="00FA0119">
              <w:rPr>
                <w:rFonts w:ascii="Times New Roman" w:hAnsi="Times New Roman" w:cs="Times New Roman"/>
              </w:rPr>
              <w:t>2,46</w:t>
            </w:r>
          </w:p>
        </w:tc>
        <w:tc>
          <w:tcPr>
            <w:tcW w:w="781" w:type="pct"/>
          </w:tcPr>
          <w:p w14:paraId="169AFA7D" w14:textId="4C587FAC" w:rsidR="002D42C3" w:rsidRPr="00FA0119" w:rsidRDefault="002D42C3" w:rsidP="007676B5">
            <w:pPr>
              <w:spacing w:before="120" w:line="300" w:lineRule="auto"/>
              <w:jc w:val="center"/>
              <w:rPr>
                <w:rFonts w:ascii="Times New Roman" w:hAnsi="Times New Roman" w:cs="Times New Roman"/>
              </w:rPr>
            </w:pPr>
            <w:r w:rsidRPr="00FA0119">
              <w:rPr>
                <w:rFonts w:ascii="Times New Roman" w:hAnsi="Times New Roman" w:cs="Times New Roman"/>
              </w:rPr>
              <w:t>1,04</w:t>
            </w:r>
          </w:p>
        </w:tc>
        <w:tc>
          <w:tcPr>
            <w:tcW w:w="1484" w:type="pct"/>
          </w:tcPr>
          <w:p w14:paraId="7EE140D9" w14:textId="7BFAA9EB" w:rsidR="002D42C3" w:rsidRPr="00FA0119" w:rsidRDefault="00D945F0" w:rsidP="007676B5">
            <w:pPr>
              <w:spacing w:before="120" w:line="300" w:lineRule="auto"/>
              <w:jc w:val="center"/>
              <w:rPr>
                <w:rFonts w:ascii="Times New Roman" w:hAnsi="Times New Roman" w:cs="Times New Roman"/>
              </w:rPr>
            </w:pPr>
            <w:r w:rsidRPr="00FA0119">
              <w:rPr>
                <w:rFonts w:ascii="Times New Roman" w:hAnsi="Times New Roman" w:cs="Times New Roman"/>
              </w:rPr>
              <w:t>-</w:t>
            </w:r>
            <w:r w:rsidR="002D42C3" w:rsidRPr="00FA0119">
              <w:rPr>
                <w:rFonts w:ascii="Times New Roman" w:hAnsi="Times New Roman" w:cs="Times New Roman"/>
              </w:rPr>
              <w:t>19.27**</w:t>
            </w:r>
          </w:p>
        </w:tc>
      </w:tr>
      <w:tr w:rsidR="002D42C3" w:rsidRPr="00FA0119" w14:paraId="3D692F01" w14:textId="2281AEEF" w:rsidTr="007676B5">
        <w:tc>
          <w:tcPr>
            <w:tcW w:w="634" w:type="pct"/>
          </w:tcPr>
          <w:p w14:paraId="207F4E03" w14:textId="77777777" w:rsidR="002D42C3" w:rsidRPr="00FA0119" w:rsidRDefault="002D42C3" w:rsidP="007676B5">
            <w:pPr>
              <w:spacing w:before="120" w:line="300" w:lineRule="auto"/>
              <w:jc w:val="center"/>
              <w:rPr>
                <w:rFonts w:ascii="Times New Roman" w:hAnsi="Times New Roman" w:cs="Times New Roman"/>
              </w:rPr>
            </w:pPr>
            <w:r w:rsidRPr="00FA0119">
              <w:rPr>
                <w:rFonts w:ascii="Times New Roman" w:hAnsi="Times New Roman" w:cs="Times New Roman"/>
              </w:rPr>
              <w:t>Madde 6</w:t>
            </w:r>
          </w:p>
          <w:p w14:paraId="7A109DDD" w14:textId="77777777" w:rsidR="002D42C3" w:rsidRPr="00FA0119" w:rsidRDefault="002D42C3" w:rsidP="007676B5">
            <w:pPr>
              <w:spacing w:before="120" w:line="300" w:lineRule="auto"/>
              <w:jc w:val="center"/>
              <w:rPr>
                <w:rFonts w:ascii="Times New Roman" w:hAnsi="Times New Roman" w:cs="Times New Roman"/>
              </w:rPr>
            </w:pPr>
            <w:r w:rsidRPr="00FA0119">
              <w:rPr>
                <w:rFonts w:ascii="Times New Roman" w:hAnsi="Times New Roman" w:cs="Times New Roman"/>
              </w:rPr>
              <w:t>Madde 7</w:t>
            </w:r>
          </w:p>
          <w:p w14:paraId="696021BA" w14:textId="77777777" w:rsidR="002D42C3" w:rsidRPr="00FA0119" w:rsidRDefault="002D42C3" w:rsidP="007676B5">
            <w:pPr>
              <w:spacing w:before="120" w:line="300" w:lineRule="auto"/>
              <w:jc w:val="center"/>
              <w:rPr>
                <w:rFonts w:ascii="Times New Roman" w:hAnsi="Times New Roman" w:cs="Times New Roman"/>
              </w:rPr>
            </w:pPr>
            <w:r w:rsidRPr="00FA0119">
              <w:rPr>
                <w:rFonts w:ascii="Times New Roman" w:hAnsi="Times New Roman" w:cs="Times New Roman"/>
              </w:rPr>
              <w:t>Madde 8</w:t>
            </w:r>
          </w:p>
          <w:p w14:paraId="0AB06085" w14:textId="0F7106C4" w:rsidR="002D42C3" w:rsidRPr="00FA0119" w:rsidRDefault="002D42C3" w:rsidP="007676B5">
            <w:pPr>
              <w:spacing w:before="120" w:line="300" w:lineRule="auto"/>
              <w:jc w:val="center"/>
              <w:rPr>
                <w:rFonts w:ascii="Times New Roman" w:hAnsi="Times New Roman" w:cs="Times New Roman"/>
              </w:rPr>
            </w:pPr>
            <w:r w:rsidRPr="00FA0119">
              <w:rPr>
                <w:rFonts w:ascii="Times New Roman" w:hAnsi="Times New Roman" w:cs="Times New Roman"/>
              </w:rPr>
              <w:t>Madde 9</w:t>
            </w:r>
          </w:p>
        </w:tc>
        <w:tc>
          <w:tcPr>
            <w:tcW w:w="1319" w:type="pct"/>
          </w:tcPr>
          <w:p w14:paraId="257E3461" w14:textId="77777777" w:rsidR="002D42C3" w:rsidRPr="00FA0119" w:rsidRDefault="002D42C3" w:rsidP="007676B5">
            <w:pPr>
              <w:spacing w:before="120" w:line="300" w:lineRule="auto"/>
              <w:jc w:val="center"/>
              <w:rPr>
                <w:rFonts w:ascii="Times New Roman" w:hAnsi="Times New Roman" w:cs="Times New Roman"/>
              </w:rPr>
            </w:pPr>
            <w:r w:rsidRPr="00FA0119">
              <w:rPr>
                <w:rFonts w:ascii="Times New Roman" w:hAnsi="Times New Roman" w:cs="Times New Roman"/>
              </w:rPr>
              <w:t>.67</w:t>
            </w:r>
          </w:p>
          <w:p w14:paraId="62F46537" w14:textId="77777777" w:rsidR="002D42C3" w:rsidRPr="00FA0119" w:rsidRDefault="002D42C3" w:rsidP="007676B5">
            <w:pPr>
              <w:spacing w:before="120" w:line="300" w:lineRule="auto"/>
              <w:jc w:val="center"/>
              <w:rPr>
                <w:rFonts w:ascii="Times New Roman" w:hAnsi="Times New Roman" w:cs="Times New Roman"/>
              </w:rPr>
            </w:pPr>
            <w:r w:rsidRPr="00FA0119">
              <w:rPr>
                <w:rFonts w:ascii="Times New Roman" w:hAnsi="Times New Roman" w:cs="Times New Roman"/>
              </w:rPr>
              <w:t>.66</w:t>
            </w:r>
          </w:p>
          <w:p w14:paraId="5F8F705C" w14:textId="77777777" w:rsidR="002D42C3" w:rsidRPr="00FA0119" w:rsidRDefault="002D42C3" w:rsidP="007676B5">
            <w:pPr>
              <w:spacing w:before="120" w:line="300" w:lineRule="auto"/>
              <w:jc w:val="center"/>
              <w:rPr>
                <w:rFonts w:ascii="Times New Roman" w:hAnsi="Times New Roman" w:cs="Times New Roman"/>
              </w:rPr>
            </w:pPr>
            <w:r w:rsidRPr="00FA0119">
              <w:rPr>
                <w:rFonts w:ascii="Times New Roman" w:hAnsi="Times New Roman" w:cs="Times New Roman"/>
              </w:rPr>
              <w:t>.71</w:t>
            </w:r>
          </w:p>
          <w:p w14:paraId="2B737A9A" w14:textId="077B8D4E" w:rsidR="002D42C3" w:rsidRPr="00FA0119" w:rsidRDefault="002D42C3" w:rsidP="007676B5">
            <w:pPr>
              <w:spacing w:before="120" w:line="300" w:lineRule="auto"/>
              <w:jc w:val="center"/>
              <w:rPr>
                <w:rFonts w:ascii="Times New Roman" w:hAnsi="Times New Roman" w:cs="Times New Roman"/>
              </w:rPr>
            </w:pPr>
            <w:r w:rsidRPr="00FA0119">
              <w:rPr>
                <w:rFonts w:ascii="Times New Roman" w:hAnsi="Times New Roman" w:cs="Times New Roman"/>
              </w:rPr>
              <w:t>.59</w:t>
            </w:r>
          </w:p>
        </w:tc>
        <w:tc>
          <w:tcPr>
            <w:tcW w:w="782" w:type="pct"/>
          </w:tcPr>
          <w:p w14:paraId="6DAA98B9" w14:textId="7EC17539" w:rsidR="002D42C3" w:rsidRPr="00FA0119" w:rsidRDefault="002D42C3" w:rsidP="007676B5">
            <w:pPr>
              <w:spacing w:before="120" w:line="300" w:lineRule="auto"/>
              <w:jc w:val="center"/>
              <w:rPr>
                <w:rFonts w:ascii="Times New Roman" w:hAnsi="Times New Roman" w:cs="Times New Roman"/>
              </w:rPr>
            </w:pPr>
            <w:r w:rsidRPr="00FA0119">
              <w:rPr>
                <w:rFonts w:ascii="Times New Roman" w:hAnsi="Times New Roman" w:cs="Times New Roman"/>
              </w:rPr>
              <w:t>2,20</w:t>
            </w:r>
          </w:p>
          <w:p w14:paraId="5EBB0AB5" w14:textId="73FC2A1D" w:rsidR="002D42C3" w:rsidRPr="00FA0119" w:rsidRDefault="002D42C3" w:rsidP="007676B5">
            <w:pPr>
              <w:spacing w:before="120" w:line="300" w:lineRule="auto"/>
              <w:jc w:val="center"/>
              <w:rPr>
                <w:rFonts w:ascii="Times New Roman" w:hAnsi="Times New Roman" w:cs="Times New Roman"/>
              </w:rPr>
            </w:pPr>
            <w:r w:rsidRPr="00FA0119">
              <w:rPr>
                <w:rFonts w:ascii="Times New Roman" w:hAnsi="Times New Roman" w:cs="Times New Roman"/>
              </w:rPr>
              <w:t>2,03</w:t>
            </w:r>
          </w:p>
          <w:p w14:paraId="1BB2A139" w14:textId="663D159D" w:rsidR="002D42C3" w:rsidRPr="00FA0119" w:rsidRDefault="002D42C3" w:rsidP="007676B5">
            <w:pPr>
              <w:spacing w:before="120" w:line="300" w:lineRule="auto"/>
              <w:jc w:val="center"/>
              <w:rPr>
                <w:rFonts w:ascii="Times New Roman" w:hAnsi="Times New Roman" w:cs="Times New Roman"/>
              </w:rPr>
            </w:pPr>
            <w:r w:rsidRPr="00FA0119">
              <w:rPr>
                <w:rFonts w:ascii="Times New Roman" w:hAnsi="Times New Roman" w:cs="Times New Roman"/>
              </w:rPr>
              <w:t>2,07</w:t>
            </w:r>
          </w:p>
          <w:p w14:paraId="54156091" w14:textId="5F160D24" w:rsidR="002D42C3" w:rsidRPr="00FA0119" w:rsidRDefault="002D42C3" w:rsidP="007676B5">
            <w:pPr>
              <w:spacing w:before="120" w:line="300" w:lineRule="auto"/>
              <w:jc w:val="center"/>
              <w:rPr>
                <w:rFonts w:ascii="Times New Roman" w:hAnsi="Times New Roman" w:cs="Times New Roman"/>
              </w:rPr>
            </w:pPr>
            <w:r w:rsidRPr="00FA0119">
              <w:rPr>
                <w:rFonts w:ascii="Times New Roman" w:hAnsi="Times New Roman" w:cs="Times New Roman"/>
              </w:rPr>
              <w:t>2,43</w:t>
            </w:r>
          </w:p>
        </w:tc>
        <w:tc>
          <w:tcPr>
            <w:tcW w:w="781" w:type="pct"/>
          </w:tcPr>
          <w:p w14:paraId="0C9F3C5D" w14:textId="77777777" w:rsidR="002D42C3" w:rsidRPr="00FA0119" w:rsidRDefault="002D42C3" w:rsidP="007676B5">
            <w:pPr>
              <w:spacing w:before="120" w:line="300" w:lineRule="auto"/>
              <w:jc w:val="center"/>
              <w:rPr>
                <w:rFonts w:ascii="Times New Roman" w:hAnsi="Times New Roman" w:cs="Times New Roman"/>
              </w:rPr>
            </w:pPr>
            <w:r w:rsidRPr="00FA0119">
              <w:rPr>
                <w:rFonts w:ascii="Times New Roman" w:hAnsi="Times New Roman" w:cs="Times New Roman"/>
              </w:rPr>
              <w:t>1,01</w:t>
            </w:r>
          </w:p>
          <w:p w14:paraId="437FD01D" w14:textId="77777777" w:rsidR="002D42C3" w:rsidRPr="00FA0119" w:rsidRDefault="002D42C3" w:rsidP="007676B5">
            <w:pPr>
              <w:spacing w:before="120" w:line="300" w:lineRule="auto"/>
              <w:jc w:val="center"/>
              <w:rPr>
                <w:rFonts w:ascii="Times New Roman" w:hAnsi="Times New Roman" w:cs="Times New Roman"/>
              </w:rPr>
            </w:pPr>
            <w:r w:rsidRPr="00FA0119">
              <w:rPr>
                <w:rFonts w:ascii="Times New Roman" w:hAnsi="Times New Roman" w:cs="Times New Roman"/>
              </w:rPr>
              <w:t>.91</w:t>
            </w:r>
          </w:p>
          <w:p w14:paraId="048BAF48" w14:textId="77777777" w:rsidR="002D42C3" w:rsidRPr="00FA0119" w:rsidRDefault="002D42C3" w:rsidP="007676B5">
            <w:pPr>
              <w:spacing w:before="120" w:line="300" w:lineRule="auto"/>
              <w:jc w:val="center"/>
              <w:rPr>
                <w:rFonts w:ascii="Times New Roman" w:hAnsi="Times New Roman" w:cs="Times New Roman"/>
              </w:rPr>
            </w:pPr>
            <w:r w:rsidRPr="00FA0119">
              <w:rPr>
                <w:rFonts w:ascii="Times New Roman" w:hAnsi="Times New Roman" w:cs="Times New Roman"/>
              </w:rPr>
              <w:t>.98</w:t>
            </w:r>
          </w:p>
          <w:p w14:paraId="517B8722" w14:textId="25ED576E" w:rsidR="002D42C3" w:rsidRPr="00FA0119" w:rsidRDefault="002D42C3" w:rsidP="007676B5">
            <w:pPr>
              <w:spacing w:before="120" w:line="300" w:lineRule="auto"/>
              <w:jc w:val="center"/>
              <w:rPr>
                <w:rFonts w:ascii="Times New Roman" w:hAnsi="Times New Roman" w:cs="Times New Roman"/>
              </w:rPr>
            </w:pPr>
            <w:r w:rsidRPr="00FA0119">
              <w:rPr>
                <w:rFonts w:ascii="Times New Roman" w:hAnsi="Times New Roman" w:cs="Times New Roman"/>
              </w:rPr>
              <w:t>1,02</w:t>
            </w:r>
          </w:p>
        </w:tc>
        <w:tc>
          <w:tcPr>
            <w:tcW w:w="1484" w:type="pct"/>
          </w:tcPr>
          <w:p w14:paraId="0F24FF87" w14:textId="5A558C63" w:rsidR="002D42C3" w:rsidRPr="00FA0119" w:rsidRDefault="00D945F0" w:rsidP="007676B5">
            <w:pPr>
              <w:spacing w:before="120" w:line="300" w:lineRule="auto"/>
              <w:jc w:val="center"/>
              <w:rPr>
                <w:rFonts w:ascii="Times New Roman" w:hAnsi="Times New Roman" w:cs="Times New Roman"/>
              </w:rPr>
            </w:pPr>
            <w:r w:rsidRPr="00FA0119">
              <w:rPr>
                <w:rFonts w:ascii="Times New Roman" w:hAnsi="Times New Roman" w:cs="Times New Roman"/>
              </w:rPr>
              <w:t>-</w:t>
            </w:r>
            <w:r w:rsidR="002D42C3" w:rsidRPr="00FA0119">
              <w:rPr>
                <w:rFonts w:ascii="Times New Roman" w:hAnsi="Times New Roman" w:cs="Times New Roman"/>
              </w:rPr>
              <w:t>19.03**</w:t>
            </w:r>
          </w:p>
          <w:p w14:paraId="6C32A63F" w14:textId="1337E091" w:rsidR="002D42C3" w:rsidRPr="00FA0119" w:rsidRDefault="00D945F0" w:rsidP="007676B5">
            <w:pPr>
              <w:spacing w:before="120" w:line="300" w:lineRule="auto"/>
              <w:jc w:val="center"/>
              <w:rPr>
                <w:rFonts w:ascii="Times New Roman" w:hAnsi="Times New Roman" w:cs="Times New Roman"/>
              </w:rPr>
            </w:pPr>
            <w:r w:rsidRPr="00FA0119">
              <w:rPr>
                <w:rFonts w:ascii="Times New Roman" w:hAnsi="Times New Roman" w:cs="Times New Roman"/>
              </w:rPr>
              <w:t>-</w:t>
            </w:r>
            <w:r w:rsidR="002D42C3" w:rsidRPr="00FA0119">
              <w:rPr>
                <w:rFonts w:ascii="Times New Roman" w:hAnsi="Times New Roman" w:cs="Times New Roman"/>
              </w:rPr>
              <w:t>18.97**</w:t>
            </w:r>
          </w:p>
          <w:p w14:paraId="2A651147" w14:textId="61AEE035" w:rsidR="002D42C3" w:rsidRPr="00FA0119" w:rsidRDefault="00D945F0" w:rsidP="007676B5">
            <w:pPr>
              <w:spacing w:before="120" w:line="300" w:lineRule="auto"/>
              <w:jc w:val="center"/>
              <w:rPr>
                <w:rFonts w:ascii="Times New Roman" w:hAnsi="Times New Roman" w:cs="Times New Roman"/>
              </w:rPr>
            </w:pPr>
            <w:r w:rsidRPr="00FA0119">
              <w:rPr>
                <w:rFonts w:ascii="Times New Roman" w:hAnsi="Times New Roman" w:cs="Times New Roman"/>
              </w:rPr>
              <w:t>-</w:t>
            </w:r>
            <w:r w:rsidR="002D42C3" w:rsidRPr="00FA0119">
              <w:rPr>
                <w:rFonts w:ascii="Times New Roman" w:hAnsi="Times New Roman" w:cs="Times New Roman"/>
              </w:rPr>
              <w:t>21.46**</w:t>
            </w:r>
          </w:p>
          <w:p w14:paraId="6420C217" w14:textId="0CDC40AD" w:rsidR="002D42C3" w:rsidRPr="00FA0119" w:rsidRDefault="00D945F0" w:rsidP="007676B5">
            <w:pPr>
              <w:spacing w:before="120" w:line="300" w:lineRule="auto"/>
              <w:jc w:val="center"/>
              <w:rPr>
                <w:rFonts w:ascii="Times New Roman" w:hAnsi="Times New Roman" w:cs="Times New Roman"/>
              </w:rPr>
            </w:pPr>
            <w:r w:rsidRPr="00FA0119">
              <w:rPr>
                <w:rFonts w:ascii="Times New Roman" w:hAnsi="Times New Roman" w:cs="Times New Roman"/>
              </w:rPr>
              <w:t>-</w:t>
            </w:r>
            <w:r w:rsidR="002D42C3" w:rsidRPr="00FA0119">
              <w:rPr>
                <w:rFonts w:ascii="Times New Roman" w:hAnsi="Times New Roman" w:cs="Times New Roman"/>
              </w:rPr>
              <w:t>15.46**</w:t>
            </w:r>
          </w:p>
        </w:tc>
      </w:tr>
    </w:tbl>
    <w:p w14:paraId="5AB8E78C" w14:textId="77856DBC" w:rsidR="00845F3C" w:rsidRPr="00FA0119" w:rsidRDefault="00D945F0" w:rsidP="000D512E">
      <w:pPr>
        <w:spacing w:before="120" w:after="0" w:line="300" w:lineRule="auto"/>
        <w:jc w:val="both"/>
        <w:rPr>
          <w:rFonts w:ascii="Times New Roman" w:hAnsi="Times New Roman" w:cs="Times New Roman"/>
          <w:sz w:val="24"/>
          <w:szCs w:val="24"/>
        </w:rPr>
      </w:pPr>
      <w:r w:rsidRPr="00FA0119">
        <w:rPr>
          <w:rFonts w:ascii="Times New Roman" w:hAnsi="Times New Roman" w:cs="Times New Roman"/>
          <w:sz w:val="24"/>
          <w:szCs w:val="24"/>
        </w:rPr>
        <w:t>**p&lt;0.01</w:t>
      </w:r>
    </w:p>
    <w:p w14:paraId="28D8C099" w14:textId="6D69FA96" w:rsidR="00AC5E95" w:rsidRPr="00FA0119" w:rsidRDefault="002C3723" w:rsidP="000D512E">
      <w:pPr>
        <w:pStyle w:val="Tabloekil"/>
        <w:spacing w:before="120" w:line="300" w:lineRule="auto"/>
        <w:contextualSpacing w:val="0"/>
        <w:jc w:val="both"/>
        <w:rPr>
          <w:rFonts w:ascii="Times New Roman" w:hAnsi="Times New Roman" w:cs="Times New Roman"/>
          <w:b/>
          <w:bCs/>
        </w:rPr>
      </w:pPr>
      <w:r w:rsidRPr="00FA0119">
        <w:rPr>
          <w:rFonts w:ascii="Times New Roman" w:hAnsi="Times New Roman" w:cs="Times New Roman"/>
          <w:b/>
          <w:bCs/>
        </w:rPr>
        <w:t>SONUÇ, TARTIŞMA VE ÖNERİLER</w:t>
      </w:r>
    </w:p>
    <w:p w14:paraId="614FBFCE" w14:textId="55E79C52" w:rsidR="000E61DA" w:rsidRPr="00FA0119" w:rsidRDefault="00AC5E95" w:rsidP="000D512E">
      <w:pPr>
        <w:pStyle w:val="Tabloekil"/>
        <w:spacing w:before="120" w:line="300" w:lineRule="auto"/>
        <w:contextualSpacing w:val="0"/>
        <w:jc w:val="both"/>
        <w:rPr>
          <w:rFonts w:ascii="Times New Roman" w:hAnsi="Times New Roman" w:cs="Times New Roman"/>
        </w:rPr>
      </w:pPr>
      <w:r w:rsidRPr="00FA0119">
        <w:rPr>
          <w:rFonts w:ascii="Times New Roman" w:hAnsi="Times New Roman" w:cs="Times New Roman"/>
        </w:rPr>
        <w:t xml:space="preserve">Bu çalışmanın amacı, </w:t>
      </w:r>
      <w:proofErr w:type="spellStart"/>
      <w:r w:rsidRPr="00FA0119">
        <w:rPr>
          <w:rFonts w:ascii="Times New Roman" w:hAnsi="Times New Roman" w:cs="Times New Roman"/>
        </w:rPr>
        <w:t>Vessey</w:t>
      </w:r>
      <w:proofErr w:type="spellEnd"/>
      <w:r w:rsidRPr="00FA0119">
        <w:rPr>
          <w:rFonts w:ascii="Times New Roman" w:hAnsi="Times New Roman" w:cs="Times New Roman"/>
        </w:rPr>
        <w:t xml:space="preserve"> ve arkadaşları tarafından 2019 senesinde geliştirilmiş olan Çocuk-Ergen Zorbalık Ölçeği-9 Kısa Formun Türkçe uyarlamasını ve bu ölçeğin psikometrik özelliklerini araştırmak</w:t>
      </w:r>
      <w:r w:rsidR="005330D8" w:rsidRPr="00FA0119">
        <w:rPr>
          <w:rFonts w:ascii="Times New Roman" w:hAnsi="Times New Roman" w:cs="Times New Roman"/>
        </w:rPr>
        <w:t xml:space="preserve">tır. </w:t>
      </w:r>
      <w:r w:rsidRPr="00FA0119">
        <w:rPr>
          <w:rFonts w:ascii="Times New Roman" w:hAnsi="Times New Roman" w:cs="Times New Roman"/>
        </w:rPr>
        <w:t>Zorbalık mağduriyetini ölçmeyi amaçlayan bu ölçe</w:t>
      </w:r>
      <w:r w:rsidR="00E66C51" w:rsidRPr="00FA0119">
        <w:rPr>
          <w:rFonts w:ascii="Times New Roman" w:hAnsi="Times New Roman" w:cs="Times New Roman"/>
        </w:rPr>
        <w:t>ğin</w:t>
      </w:r>
      <w:r w:rsidRPr="00FA0119">
        <w:rPr>
          <w:rFonts w:ascii="Times New Roman" w:hAnsi="Times New Roman" w:cs="Times New Roman"/>
        </w:rPr>
        <w:t xml:space="preserve"> toplam 9 madd</w:t>
      </w:r>
      <w:r w:rsidR="00E66C51" w:rsidRPr="00FA0119">
        <w:rPr>
          <w:rFonts w:ascii="Times New Roman" w:hAnsi="Times New Roman" w:cs="Times New Roman"/>
        </w:rPr>
        <w:t xml:space="preserve">e ile tek bir alt boyuttan oluşan yapısı </w:t>
      </w:r>
      <w:r w:rsidR="007E3B70" w:rsidRPr="00FA0119">
        <w:rPr>
          <w:rFonts w:ascii="Times New Roman" w:hAnsi="Times New Roman" w:cs="Times New Roman"/>
        </w:rPr>
        <w:t xml:space="preserve">yapılan doğrulayıcı faktör analizi sonucunda </w:t>
      </w:r>
      <w:r w:rsidR="00E66C51" w:rsidRPr="00FA0119">
        <w:rPr>
          <w:rFonts w:ascii="Times New Roman" w:hAnsi="Times New Roman" w:cs="Times New Roman"/>
        </w:rPr>
        <w:t>doğrulanmıştır.</w:t>
      </w:r>
      <w:r w:rsidRPr="00FA0119">
        <w:rPr>
          <w:rFonts w:ascii="Times New Roman" w:hAnsi="Times New Roman" w:cs="Times New Roman"/>
        </w:rPr>
        <w:t xml:space="preserve"> </w:t>
      </w:r>
      <w:r w:rsidR="005330D8" w:rsidRPr="00FA0119">
        <w:rPr>
          <w:rFonts w:ascii="Times New Roman" w:hAnsi="Times New Roman" w:cs="Times New Roman"/>
        </w:rPr>
        <w:t xml:space="preserve">Ölçeğin uyarlama çalışmasında </w:t>
      </w:r>
      <w:r w:rsidR="000E61DA" w:rsidRPr="00FA0119">
        <w:rPr>
          <w:rFonts w:ascii="Times New Roman" w:hAnsi="Times New Roman" w:cs="Times New Roman"/>
        </w:rPr>
        <w:t>elde edilen</w:t>
      </w:r>
      <w:r w:rsidR="005330D8" w:rsidRPr="00FA0119">
        <w:rPr>
          <w:rFonts w:ascii="Times New Roman" w:hAnsi="Times New Roman" w:cs="Times New Roman"/>
        </w:rPr>
        <w:t xml:space="preserve"> analiz sonuçlarına bakıldığında </w:t>
      </w:r>
      <w:r w:rsidR="000E61DA" w:rsidRPr="00FA0119">
        <w:rPr>
          <w:rFonts w:ascii="Times New Roman" w:hAnsi="Times New Roman" w:cs="Times New Roman"/>
        </w:rPr>
        <w:t xml:space="preserve">ise </w:t>
      </w:r>
      <w:r w:rsidR="005330D8" w:rsidRPr="00FA0119">
        <w:rPr>
          <w:rFonts w:ascii="Times New Roman" w:hAnsi="Times New Roman" w:cs="Times New Roman"/>
        </w:rPr>
        <w:t>ölçeğin kabul edilebilir uyum indeks</w:t>
      </w:r>
      <w:r w:rsidR="00F83488" w:rsidRPr="00FA0119">
        <w:rPr>
          <w:rFonts w:ascii="Times New Roman" w:hAnsi="Times New Roman" w:cs="Times New Roman"/>
        </w:rPr>
        <w:t xml:space="preserve"> değer</w:t>
      </w:r>
      <w:r w:rsidR="005330D8" w:rsidRPr="00FA0119">
        <w:rPr>
          <w:rFonts w:ascii="Times New Roman" w:hAnsi="Times New Roman" w:cs="Times New Roman"/>
        </w:rPr>
        <w:t xml:space="preserve">lerine sahip olduğu söylenebilmektedir. </w:t>
      </w:r>
    </w:p>
    <w:p w14:paraId="4B7E2797" w14:textId="53124C22" w:rsidR="000E61DA" w:rsidRPr="00FA0119" w:rsidRDefault="000E61DA" w:rsidP="000D512E">
      <w:pPr>
        <w:pStyle w:val="Tabloekil"/>
        <w:spacing w:before="120" w:line="300" w:lineRule="auto"/>
        <w:contextualSpacing w:val="0"/>
        <w:jc w:val="both"/>
        <w:rPr>
          <w:rFonts w:ascii="Times New Roman" w:hAnsi="Times New Roman" w:cs="Times New Roman"/>
        </w:rPr>
      </w:pPr>
      <w:r w:rsidRPr="00FA0119">
        <w:rPr>
          <w:rFonts w:ascii="Times New Roman" w:hAnsi="Times New Roman" w:cs="Times New Roman"/>
        </w:rPr>
        <w:t xml:space="preserve">Ölçeğin güvenirlik çalışmasında elde edilen </w:t>
      </w:r>
      <w:proofErr w:type="spellStart"/>
      <w:r w:rsidRPr="00FA0119">
        <w:rPr>
          <w:rFonts w:ascii="Times New Roman" w:hAnsi="Times New Roman" w:cs="Times New Roman"/>
        </w:rPr>
        <w:t>Cronbach</w:t>
      </w:r>
      <w:proofErr w:type="spellEnd"/>
      <w:r w:rsidRPr="00FA0119">
        <w:rPr>
          <w:rFonts w:ascii="Times New Roman" w:hAnsi="Times New Roman" w:cs="Times New Roman"/>
        </w:rPr>
        <w:t xml:space="preserve"> alfa iç tutarlık katsayısı, ölçeğin toplam puanı için .88 olarak hesaplanmıştır. Bu bulgular ışığında ölçeğin toplam puanı için elde edilen bu değerin kabul edilebilir aralıklar içinde olduğu söylenebilir</w:t>
      </w:r>
      <w:r w:rsidR="007E3B70" w:rsidRPr="00FA0119">
        <w:rPr>
          <w:rFonts w:ascii="Times New Roman" w:hAnsi="Times New Roman" w:cs="Times New Roman"/>
        </w:rPr>
        <w:t xml:space="preserve"> (Büyüköztürk, 2010).</w:t>
      </w:r>
      <w:r w:rsidR="00414DED" w:rsidRPr="00FA0119">
        <w:rPr>
          <w:rFonts w:ascii="Times New Roman" w:hAnsi="Times New Roman" w:cs="Times New Roman"/>
        </w:rPr>
        <w:t xml:space="preserve"> </w:t>
      </w:r>
    </w:p>
    <w:p w14:paraId="07AFDD43" w14:textId="68530218" w:rsidR="00897FAF" w:rsidRPr="00FA0119" w:rsidRDefault="005330D8" w:rsidP="000D512E">
      <w:pPr>
        <w:pStyle w:val="Tabloekil"/>
        <w:spacing w:before="120" w:line="300" w:lineRule="auto"/>
        <w:contextualSpacing w:val="0"/>
        <w:jc w:val="both"/>
        <w:rPr>
          <w:rFonts w:ascii="Times New Roman" w:hAnsi="Times New Roman" w:cs="Times New Roman"/>
        </w:rPr>
      </w:pPr>
      <w:r w:rsidRPr="00FA0119">
        <w:rPr>
          <w:rFonts w:ascii="Times New Roman" w:hAnsi="Times New Roman" w:cs="Times New Roman"/>
        </w:rPr>
        <w:t>Çocuk-Ergen Zorbalık Ölçeği-9 Kısa Formunun benzer ölçek geçerliğini belirlemek için Çok Boyutlu Zorbalık Mağduriyeti Ölçeği</w:t>
      </w:r>
      <w:r w:rsidR="000E61DA" w:rsidRPr="00FA0119">
        <w:rPr>
          <w:rFonts w:ascii="Times New Roman" w:hAnsi="Times New Roman" w:cs="Times New Roman"/>
        </w:rPr>
        <w:t xml:space="preserve"> kullanılmıştır. </w:t>
      </w:r>
      <w:r w:rsidR="00576DE6" w:rsidRPr="00FA0119">
        <w:rPr>
          <w:rFonts w:ascii="Times New Roman" w:hAnsi="Times New Roman" w:cs="Times New Roman"/>
        </w:rPr>
        <w:t xml:space="preserve">Toplam puanlar arasındaki ilişkiye </w:t>
      </w:r>
      <w:r w:rsidR="00576DE6" w:rsidRPr="00FA0119">
        <w:rPr>
          <w:rFonts w:ascii="Times New Roman" w:hAnsi="Times New Roman" w:cs="Times New Roman"/>
        </w:rPr>
        <w:lastRenderedPageBreak/>
        <w:t>bakıldığında</w:t>
      </w:r>
      <w:r w:rsidRPr="00FA0119">
        <w:rPr>
          <w:rFonts w:ascii="Times New Roman" w:hAnsi="Times New Roman" w:cs="Times New Roman"/>
        </w:rPr>
        <w:t xml:space="preserve"> </w:t>
      </w:r>
      <w:r w:rsidR="00576DE6" w:rsidRPr="00FA0119">
        <w:rPr>
          <w:rFonts w:ascii="Times New Roman" w:hAnsi="Times New Roman" w:cs="Times New Roman"/>
        </w:rPr>
        <w:t>is</w:t>
      </w:r>
      <w:r w:rsidRPr="00FA0119">
        <w:rPr>
          <w:rFonts w:ascii="Times New Roman" w:hAnsi="Times New Roman" w:cs="Times New Roman"/>
        </w:rPr>
        <w:t xml:space="preserve">e aralarında pozitif yönde anlamlı bir ilişki bulunmuştur. </w:t>
      </w:r>
      <w:r w:rsidR="00576DE6" w:rsidRPr="00FA0119">
        <w:rPr>
          <w:rFonts w:ascii="Times New Roman" w:hAnsi="Times New Roman" w:cs="Times New Roman"/>
        </w:rPr>
        <w:t xml:space="preserve">Çocuk-Ergen Zorbalık Ölçeği-9 Kısa Formunun daha sonrasında yapılacak bilimsel çalışmalarda </w:t>
      </w:r>
      <w:r w:rsidR="00E262BA" w:rsidRPr="00FA0119">
        <w:rPr>
          <w:rFonts w:ascii="Times New Roman" w:hAnsi="Times New Roman" w:cs="Times New Roman"/>
        </w:rPr>
        <w:t>9 maddelik kısa yapısı ile işlevsel bir ölçme aracı olması nedeniyle</w:t>
      </w:r>
      <w:r w:rsidR="00576DE6" w:rsidRPr="00FA0119">
        <w:rPr>
          <w:rFonts w:ascii="Times New Roman" w:hAnsi="Times New Roman" w:cs="Times New Roman"/>
        </w:rPr>
        <w:t xml:space="preserve"> </w:t>
      </w:r>
      <w:r w:rsidR="00E262BA" w:rsidRPr="00FA0119">
        <w:rPr>
          <w:rFonts w:ascii="Times New Roman" w:hAnsi="Times New Roman" w:cs="Times New Roman"/>
        </w:rPr>
        <w:t xml:space="preserve">özellikle okul ortamlarında çocuk ve ergenler için </w:t>
      </w:r>
      <w:r w:rsidR="00576DE6" w:rsidRPr="00FA0119">
        <w:rPr>
          <w:rFonts w:ascii="Times New Roman" w:hAnsi="Times New Roman" w:cs="Times New Roman"/>
        </w:rPr>
        <w:t xml:space="preserve">zorbalık durumunun belirlenmesinde geçerli ve güvenilir bir ölçme aracı olacağı söylenebilir. </w:t>
      </w:r>
      <w:r w:rsidR="00E262BA" w:rsidRPr="00FA0119">
        <w:rPr>
          <w:rFonts w:ascii="Times New Roman" w:hAnsi="Times New Roman" w:cs="Times New Roman"/>
        </w:rPr>
        <w:t xml:space="preserve"> </w:t>
      </w:r>
    </w:p>
    <w:p w14:paraId="3B6E76E7" w14:textId="47D861D7" w:rsidR="00E04E96" w:rsidRPr="00FA0119" w:rsidRDefault="00E04E96" w:rsidP="000D512E">
      <w:pPr>
        <w:pStyle w:val="Tabloekil"/>
        <w:spacing w:before="120" w:line="300" w:lineRule="auto"/>
        <w:contextualSpacing w:val="0"/>
        <w:jc w:val="both"/>
        <w:rPr>
          <w:rFonts w:ascii="Times New Roman" w:hAnsi="Times New Roman" w:cs="Times New Roman"/>
        </w:rPr>
      </w:pPr>
      <w:r w:rsidRPr="00FA0119">
        <w:rPr>
          <w:rFonts w:ascii="Times New Roman" w:hAnsi="Times New Roman" w:cs="Times New Roman"/>
        </w:rPr>
        <w:t xml:space="preserve">Sonuç olarak Çocuk-Ergen Zorbalık Ölçeği-9 Kısa Formunun Türk katılımcılarla gerçekleştirilen geçerlik ve güvenirlik çalışması sonucunda elde edilen veriler, ölçeğin kabul edilebilecek aralıklarda geçerlik ve güvenirliğe sahip olduğunu ortaya </w:t>
      </w:r>
      <w:r w:rsidR="00A66F24" w:rsidRPr="00FA0119">
        <w:rPr>
          <w:rFonts w:ascii="Times New Roman" w:hAnsi="Times New Roman" w:cs="Times New Roman"/>
        </w:rPr>
        <w:t xml:space="preserve">koymuştur. </w:t>
      </w:r>
      <w:r w:rsidR="007E36CC" w:rsidRPr="00FA0119">
        <w:rPr>
          <w:rFonts w:ascii="Times New Roman" w:hAnsi="Times New Roman" w:cs="Times New Roman"/>
        </w:rPr>
        <w:t>Bu ölçeğin, d</w:t>
      </w:r>
      <w:r w:rsidR="00A66F24" w:rsidRPr="00FA0119">
        <w:rPr>
          <w:rFonts w:ascii="Times New Roman" w:hAnsi="Times New Roman" w:cs="Times New Roman"/>
        </w:rPr>
        <w:t>aha fazla sayıda katılımcı</w:t>
      </w:r>
      <w:r w:rsidR="007E36CC" w:rsidRPr="00FA0119">
        <w:rPr>
          <w:rFonts w:ascii="Times New Roman" w:hAnsi="Times New Roman" w:cs="Times New Roman"/>
        </w:rPr>
        <w:t>nın yer aldığı</w:t>
      </w:r>
      <w:r w:rsidR="00A66F24" w:rsidRPr="00FA0119">
        <w:rPr>
          <w:rFonts w:ascii="Times New Roman" w:hAnsi="Times New Roman" w:cs="Times New Roman"/>
        </w:rPr>
        <w:t xml:space="preserve"> </w:t>
      </w:r>
      <w:r w:rsidR="007E36CC" w:rsidRPr="00FA0119">
        <w:rPr>
          <w:rFonts w:ascii="Times New Roman" w:hAnsi="Times New Roman" w:cs="Times New Roman"/>
        </w:rPr>
        <w:t xml:space="preserve">daha geniş örneklem grupları ile geçerlik ve güvenirlik çalışması yapılabilir. Yapılacak olan çalışmalarda daha fazla sayıda ortaokul öğrencisine yer verilerek örneklem geliştirilebilir. </w:t>
      </w:r>
      <w:r w:rsidR="005230D4" w:rsidRPr="00FA0119">
        <w:rPr>
          <w:rFonts w:ascii="Times New Roman" w:hAnsi="Times New Roman" w:cs="Times New Roman"/>
        </w:rPr>
        <w:t xml:space="preserve">Bu çalışma, zorbalığın tanımı ve kişiler üzerinde bıraktığı etkinin aydınlatılmasıyla eğitimciler için risk faktörlerinin tespiti ve etkili bir yol izlemek adına alınabilecek değerli bir önlem işlevi görecektir. </w:t>
      </w:r>
      <w:r w:rsidR="005C0E87" w:rsidRPr="00FA0119">
        <w:rPr>
          <w:rFonts w:ascii="Times New Roman" w:hAnsi="Times New Roman" w:cs="Times New Roman"/>
        </w:rPr>
        <w:t xml:space="preserve">Bununla beraber, zorbalık üzerinde sosyal duygusal becerilerin etkisini araştıran bir çalışmaya göre öğrencilerin zorbalıkla mücadele ederken sosyal duygusal becerilerinin gelişmiş olması zorbalığın </w:t>
      </w:r>
      <w:r w:rsidR="005230D4" w:rsidRPr="00FA0119">
        <w:rPr>
          <w:rFonts w:ascii="Times New Roman" w:hAnsi="Times New Roman" w:cs="Times New Roman"/>
        </w:rPr>
        <w:t>olası</w:t>
      </w:r>
      <w:r w:rsidR="005C0E87" w:rsidRPr="00FA0119">
        <w:rPr>
          <w:rFonts w:ascii="Times New Roman" w:hAnsi="Times New Roman" w:cs="Times New Roman"/>
        </w:rPr>
        <w:t xml:space="preserve"> etkilerinden çocukları koruyabilmektedir (</w:t>
      </w:r>
      <w:proofErr w:type="spellStart"/>
      <w:r w:rsidR="005C0E87" w:rsidRPr="00FA0119">
        <w:rPr>
          <w:rFonts w:ascii="Times New Roman" w:hAnsi="Times New Roman" w:cs="Times New Roman"/>
        </w:rPr>
        <w:t>Oliveira</w:t>
      </w:r>
      <w:proofErr w:type="spellEnd"/>
      <w:r w:rsidR="005C0E87" w:rsidRPr="00FA0119">
        <w:rPr>
          <w:rFonts w:ascii="Times New Roman" w:hAnsi="Times New Roman" w:cs="Times New Roman"/>
        </w:rPr>
        <w:t xml:space="preserve"> et al., 2018). Bu nedenle, zorbalığı önleme çalışmalarında</w:t>
      </w:r>
      <w:r w:rsidR="0031250C" w:rsidRPr="00FA0119">
        <w:rPr>
          <w:rFonts w:ascii="Times New Roman" w:hAnsi="Times New Roman" w:cs="Times New Roman"/>
        </w:rPr>
        <w:t xml:space="preserve">, zorbalığın tespiti için böylesine bir ölçeğin işe koşulması ve devamında </w:t>
      </w:r>
      <w:r w:rsidR="005C0E87" w:rsidRPr="00FA0119">
        <w:rPr>
          <w:rFonts w:ascii="Times New Roman" w:hAnsi="Times New Roman" w:cs="Times New Roman"/>
        </w:rPr>
        <w:t>sosyal duygusal becerileri geliştirmeye aracı olan unsurların kullanılması ile etkili bir programın elde edilmesi sağlanabilir.</w:t>
      </w:r>
    </w:p>
    <w:p w14:paraId="786807A3" w14:textId="49F9FEB6" w:rsidR="00097C97" w:rsidRPr="00FA0119" w:rsidRDefault="00097C97" w:rsidP="000D512E">
      <w:pPr>
        <w:spacing w:before="120" w:after="0" w:line="300" w:lineRule="auto"/>
        <w:jc w:val="both"/>
        <w:rPr>
          <w:rFonts w:ascii="Times New Roman" w:hAnsi="Times New Roman" w:cs="Times New Roman"/>
          <w:b/>
          <w:bCs/>
          <w:sz w:val="24"/>
          <w:szCs w:val="24"/>
        </w:rPr>
      </w:pPr>
    </w:p>
    <w:p w14:paraId="03D410E2" w14:textId="046E290E" w:rsidR="00097C97" w:rsidRPr="00FA0119" w:rsidRDefault="00097C97" w:rsidP="000D512E">
      <w:pPr>
        <w:spacing w:before="120" w:after="0" w:line="300" w:lineRule="auto"/>
        <w:jc w:val="both"/>
        <w:rPr>
          <w:rFonts w:ascii="Times New Roman" w:hAnsi="Times New Roman" w:cs="Times New Roman"/>
          <w:b/>
          <w:bCs/>
          <w:sz w:val="24"/>
          <w:szCs w:val="24"/>
        </w:rPr>
      </w:pPr>
    </w:p>
    <w:p w14:paraId="1129B5FC" w14:textId="08374B5C" w:rsidR="005D0F7E" w:rsidRPr="00FA0119" w:rsidRDefault="005D0F7E" w:rsidP="000D512E">
      <w:pPr>
        <w:spacing w:before="120" w:after="0" w:line="300" w:lineRule="auto"/>
        <w:jc w:val="both"/>
        <w:rPr>
          <w:rFonts w:ascii="Times New Roman" w:hAnsi="Times New Roman" w:cs="Times New Roman"/>
          <w:b/>
          <w:bCs/>
          <w:sz w:val="24"/>
          <w:szCs w:val="24"/>
        </w:rPr>
      </w:pPr>
    </w:p>
    <w:p w14:paraId="4C52AE7C" w14:textId="1AFCAF61" w:rsidR="005D0F7E" w:rsidRPr="00FA0119" w:rsidRDefault="005D0F7E" w:rsidP="000D512E">
      <w:pPr>
        <w:spacing w:before="120" w:after="0" w:line="300" w:lineRule="auto"/>
        <w:jc w:val="both"/>
        <w:rPr>
          <w:rFonts w:ascii="Times New Roman" w:hAnsi="Times New Roman" w:cs="Times New Roman"/>
          <w:b/>
          <w:bCs/>
          <w:sz w:val="24"/>
          <w:szCs w:val="24"/>
        </w:rPr>
      </w:pPr>
    </w:p>
    <w:p w14:paraId="6AE0D807" w14:textId="4ECC82CC" w:rsidR="005D0F7E" w:rsidRPr="00FA0119" w:rsidRDefault="005D0F7E" w:rsidP="000D512E">
      <w:pPr>
        <w:spacing w:before="120" w:after="0" w:line="300" w:lineRule="auto"/>
        <w:jc w:val="both"/>
        <w:rPr>
          <w:rFonts w:ascii="Times New Roman" w:hAnsi="Times New Roman" w:cs="Times New Roman"/>
          <w:b/>
          <w:bCs/>
          <w:sz w:val="24"/>
          <w:szCs w:val="24"/>
        </w:rPr>
      </w:pPr>
    </w:p>
    <w:p w14:paraId="4142C764" w14:textId="15BF44FB" w:rsidR="00BD5557" w:rsidRPr="00FA0119" w:rsidRDefault="00BD5557" w:rsidP="000D512E">
      <w:pPr>
        <w:spacing w:before="120" w:after="0" w:line="300" w:lineRule="auto"/>
        <w:jc w:val="both"/>
        <w:rPr>
          <w:rFonts w:ascii="Times New Roman" w:hAnsi="Times New Roman" w:cs="Times New Roman"/>
          <w:b/>
          <w:bCs/>
          <w:sz w:val="24"/>
          <w:szCs w:val="24"/>
        </w:rPr>
      </w:pPr>
    </w:p>
    <w:p w14:paraId="65C607A8" w14:textId="77777777" w:rsidR="002C3723" w:rsidRPr="00FA0119" w:rsidRDefault="002C3723" w:rsidP="000D512E">
      <w:pPr>
        <w:spacing w:before="120" w:after="0" w:line="300" w:lineRule="auto"/>
        <w:jc w:val="both"/>
        <w:rPr>
          <w:rFonts w:ascii="Times New Roman" w:hAnsi="Times New Roman" w:cs="Times New Roman"/>
          <w:b/>
          <w:bCs/>
          <w:sz w:val="24"/>
          <w:szCs w:val="24"/>
        </w:rPr>
      </w:pPr>
    </w:p>
    <w:p w14:paraId="1A44752C" w14:textId="4F4FE93B" w:rsidR="00BD5557" w:rsidRPr="00FA0119" w:rsidRDefault="00BD5557" w:rsidP="000D512E">
      <w:pPr>
        <w:spacing w:before="120" w:after="0" w:line="300" w:lineRule="auto"/>
        <w:jc w:val="both"/>
        <w:rPr>
          <w:rFonts w:ascii="Times New Roman" w:hAnsi="Times New Roman" w:cs="Times New Roman"/>
          <w:b/>
          <w:bCs/>
          <w:sz w:val="24"/>
          <w:szCs w:val="24"/>
        </w:rPr>
      </w:pPr>
    </w:p>
    <w:p w14:paraId="47B36AE1" w14:textId="49180989" w:rsidR="00BD5557" w:rsidRPr="00FA0119" w:rsidRDefault="00BD5557" w:rsidP="000D512E">
      <w:pPr>
        <w:spacing w:before="120" w:after="0" w:line="300" w:lineRule="auto"/>
        <w:jc w:val="both"/>
        <w:rPr>
          <w:rFonts w:ascii="Times New Roman" w:hAnsi="Times New Roman" w:cs="Times New Roman"/>
          <w:b/>
          <w:bCs/>
          <w:sz w:val="24"/>
          <w:szCs w:val="24"/>
        </w:rPr>
      </w:pPr>
    </w:p>
    <w:p w14:paraId="3AB95D44" w14:textId="77777777" w:rsidR="00FF014A" w:rsidRPr="00FA0119" w:rsidRDefault="00FF014A" w:rsidP="000D512E">
      <w:pPr>
        <w:spacing w:before="120" w:line="300" w:lineRule="auto"/>
        <w:jc w:val="both"/>
        <w:rPr>
          <w:rFonts w:ascii="Times New Roman" w:hAnsi="Times New Roman" w:cs="Times New Roman"/>
          <w:b/>
          <w:sz w:val="24"/>
          <w:szCs w:val="24"/>
        </w:rPr>
        <w:sectPr w:rsidR="00FF014A" w:rsidRPr="00FA0119">
          <w:headerReference w:type="default" r:id="rId10"/>
          <w:footerReference w:type="default" r:id="rId11"/>
          <w:pgSz w:w="11906" w:h="16838"/>
          <w:pgMar w:top="1417" w:right="1417" w:bottom="1417" w:left="1417" w:header="708" w:footer="708" w:gutter="0"/>
          <w:cols w:space="708"/>
          <w:docGrid w:linePitch="360"/>
        </w:sectPr>
      </w:pPr>
    </w:p>
    <w:p w14:paraId="6772C3A8" w14:textId="77777777" w:rsidR="008C104B" w:rsidRPr="00FA0119" w:rsidRDefault="008C104B" w:rsidP="000D512E">
      <w:pPr>
        <w:spacing w:before="120" w:after="0" w:line="300" w:lineRule="auto"/>
        <w:jc w:val="both"/>
        <w:rPr>
          <w:rFonts w:ascii="Times New Roman" w:hAnsi="Times New Roman" w:cs="Times New Roman"/>
          <w:b/>
          <w:bCs/>
          <w:sz w:val="24"/>
          <w:szCs w:val="24"/>
        </w:rPr>
      </w:pPr>
      <w:r w:rsidRPr="00FA0119">
        <w:rPr>
          <w:rFonts w:ascii="Times New Roman" w:hAnsi="Times New Roman" w:cs="Times New Roman"/>
          <w:b/>
          <w:bCs/>
          <w:sz w:val="24"/>
          <w:szCs w:val="24"/>
        </w:rPr>
        <w:lastRenderedPageBreak/>
        <w:t xml:space="preserve">Kaynakça </w:t>
      </w:r>
    </w:p>
    <w:p w14:paraId="78C149EC" w14:textId="51ADDB4F" w:rsidR="002B1053" w:rsidRPr="00FA0119" w:rsidRDefault="002B1053" w:rsidP="00796132">
      <w:pPr>
        <w:spacing w:before="120" w:after="0" w:line="300" w:lineRule="auto"/>
        <w:ind w:left="709" w:hanging="709"/>
        <w:jc w:val="both"/>
        <w:rPr>
          <w:rFonts w:ascii="Times New Roman" w:hAnsi="Times New Roman" w:cs="Times New Roman"/>
          <w:color w:val="222222"/>
          <w:sz w:val="24"/>
          <w:szCs w:val="24"/>
          <w:shd w:val="clear" w:color="auto" w:fill="FFFFFF"/>
        </w:rPr>
      </w:pPr>
      <w:proofErr w:type="spellStart"/>
      <w:r w:rsidRPr="00FA0119">
        <w:rPr>
          <w:rFonts w:ascii="Times New Roman" w:hAnsi="Times New Roman" w:cs="Times New Roman"/>
          <w:sz w:val="24"/>
          <w:szCs w:val="24"/>
        </w:rPr>
        <w:t>Aiken</w:t>
      </w:r>
      <w:proofErr w:type="spellEnd"/>
      <w:r w:rsidRPr="00FA0119">
        <w:rPr>
          <w:rFonts w:ascii="Times New Roman" w:hAnsi="Times New Roman" w:cs="Times New Roman"/>
          <w:sz w:val="24"/>
          <w:szCs w:val="24"/>
        </w:rPr>
        <w:t xml:space="preserve">, L., &amp; </w:t>
      </w:r>
      <w:proofErr w:type="spellStart"/>
      <w:r w:rsidRPr="00FA0119">
        <w:rPr>
          <w:rFonts w:ascii="Times New Roman" w:hAnsi="Times New Roman" w:cs="Times New Roman"/>
          <w:sz w:val="24"/>
          <w:szCs w:val="24"/>
        </w:rPr>
        <w:t>Groth</w:t>
      </w:r>
      <w:proofErr w:type="spellEnd"/>
      <w:r w:rsidRPr="00FA0119">
        <w:rPr>
          <w:rFonts w:ascii="Times New Roman" w:hAnsi="Times New Roman" w:cs="Times New Roman"/>
          <w:sz w:val="24"/>
          <w:szCs w:val="24"/>
        </w:rPr>
        <w:t xml:space="preserve"> </w:t>
      </w:r>
      <w:proofErr w:type="spellStart"/>
      <w:r w:rsidRPr="00FA0119">
        <w:rPr>
          <w:rFonts w:ascii="Times New Roman" w:hAnsi="Times New Roman" w:cs="Times New Roman"/>
          <w:sz w:val="24"/>
          <w:szCs w:val="24"/>
        </w:rPr>
        <w:t>Marnat</w:t>
      </w:r>
      <w:proofErr w:type="spellEnd"/>
      <w:r w:rsidRPr="00FA0119">
        <w:rPr>
          <w:rFonts w:ascii="Times New Roman" w:hAnsi="Times New Roman" w:cs="Times New Roman"/>
          <w:sz w:val="24"/>
          <w:szCs w:val="24"/>
        </w:rPr>
        <w:t xml:space="preserve">, G. (2006). </w:t>
      </w:r>
      <w:proofErr w:type="spellStart"/>
      <w:r w:rsidRPr="00FA0119">
        <w:rPr>
          <w:rFonts w:ascii="Times New Roman" w:hAnsi="Times New Roman" w:cs="Times New Roman"/>
          <w:i/>
          <w:iCs/>
          <w:sz w:val="24"/>
          <w:szCs w:val="24"/>
        </w:rPr>
        <w:t>Psychological</w:t>
      </w:r>
      <w:proofErr w:type="spellEnd"/>
      <w:r w:rsidRPr="00FA0119">
        <w:rPr>
          <w:rFonts w:ascii="Times New Roman" w:hAnsi="Times New Roman" w:cs="Times New Roman"/>
          <w:i/>
          <w:iCs/>
          <w:sz w:val="24"/>
          <w:szCs w:val="24"/>
        </w:rPr>
        <w:t xml:space="preserve"> </w:t>
      </w:r>
      <w:proofErr w:type="spellStart"/>
      <w:r w:rsidRPr="00FA0119">
        <w:rPr>
          <w:rFonts w:ascii="Times New Roman" w:hAnsi="Times New Roman" w:cs="Times New Roman"/>
          <w:i/>
          <w:iCs/>
          <w:sz w:val="24"/>
          <w:szCs w:val="24"/>
        </w:rPr>
        <w:t>testing</w:t>
      </w:r>
      <w:proofErr w:type="spellEnd"/>
      <w:r w:rsidRPr="00FA0119">
        <w:rPr>
          <w:rFonts w:ascii="Times New Roman" w:hAnsi="Times New Roman" w:cs="Times New Roman"/>
          <w:i/>
          <w:iCs/>
          <w:sz w:val="24"/>
          <w:szCs w:val="24"/>
        </w:rPr>
        <w:t xml:space="preserve"> </w:t>
      </w:r>
      <w:proofErr w:type="spellStart"/>
      <w:r w:rsidRPr="00FA0119">
        <w:rPr>
          <w:rFonts w:ascii="Times New Roman" w:hAnsi="Times New Roman" w:cs="Times New Roman"/>
          <w:i/>
          <w:iCs/>
          <w:sz w:val="24"/>
          <w:szCs w:val="24"/>
        </w:rPr>
        <w:t>and</w:t>
      </w:r>
      <w:proofErr w:type="spellEnd"/>
      <w:r w:rsidRPr="00FA0119">
        <w:rPr>
          <w:rFonts w:ascii="Times New Roman" w:hAnsi="Times New Roman" w:cs="Times New Roman"/>
          <w:i/>
          <w:iCs/>
          <w:sz w:val="24"/>
          <w:szCs w:val="24"/>
        </w:rPr>
        <w:t xml:space="preserve"> </w:t>
      </w:r>
      <w:proofErr w:type="spellStart"/>
      <w:r w:rsidRPr="00FA0119">
        <w:rPr>
          <w:rFonts w:ascii="Times New Roman" w:hAnsi="Times New Roman" w:cs="Times New Roman"/>
          <w:i/>
          <w:iCs/>
          <w:sz w:val="24"/>
          <w:szCs w:val="24"/>
        </w:rPr>
        <w:t>assessment</w:t>
      </w:r>
      <w:proofErr w:type="spellEnd"/>
      <w:r w:rsidRPr="00FA0119">
        <w:rPr>
          <w:rFonts w:ascii="Times New Roman" w:hAnsi="Times New Roman" w:cs="Times New Roman"/>
          <w:i/>
          <w:iCs/>
          <w:sz w:val="24"/>
          <w:szCs w:val="24"/>
        </w:rPr>
        <w:t>.</w:t>
      </w:r>
      <w:r w:rsidRPr="00FA0119">
        <w:rPr>
          <w:rFonts w:ascii="Times New Roman" w:hAnsi="Times New Roman" w:cs="Times New Roman"/>
          <w:sz w:val="24"/>
          <w:szCs w:val="24"/>
        </w:rPr>
        <w:t xml:space="preserve"> Boston: </w:t>
      </w:r>
      <w:proofErr w:type="spellStart"/>
      <w:r w:rsidRPr="00FA0119">
        <w:rPr>
          <w:rFonts w:ascii="Times New Roman" w:hAnsi="Times New Roman" w:cs="Times New Roman"/>
          <w:sz w:val="24"/>
          <w:szCs w:val="24"/>
        </w:rPr>
        <w:t>Allyn</w:t>
      </w:r>
      <w:proofErr w:type="spellEnd"/>
      <w:r w:rsidRPr="00FA0119">
        <w:rPr>
          <w:rFonts w:ascii="Times New Roman" w:hAnsi="Times New Roman" w:cs="Times New Roman"/>
          <w:sz w:val="24"/>
          <w:szCs w:val="24"/>
        </w:rPr>
        <w:t xml:space="preserve"> </w:t>
      </w:r>
      <w:proofErr w:type="spellStart"/>
      <w:r w:rsidRPr="00FA0119">
        <w:rPr>
          <w:rFonts w:ascii="Times New Roman" w:hAnsi="Times New Roman" w:cs="Times New Roman"/>
          <w:sz w:val="24"/>
          <w:szCs w:val="24"/>
        </w:rPr>
        <w:t>and</w:t>
      </w:r>
      <w:proofErr w:type="spellEnd"/>
      <w:r w:rsidRPr="00FA0119">
        <w:rPr>
          <w:rFonts w:ascii="Times New Roman" w:hAnsi="Times New Roman" w:cs="Times New Roman"/>
          <w:sz w:val="24"/>
          <w:szCs w:val="24"/>
        </w:rPr>
        <w:t xml:space="preserve"> Bacon.</w:t>
      </w:r>
    </w:p>
    <w:p w14:paraId="38C8F912" w14:textId="01175FC2" w:rsidR="008C104B" w:rsidRPr="00FA0119" w:rsidRDefault="008C104B" w:rsidP="00796132">
      <w:pPr>
        <w:spacing w:before="120" w:after="0" w:line="300" w:lineRule="auto"/>
        <w:ind w:left="709" w:hanging="709"/>
        <w:jc w:val="both"/>
        <w:rPr>
          <w:rFonts w:ascii="Times New Roman" w:hAnsi="Times New Roman" w:cs="Times New Roman"/>
          <w:color w:val="222222"/>
          <w:sz w:val="24"/>
          <w:szCs w:val="24"/>
          <w:shd w:val="clear" w:color="auto" w:fill="FFFFFF"/>
        </w:rPr>
      </w:pPr>
      <w:r w:rsidRPr="00FA0119">
        <w:rPr>
          <w:rFonts w:ascii="Times New Roman" w:hAnsi="Times New Roman" w:cs="Times New Roman"/>
          <w:color w:val="222222"/>
          <w:sz w:val="24"/>
          <w:szCs w:val="24"/>
          <w:shd w:val="clear" w:color="auto" w:fill="FFFFFF"/>
        </w:rPr>
        <w:t xml:space="preserve">Atik, G., &amp; Güneri, O. Y. (2012). California </w:t>
      </w:r>
      <w:proofErr w:type="spellStart"/>
      <w:r w:rsidRPr="00FA0119">
        <w:rPr>
          <w:rFonts w:ascii="Times New Roman" w:hAnsi="Times New Roman" w:cs="Times New Roman"/>
          <w:color w:val="222222"/>
          <w:sz w:val="24"/>
          <w:szCs w:val="24"/>
          <w:shd w:val="clear" w:color="auto" w:fill="FFFFFF"/>
        </w:rPr>
        <w:t>Bullying</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Victimization</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Scale</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Validity</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and</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reliability</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evidence</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for</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the</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Turkish</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middle</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school</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children</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i/>
          <w:iCs/>
          <w:color w:val="222222"/>
          <w:sz w:val="24"/>
          <w:szCs w:val="24"/>
          <w:shd w:val="clear" w:color="auto" w:fill="FFFFFF"/>
        </w:rPr>
        <w:t>Procedia-Social</w:t>
      </w:r>
      <w:proofErr w:type="spellEnd"/>
      <w:r w:rsidRPr="00FA0119">
        <w:rPr>
          <w:rFonts w:ascii="Times New Roman" w:hAnsi="Times New Roman" w:cs="Times New Roman"/>
          <w:i/>
          <w:iCs/>
          <w:color w:val="222222"/>
          <w:sz w:val="24"/>
          <w:szCs w:val="24"/>
          <w:shd w:val="clear" w:color="auto" w:fill="FFFFFF"/>
        </w:rPr>
        <w:t xml:space="preserve"> </w:t>
      </w:r>
      <w:proofErr w:type="spellStart"/>
      <w:r w:rsidRPr="00FA0119">
        <w:rPr>
          <w:rFonts w:ascii="Times New Roman" w:hAnsi="Times New Roman" w:cs="Times New Roman"/>
          <w:i/>
          <w:iCs/>
          <w:color w:val="222222"/>
          <w:sz w:val="24"/>
          <w:szCs w:val="24"/>
          <w:shd w:val="clear" w:color="auto" w:fill="FFFFFF"/>
        </w:rPr>
        <w:t>and</w:t>
      </w:r>
      <w:proofErr w:type="spellEnd"/>
      <w:r w:rsidRPr="00FA0119">
        <w:rPr>
          <w:rFonts w:ascii="Times New Roman" w:hAnsi="Times New Roman" w:cs="Times New Roman"/>
          <w:i/>
          <w:iCs/>
          <w:color w:val="222222"/>
          <w:sz w:val="24"/>
          <w:szCs w:val="24"/>
          <w:shd w:val="clear" w:color="auto" w:fill="FFFFFF"/>
        </w:rPr>
        <w:t xml:space="preserve"> </w:t>
      </w:r>
      <w:proofErr w:type="spellStart"/>
      <w:r w:rsidRPr="00FA0119">
        <w:rPr>
          <w:rFonts w:ascii="Times New Roman" w:hAnsi="Times New Roman" w:cs="Times New Roman"/>
          <w:i/>
          <w:iCs/>
          <w:color w:val="222222"/>
          <w:sz w:val="24"/>
          <w:szCs w:val="24"/>
          <w:shd w:val="clear" w:color="auto" w:fill="FFFFFF"/>
        </w:rPr>
        <w:t>Behavioral</w:t>
      </w:r>
      <w:proofErr w:type="spellEnd"/>
      <w:r w:rsidRPr="00FA0119">
        <w:rPr>
          <w:rFonts w:ascii="Times New Roman" w:hAnsi="Times New Roman" w:cs="Times New Roman"/>
          <w:i/>
          <w:iCs/>
          <w:color w:val="222222"/>
          <w:sz w:val="24"/>
          <w:szCs w:val="24"/>
          <w:shd w:val="clear" w:color="auto" w:fill="FFFFFF"/>
        </w:rPr>
        <w:t xml:space="preserve"> </w:t>
      </w:r>
      <w:proofErr w:type="spellStart"/>
      <w:r w:rsidRPr="00FA0119">
        <w:rPr>
          <w:rFonts w:ascii="Times New Roman" w:hAnsi="Times New Roman" w:cs="Times New Roman"/>
          <w:i/>
          <w:iCs/>
          <w:color w:val="222222"/>
          <w:sz w:val="24"/>
          <w:szCs w:val="24"/>
          <w:shd w:val="clear" w:color="auto" w:fill="FFFFFF"/>
        </w:rPr>
        <w:t>Sciences</w:t>
      </w:r>
      <w:proofErr w:type="spellEnd"/>
      <w:r w:rsidRPr="00FA0119">
        <w:rPr>
          <w:rFonts w:ascii="Times New Roman" w:hAnsi="Times New Roman" w:cs="Times New Roman"/>
          <w:i/>
          <w:iCs/>
          <w:color w:val="222222"/>
          <w:sz w:val="24"/>
          <w:szCs w:val="24"/>
          <w:shd w:val="clear" w:color="auto" w:fill="FFFFFF"/>
        </w:rPr>
        <w:t xml:space="preserve">, 46, </w:t>
      </w:r>
      <w:r w:rsidRPr="00FA0119">
        <w:rPr>
          <w:rFonts w:ascii="Times New Roman" w:hAnsi="Times New Roman" w:cs="Times New Roman"/>
          <w:color w:val="222222"/>
          <w:sz w:val="24"/>
          <w:szCs w:val="24"/>
          <w:shd w:val="clear" w:color="auto" w:fill="FFFFFF"/>
        </w:rPr>
        <w:t>1237-1241. https://doi.org/10.1016/j.sbspro.2012.05.281</w:t>
      </w:r>
    </w:p>
    <w:p w14:paraId="1107F6BE" w14:textId="5B3A80F5" w:rsidR="008C104B" w:rsidRPr="00FA0119" w:rsidRDefault="008C104B" w:rsidP="00796132">
      <w:pPr>
        <w:spacing w:before="120" w:after="0" w:line="300" w:lineRule="auto"/>
        <w:ind w:left="709" w:hanging="709"/>
        <w:jc w:val="both"/>
        <w:rPr>
          <w:rFonts w:ascii="Times New Roman" w:hAnsi="Times New Roman" w:cs="Times New Roman"/>
          <w:sz w:val="24"/>
          <w:szCs w:val="24"/>
        </w:rPr>
      </w:pPr>
      <w:proofErr w:type="spellStart"/>
      <w:r w:rsidRPr="00FA0119">
        <w:rPr>
          <w:rFonts w:ascii="Times New Roman" w:hAnsi="Times New Roman" w:cs="Times New Roman"/>
          <w:color w:val="222222"/>
          <w:sz w:val="24"/>
          <w:szCs w:val="24"/>
          <w:shd w:val="clear" w:color="auto" w:fill="FFFFFF"/>
        </w:rPr>
        <w:t>Barzilay</w:t>
      </w:r>
      <w:proofErr w:type="spellEnd"/>
      <w:r w:rsidRPr="00FA0119">
        <w:rPr>
          <w:rFonts w:ascii="Times New Roman" w:hAnsi="Times New Roman" w:cs="Times New Roman"/>
          <w:color w:val="222222"/>
          <w:sz w:val="24"/>
          <w:szCs w:val="24"/>
          <w:shd w:val="clear" w:color="auto" w:fill="FFFFFF"/>
        </w:rPr>
        <w:t xml:space="preserve">, S., </w:t>
      </w:r>
      <w:proofErr w:type="spellStart"/>
      <w:r w:rsidRPr="00FA0119">
        <w:rPr>
          <w:rFonts w:ascii="Times New Roman" w:hAnsi="Times New Roman" w:cs="Times New Roman"/>
          <w:color w:val="222222"/>
          <w:sz w:val="24"/>
          <w:szCs w:val="24"/>
          <w:shd w:val="clear" w:color="auto" w:fill="FFFFFF"/>
        </w:rPr>
        <w:t>Klomek</w:t>
      </w:r>
      <w:proofErr w:type="spellEnd"/>
      <w:r w:rsidRPr="00FA0119">
        <w:rPr>
          <w:rFonts w:ascii="Times New Roman" w:hAnsi="Times New Roman" w:cs="Times New Roman"/>
          <w:color w:val="222222"/>
          <w:sz w:val="24"/>
          <w:szCs w:val="24"/>
          <w:shd w:val="clear" w:color="auto" w:fill="FFFFFF"/>
        </w:rPr>
        <w:t xml:space="preserve">, A. B., </w:t>
      </w:r>
      <w:proofErr w:type="spellStart"/>
      <w:r w:rsidRPr="00FA0119">
        <w:rPr>
          <w:rFonts w:ascii="Times New Roman" w:hAnsi="Times New Roman" w:cs="Times New Roman"/>
          <w:color w:val="222222"/>
          <w:sz w:val="24"/>
          <w:szCs w:val="24"/>
          <w:shd w:val="clear" w:color="auto" w:fill="FFFFFF"/>
        </w:rPr>
        <w:t>Apter</w:t>
      </w:r>
      <w:proofErr w:type="spellEnd"/>
      <w:r w:rsidRPr="00FA0119">
        <w:rPr>
          <w:rFonts w:ascii="Times New Roman" w:hAnsi="Times New Roman" w:cs="Times New Roman"/>
          <w:color w:val="222222"/>
          <w:sz w:val="24"/>
          <w:szCs w:val="24"/>
          <w:shd w:val="clear" w:color="auto" w:fill="FFFFFF"/>
        </w:rPr>
        <w:t xml:space="preserve">, A., </w:t>
      </w:r>
      <w:proofErr w:type="spellStart"/>
      <w:r w:rsidRPr="00FA0119">
        <w:rPr>
          <w:rFonts w:ascii="Times New Roman" w:hAnsi="Times New Roman" w:cs="Times New Roman"/>
          <w:color w:val="222222"/>
          <w:sz w:val="24"/>
          <w:szCs w:val="24"/>
          <w:shd w:val="clear" w:color="auto" w:fill="FFFFFF"/>
        </w:rPr>
        <w:t>Carli</w:t>
      </w:r>
      <w:proofErr w:type="spellEnd"/>
      <w:r w:rsidRPr="00FA0119">
        <w:rPr>
          <w:rFonts w:ascii="Times New Roman" w:hAnsi="Times New Roman" w:cs="Times New Roman"/>
          <w:color w:val="222222"/>
          <w:sz w:val="24"/>
          <w:szCs w:val="24"/>
          <w:shd w:val="clear" w:color="auto" w:fill="FFFFFF"/>
        </w:rPr>
        <w:t xml:space="preserve">, V., </w:t>
      </w:r>
      <w:proofErr w:type="spellStart"/>
      <w:r w:rsidRPr="00FA0119">
        <w:rPr>
          <w:rFonts w:ascii="Times New Roman" w:hAnsi="Times New Roman" w:cs="Times New Roman"/>
          <w:color w:val="222222"/>
          <w:sz w:val="24"/>
          <w:szCs w:val="24"/>
          <w:shd w:val="clear" w:color="auto" w:fill="FFFFFF"/>
        </w:rPr>
        <w:t>Wasserman</w:t>
      </w:r>
      <w:proofErr w:type="spellEnd"/>
      <w:r w:rsidRPr="00FA0119">
        <w:rPr>
          <w:rFonts w:ascii="Times New Roman" w:hAnsi="Times New Roman" w:cs="Times New Roman"/>
          <w:color w:val="222222"/>
          <w:sz w:val="24"/>
          <w:szCs w:val="24"/>
          <w:shd w:val="clear" w:color="auto" w:fill="FFFFFF"/>
        </w:rPr>
        <w:t xml:space="preserve">, C., </w:t>
      </w:r>
      <w:proofErr w:type="spellStart"/>
      <w:r w:rsidRPr="00FA0119">
        <w:rPr>
          <w:rFonts w:ascii="Times New Roman" w:hAnsi="Times New Roman" w:cs="Times New Roman"/>
          <w:color w:val="222222"/>
          <w:sz w:val="24"/>
          <w:szCs w:val="24"/>
          <w:shd w:val="clear" w:color="auto" w:fill="FFFFFF"/>
        </w:rPr>
        <w:t>Hadlaczky</w:t>
      </w:r>
      <w:proofErr w:type="spellEnd"/>
      <w:r w:rsidRPr="00FA0119">
        <w:rPr>
          <w:rFonts w:ascii="Times New Roman" w:hAnsi="Times New Roman" w:cs="Times New Roman"/>
          <w:color w:val="222222"/>
          <w:sz w:val="24"/>
          <w:szCs w:val="24"/>
          <w:shd w:val="clear" w:color="auto" w:fill="FFFFFF"/>
        </w:rPr>
        <w:t xml:space="preserve">, G., </w:t>
      </w:r>
      <w:proofErr w:type="spellStart"/>
      <w:r w:rsidR="00886E7C" w:rsidRPr="00FA0119">
        <w:rPr>
          <w:rFonts w:ascii="Times New Roman" w:hAnsi="Times New Roman" w:cs="Times New Roman"/>
          <w:color w:val="222222"/>
          <w:sz w:val="24"/>
          <w:szCs w:val="24"/>
          <w:shd w:val="clear" w:color="auto" w:fill="FFFFFF"/>
        </w:rPr>
        <w:t>Hoven</w:t>
      </w:r>
      <w:proofErr w:type="spellEnd"/>
      <w:r w:rsidR="00886E7C" w:rsidRPr="00FA0119">
        <w:rPr>
          <w:rFonts w:ascii="Times New Roman" w:hAnsi="Times New Roman" w:cs="Times New Roman"/>
          <w:color w:val="222222"/>
          <w:sz w:val="24"/>
          <w:szCs w:val="24"/>
          <w:shd w:val="clear" w:color="auto" w:fill="FFFFFF"/>
        </w:rPr>
        <w:t xml:space="preserve">, C. W., </w:t>
      </w:r>
      <w:proofErr w:type="spellStart"/>
      <w:r w:rsidR="00886E7C" w:rsidRPr="00FA0119">
        <w:rPr>
          <w:rFonts w:ascii="Times New Roman" w:hAnsi="Times New Roman" w:cs="Times New Roman"/>
          <w:color w:val="222222"/>
          <w:sz w:val="24"/>
          <w:szCs w:val="24"/>
          <w:shd w:val="clear" w:color="auto" w:fill="FFFFFF"/>
        </w:rPr>
        <w:t>Sarchiapone</w:t>
      </w:r>
      <w:proofErr w:type="spellEnd"/>
      <w:r w:rsidR="00886E7C" w:rsidRPr="00FA0119">
        <w:rPr>
          <w:rFonts w:ascii="Times New Roman" w:hAnsi="Times New Roman" w:cs="Times New Roman"/>
          <w:color w:val="222222"/>
          <w:sz w:val="24"/>
          <w:szCs w:val="24"/>
          <w:shd w:val="clear" w:color="auto" w:fill="FFFFFF"/>
        </w:rPr>
        <w:t xml:space="preserve">, M., </w:t>
      </w:r>
      <w:proofErr w:type="spellStart"/>
      <w:r w:rsidR="00886E7C" w:rsidRPr="00FA0119">
        <w:rPr>
          <w:rFonts w:ascii="Times New Roman" w:hAnsi="Times New Roman" w:cs="Times New Roman"/>
          <w:color w:val="222222"/>
          <w:sz w:val="24"/>
          <w:szCs w:val="24"/>
          <w:shd w:val="clear" w:color="auto" w:fill="FFFFFF"/>
        </w:rPr>
        <w:t>Balazs</w:t>
      </w:r>
      <w:proofErr w:type="spellEnd"/>
      <w:r w:rsidR="00886E7C" w:rsidRPr="00FA0119">
        <w:rPr>
          <w:rFonts w:ascii="Times New Roman" w:hAnsi="Times New Roman" w:cs="Times New Roman"/>
          <w:color w:val="222222"/>
          <w:sz w:val="24"/>
          <w:szCs w:val="24"/>
          <w:shd w:val="clear" w:color="auto" w:fill="FFFFFF"/>
        </w:rPr>
        <w:t xml:space="preserve">, J., </w:t>
      </w:r>
      <w:proofErr w:type="spellStart"/>
      <w:r w:rsidR="00886E7C" w:rsidRPr="00FA0119">
        <w:rPr>
          <w:rFonts w:ascii="Times New Roman" w:hAnsi="Times New Roman" w:cs="Times New Roman"/>
          <w:color w:val="222222"/>
          <w:sz w:val="24"/>
          <w:szCs w:val="24"/>
          <w:shd w:val="clear" w:color="auto" w:fill="FFFFFF"/>
        </w:rPr>
        <w:t>Kereszteny</w:t>
      </w:r>
      <w:proofErr w:type="spellEnd"/>
      <w:r w:rsidR="00886E7C" w:rsidRPr="00FA0119">
        <w:rPr>
          <w:rFonts w:ascii="Times New Roman" w:hAnsi="Times New Roman" w:cs="Times New Roman"/>
          <w:color w:val="222222"/>
          <w:sz w:val="24"/>
          <w:szCs w:val="24"/>
          <w:shd w:val="clear" w:color="auto" w:fill="FFFFFF"/>
        </w:rPr>
        <w:t xml:space="preserve">, A., </w:t>
      </w:r>
      <w:proofErr w:type="spellStart"/>
      <w:r w:rsidR="00886E7C" w:rsidRPr="00FA0119">
        <w:rPr>
          <w:rFonts w:ascii="Times New Roman" w:hAnsi="Times New Roman" w:cs="Times New Roman"/>
          <w:color w:val="222222"/>
          <w:sz w:val="24"/>
          <w:szCs w:val="24"/>
          <w:shd w:val="clear" w:color="auto" w:fill="FFFFFF"/>
        </w:rPr>
        <w:t>Brunner</w:t>
      </w:r>
      <w:proofErr w:type="spellEnd"/>
      <w:r w:rsidR="00886E7C" w:rsidRPr="00FA0119">
        <w:rPr>
          <w:rFonts w:ascii="Times New Roman" w:hAnsi="Times New Roman" w:cs="Times New Roman"/>
          <w:color w:val="222222"/>
          <w:sz w:val="24"/>
          <w:szCs w:val="24"/>
          <w:shd w:val="clear" w:color="auto" w:fill="FFFFFF"/>
        </w:rPr>
        <w:t xml:space="preserve">, R., </w:t>
      </w:r>
      <w:proofErr w:type="spellStart"/>
      <w:r w:rsidR="00886E7C" w:rsidRPr="00FA0119">
        <w:rPr>
          <w:rFonts w:ascii="Times New Roman" w:hAnsi="Times New Roman" w:cs="Times New Roman"/>
          <w:color w:val="222222"/>
          <w:sz w:val="24"/>
          <w:szCs w:val="24"/>
          <w:shd w:val="clear" w:color="auto" w:fill="FFFFFF"/>
        </w:rPr>
        <w:t>Kaess</w:t>
      </w:r>
      <w:proofErr w:type="spellEnd"/>
      <w:r w:rsidR="00886E7C" w:rsidRPr="00FA0119">
        <w:rPr>
          <w:rFonts w:ascii="Times New Roman" w:hAnsi="Times New Roman" w:cs="Times New Roman"/>
          <w:color w:val="222222"/>
          <w:sz w:val="24"/>
          <w:szCs w:val="24"/>
          <w:shd w:val="clear" w:color="auto" w:fill="FFFFFF"/>
        </w:rPr>
        <w:t xml:space="preserve">, M., </w:t>
      </w:r>
      <w:proofErr w:type="spellStart"/>
      <w:r w:rsidR="00886E7C" w:rsidRPr="00FA0119">
        <w:rPr>
          <w:rFonts w:ascii="Times New Roman" w:hAnsi="Times New Roman" w:cs="Times New Roman"/>
          <w:color w:val="222222"/>
          <w:sz w:val="24"/>
          <w:szCs w:val="24"/>
          <w:shd w:val="clear" w:color="auto" w:fill="FFFFFF"/>
        </w:rPr>
        <w:t>Bobes</w:t>
      </w:r>
      <w:proofErr w:type="spellEnd"/>
      <w:r w:rsidR="00886E7C" w:rsidRPr="00FA0119">
        <w:rPr>
          <w:rFonts w:ascii="Times New Roman" w:hAnsi="Times New Roman" w:cs="Times New Roman"/>
          <w:color w:val="222222"/>
          <w:sz w:val="24"/>
          <w:szCs w:val="24"/>
          <w:shd w:val="clear" w:color="auto" w:fill="FFFFFF"/>
        </w:rPr>
        <w:t xml:space="preserve">, J., </w:t>
      </w:r>
      <w:proofErr w:type="spellStart"/>
      <w:r w:rsidR="00886E7C" w:rsidRPr="00FA0119">
        <w:rPr>
          <w:rFonts w:ascii="Times New Roman" w:hAnsi="Times New Roman" w:cs="Times New Roman"/>
          <w:color w:val="222222"/>
          <w:sz w:val="24"/>
          <w:szCs w:val="24"/>
          <w:shd w:val="clear" w:color="auto" w:fill="FFFFFF"/>
        </w:rPr>
        <w:t>Saiz</w:t>
      </w:r>
      <w:proofErr w:type="spellEnd"/>
      <w:r w:rsidR="00886E7C" w:rsidRPr="00FA0119">
        <w:rPr>
          <w:rFonts w:ascii="Times New Roman" w:hAnsi="Times New Roman" w:cs="Times New Roman"/>
          <w:color w:val="222222"/>
          <w:sz w:val="24"/>
          <w:szCs w:val="24"/>
          <w:shd w:val="clear" w:color="auto" w:fill="FFFFFF"/>
        </w:rPr>
        <w:t xml:space="preserve">, P., </w:t>
      </w:r>
      <w:proofErr w:type="spellStart"/>
      <w:r w:rsidR="00886E7C" w:rsidRPr="00FA0119">
        <w:rPr>
          <w:rFonts w:ascii="Times New Roman" w:hAnsi="Times New Roman" w:cs="Times New Roman"/>
          <w:color w:val="222222"/>
          <w:sz w:val="24"/>
          <w:szCs w:val="24"/>
          <w:shd w:val="clear" w:color="auto" w:fill="FFFFFF"/>
        </w:rPr>
        <w:t>Cosmn</w:t>
      </w:r>
      <w:proofErr w:type="spellEnd"/>
      <w:r w:rsidR="00886E7C" w:rsidRPr="00FA0119">
        <w:rPr>
          <w:rFonts w:ascii="Times New Roman" w:hAnsi="Times New Roman" w:cs="Times New Roman"/>
          <w:color w:val="222222"/>
          <w:sz w:val="24"/>
          <w:szCs w:val="24"/>
          <w:shd w:val="clear" w:color="auto" w:fill="FFFFFF"/>
        </w:rPr>
        <w:t xml:space="preserve">, D., </w:t>
      </w:r>
      <w:proofErr w:type="spellStart"/>
      <w:r w:rsidR="00886E7C" w:rsidRPr="00FA0119">
        <w:rPr>
          <w:rFonts w:ascii="Times New Roman" w:hAnsi="Times New Roman" w:cs="Times New Roman"/>
          <w:color w:val="222222"/>
          <w:sz w:val="24"/>
          <w:szCs w:val="24"/>
          <w:shd w:val="clear" w:color="auto" w:fill="FFFFFF"/>
        </w:rPr>
        <w:t>Haring</w:t>
      </w:r>
      <w:proofErr w:type="spellEnd"/>
      <w:r w:rsidR="00886E7C" w:rsidRPr="00FA0119">
        <w:rPr>
          <w:rFonts w:ascii="Times New Roman" w:hAnsi="Times New Roman" w:cs="Times New Roman"/>
          <w:color w:val="222222"/>
          <w:sz w:val="24"/>
          <w:szCs w:val="24"/>
          <w:shd w:val="clear" w:color="auto" w:fill="FFFFFF"/>
        </w:rPr>
        <w:t xml:space="preserve">, C., </w:t>
      </w:r>
      <w:proofErr w:type="spellStart"/>
      <w:r w:rsidR="00886E7C" w:rsidRPr="00FA0119">
        <w:rPr>
          <w:rFonts w:ascii="Times New Roman" w:hAnsi="Times New Roman" w:cs="Times New Roman"/>
          <w:color w:val="222222"/>
          <w:sz w:val="24"/>
          <w:szCs w:val="24"/>
          <w:shd w:val="clear" w:color="auto" w:fill="FFFFFF"/>
        </w:rPr>
        <w:t>Banzer</w:t>
      </w:r>
      <w:proofErr w:type="spellEnd"/>
      <w:r w:rsidR="00886E7C" w:rsidRPr="00FA0119">
        <w:rPr>
          <w:rFonts w:ascii="Times New Roman" w:hAnsi="Times New Roman" w:cs="Times New Roman"/>
          <w:color w:val="222222"/>
          <w:sz w:val="24"/>
          <w:szCs w:val="24"/>
          <w:shd w:val="clear" w:color="auto" w:fill="FFFFFF"/>
        </w:rPr>
        <w:t xml:space="preserve">, R., </w:t>
      </w:r>
      <w:proofErr w:type="spellStart"/>
      <w:r w:rsidR="00886E7C" w:rsidRPr="00FA0119">
        <w:rPr>
          <w:rFonts w:ascii="Times New Roman" w:hAnsi="Times New Roman" w:cs="Times New Roman"/>
          <w:color w:val="222222"/>
          <w:sz w:val="24"/>
          <w:szCs w:val="24"/>
          <w:shd w:val="clear" w:color="auto" w:fill="FFFFFF"/>
        </w:rPr>
        <w:t>Corcoran</w:t>
      </w:r>
      <w:proofErr w:type="spellEnd"/>
      <w:r w:rsidR="00886E7C" w:rsidRPr="00FA0119">
        <w:rPr>
          <w:rFonts w:ascii="Times New Roman" w:hAnsi="Times New Roman" w:cs="Times New Roman"/>
          <w:color w:val="222222"/>
          <w:sz w:val="24"/>
          <w:szCs w:val="24"/>
          <w:shd w:val="clear" w:color="auto" w:fill="FFFFFF"/>
        </w:rPr>
        <w:t xml:space="preserve">, P., </w:t>
      </w:r>
      <w:proofErr w:type="spellStart"/>
      <w:r w:rsidR="00886E7C" w:rsidRPr="00FA0119">
        <w:rPr>
          <w:rFonts w:ascii="Times New Roman" w:hAnsi="Times New Roman" w:cs="Times New Roman"/>
          <w:color w:val="222222"/>
          <w:sz w:val="24"/>
          <w:szCs w:val="24"/>
          <w:shd w:val="clear" w:color="auto" w:fill="FFFFFF"/>
        </w:rPr>
        <w:t>Kahn</w:t>
      </w:r>
      <w:proofErr w:type="spellEnd"/>
      <w:r w:rsidR="00886E7C" w:rsidRPr="00FA0119">
        <w:rPr>
          <w:rFonts w:ascii="Times New Roman" w:hAnsi="Times New Roman" w:cs="Times New Roman"/>
          <w:color w:val="222222"/>
          <w:sz w:val="24"/>
          <w:szCs w:val="24"/>
          <w:shd w:val="clear" w:color="auto" w:fill="FFFFFF"/>
        </w:rPr>
        <w:t xml:space="preserve">, </w:t>
      </w:r>
      <w:r w:rsidR="00B95344" w:rsidRPr="00FA0119">
        <w:rPr>
          <w:rFonts w:ascii="Times New Roman" w:hAnsi="Times New Roman" w:cs="Times New Roman"/>
          <w:color w:val="222222"/>
          <w:sz w:val="24"/>
          <w:szCs w:val="24"/>
          <w:shd w:val="clear" w:color="auto" w:fill="FFFFFF"/>
        </w:rPr>
        <w:t xml:space="preserve">J., </w:t>
      </w:r>
      <w:r w:rsidRPr="00FA0119">
        <w:rPr>
          <w:rFonts w:ascii="Times New Roman" w:hAnsi="Times New Roman" w:cs="Times New Roman"/>
          <w:color w:val="222222"/>
          <w:sz w:val="24"/>
          <w:szCs w:val="24"/>
          <w:shd w:val="clear" w:color="auto" w:fill="FFFFFF"/>
        </w:rPr>
        <w:t xml:space="preserve">... &amp; </w:t>
      </w:r>
      <w:proofErr w:type="spellStart"/>
      <w:r w:rsidRPr="00FA0119">
        <w:rPr>
          <w:rFonts w:ascii="Times New Roman" w:hAnsi="Times New Roman" w:cs="Times New Roman"/>
          <w:color w:val="222222"/>
          <w:sz w:val="24"/>
          <w:szCs w:val="24"/>
          <w:shd w:val="clear" w:color="auto" w:fill="FFFFFF"/>
        </w:rPr>
        <w:t>Wasserman</w:t>
      </w:r>
      <w:proofErr w:type="spellEnd"/>
      <w:r w:rsidRPr="00FA0119">
        <w:rPr>
          <w:rFonts w:ascii="Times New Roman" w:hAnsi="Times New Roman" w:cs="Times New Roman"/>
          <w:color w:val="222222"/>
          <w:sz w:val="24"/>
          <w:szCs w:val="24"/>
          <w:shd w:val="clear" w:color="auto" w:fill="FFFFFF"/>
        </w:rPr>
        <w:t xml:space="preserve">, D. (2017). </w:t>
      </w:r>
      <w:proofErr w:type="spellStart"/>
      <w:r w:rsidRPr="00FA0119">
        <w:rPr>
          <w:rFonts w:ascii="Times New Roman" w:hAnsi="Times New Roman" w:cs="Times New Roman"/>
          <w:color w:val="222222"/>
          <w:sz w:val="24"/>
          <w:szCs w:val="24"/>
          <w:shd w:val="clear" w:color="auto" w:fill="FFFFFF"/>
        </w:rPr>
        <w:t>Bullying</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victimization</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and</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suicide</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ideation</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and</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behavior</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among</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adolescents</w:t>
      </w:r>
      <w:proofErr w:type="spellEnd"/>
      <w:r w:rsidRPr="00FA0119">
        <w:rPr>
          <w:rFonts w:ascii="Times New Roman" w:hAnsi="Times New Roman" w:cs="Times New Roman"/>
          <w:color w:val="222222"/>
          <w:sz w:val="24"/>
          <w:szCs w:val="24"/>
          <w:shd w:val="clear" w:color="auto" w:fill="FFFFFF"/>
        </w:rPr>
        <w:t xml:space="preserve"> in Europe: A 10-country </w:t>
      </w:r>
      <w:proofErr w:type="spellStart"/>
      <w:r w:rsidRPr="00FA0119">
        <w:rPr>
          <w:rFonts w:ascii="Times New Roman" w:hAnsi="Times New Roman" w:cs="Times New Roman"/>
          <w:color w:val="222222"/>
          <w:sz w:val="24"/>
          <w:szCs w:val="24"/>
          <w:shd w:val="clear" w:color="auto" w:fill="FFFFFF"/>
        </w:rPr>
        <w:t>study</w:t>
      </w:r>
      <w:proofErr w:type="spellEnd"/>
      <w:r w:rsidRPr="00FA0119">
        <w:rPr>
          <w:rFonts w:ascii="Times New Roman" w:hAnsi="Times New Roman" w:cs="Times New Roman"/>
          <w:color w:val="222222"/>
          <w:sz w:val="24"/>
          <w:szCs w:val="24"/>
          <w:shd w:val="clear" w:color="auto" w:fill="FFFFFF"/>
        </w:rPr>
        <w:t>. </w:t>
      </w:r>
      <w:proofErr w:type="spellStart"/>
      <w:r w:rsidRPr="00FA0119">
        <w:rPr>
          <w:rFonts w:ascii="Times New Roman" w:hAnsi="Times New Roman" w:cs="Times New Roman"/>
          <w:i/>
          <w:iCs/>
          <w:color w:val="222222"/>
          <w:sz w:val="24"/>
          <w:szCs w:val="24"/>
          <w:shd w:val="clear" w:color="auto" w:fill="FFFFFF"/>
        </w:rPr>
        <w:t>Journal</w:t>
      </w:r>
      <w:proofErr w:type="spellEnd"/>
      <w:r w:rsidRPr="00FA0119">
        <w:rPr>
          <w:rFonts w:ascii="Times New Roman" w:hAnsi="Times New Roman" w:cs="Times New Roman"/>
          <w:i/>
          <w:iCs/>
          <w:color w:val="222222"/>
          <w:sz w:val="24"/>
          <w:szCs w:val="24"/>
          <w:shd w:val="clear" w:color="auto" w:fill="FFFFFF"/>
        </w:rPr>
        <w:t xml:space="preserve"> of </w:t>
      </w:r>
      <w:proofErr w:type="spellStart"/>
      <w:r w:rsidRPr="00FA0119">
        <w:rPr>
          <w:rFonts w:ascii="Times New Roman" w:hAnsi="Times New Roman" w:cs="Times New Roman"/>
          <w:i/>
          <w:iCs/>
          <w:color w:val="222222"/>
          <w:sz w:val="24"/>
          <w:szCs w:val="24"/>
          <w:shd w:val="clear" w:color="auto" w:fill="FFFFFF"/>
        </w:rPr>
        <w:t>Adolescent</w:t>
      </w:r>
      <w:proofErr w:type="spellEnd"/>
      <w:r w:rsidRPr="00FA0119">
        <w:rPr>
          <w:rFonts w:ascii="Times New Roman" w:hAnsi="Times New Roman" w:cs="Times New Roman"/>
          <w:i/>
          <w:iCs/>
          <w:color w:val="222222"/>
          <w:sz w:val="24"/>
          <w:szCs w:val="24"/>
          <w:shd w:val="clear" w:color="auto" w:fill="FFFFFF"/>
        </w:rPr>
        <w:t xml:space="preserve"> </w:t>
      </w:r>
      <w:proofErr w:type="spellStart"/>
      <w:r w:rsidRPr="00FA0119">
        <w:rPr>
          <w:rFonts w:ascii="Times New Roman" w:hAnsi="Times New Roman" w:cs="Times New Roman"/>
          <w:i/>
          <w:iCs/>
          <w:color w:val="222222"/>
          <w:sz w:val="24"/>
          <w:szCs w:val="24"/>
          <w:shd w:val="clear" w:color="auto" w:fill="FFFFFF"/>
        </w:rPr>
        <w:t>Health</w:t>
      </w:r>
      <w:proofErr w:type="spellEnd"/>
      <w:r w:rsidRPr="00FA0119">
        <w:rPr>
          <w:rFonts w:ascii="Times New Roman" w:hAnsi="Times New Roman" w:cs="Times New Roman"/>
          <w:color w:val="222222"/>
          <w:sz w:val="24"/>
          <w:szCs w:val="24"/>
          <w:shd w:val="clear" w:color="auto" w:fill="FFFFFF"/>
        </w:rPr>
        <w:t>, </w:t>
      </w:r>
      <w:r w:rsidRPr="00FA0119">
        <w:rPr>
          <w:rFonts w:ascii="Times New Roman" w:hAnsi="Times New Roman" w:cs="Times New Roman"/>
          <w:i/>
          <w:iCs/>
          <w:color w:val="222222"/>
          <w:sz w:val="24"/>
          <w:szCs w:val="24"/>
          <w:shd w:val="clear" w:color="auto" w:fill="FFFFFF"/>
        </w:rPr>
        <w:t>61</w:t>
      </w:r>
      <w:r w:rsidRPr="00FA0119">
        <w:rPr>
          <w:rFonts w:ascii="Times New Roman" w:hAnsi="Times New Roman" w:cs="Times New Roman"/>
          <w:color w:val="222222"/>
          <w:sz w:val="24"/>
          <w:szCs w:val="24"/>
          <w:shd w:val="clear" w:color="auto" w:fill="FFFFFF"/>
        </w:rPr>
        <w:t>(2), 179-186. https://doi.org/10.1016/j.jadohealth.2017.02.002</w:t>
      </w:r>
    </w:p>
    <w:p w14:paraId="79918A45" w14:textId="1AD546DE" w:rsidR="008C104B" w:rsidRPr="00FA0119" w:rsidRDefault="008C104B" w:rsidP="00796132">
      <w:pPr>
        <w:spacing w:before="120" w:after="0" w:line="300" w:lineRule="auto"/>
        <w:ind w:left="709" w:hanging="709"/>
        <w:jc w:val="both"/>
        <w:rPr>
          <w:rFonts w:ascii="Times New Roman" w:hAnsi="Times New Roman" w:cs="Times New Roman"/>
          <w:b/>
          <w:bCs/>
          <w:sz w:val="24"/>
          <w:szCs w:val="24"/>
        </w:rPr>
      </w:pPr>
      <w:proofErr w:type="spellStart"/>
      <w:r w:rsidRPr="00FA0119">
        <w:rPr>
          <w:rFonts w:ascii="Times New Roman" w:hAnsi="Times New Roman" w:cs="Times New Roman"/>
          <w:sz w:val="24"/>
          <w:szCs w:val="24"/>
        </w:rPr>
        <w:t>Besag</w:t>
      </w:r>
      <w:proofErr w:type="spellEnd"/>
      <w:r w:rsidRPr="00FA0119">
        <w:rPr>
          <w:rFonts w:ascii="Times New Roman" w:hAnsi="Times New Roman" w:cs="Times New Roman"/>
          <w:sz w:val="24"/>
          <w:szCs w:val="24"/>
        </w:rPr>
        <w:t xml:space="preserve">, V. E. (1989). </w:t>
      </w:r>
      <w:proofErr w:type="spellStart"/>
      <w:r w:rsidRPr="00FA0119">
        <w:rPr>
          <w:rFonts w:ascii="Times New Roman" w:hAnsi="Times New Roman" w:cs="Times New Roman"/>
          <w:i/>
          <w:iCs/>
          <w:sz w:val="24"/>
          <w:szCs w:val="24"/>
        </w:rPr>
        <w:t>Bullies</w:t>
      </w:r>
      <w:proofErr w:type="spellEnd"/>
      <w:r w:rsidRPr="00FA0119">
        <w:rPr>
          <w:rFonts w:ascii="Times New Roman" w:hAnsi="Times New Roman" w:cs="Times New Roman"/>
          <w:i/>
          <w:iCs/>
          <w:sz w:val="24"/>
          <w:szCs w:val="24"/>
        </w:rPr>
        <w:t xml:space="preserve"> </w:t>
      </w:r>
      <w:proofErr w:type="spellStart"/>
      <w:r w:rsidRPr="00FA0119">
        <w:rPr>
          <w:rFonts w:ascii="Times New Roman" w:hAnsi="Times New Roman" w:cs="Times New Roman"/>
          <w:i/>
          <w:iCs/>
          <w:sz w:val="24"/>
          <w:szCs w:val="24"/>
        </w:rPr>
        <w:t>and</w:t>
      </w:r>
      <w:proofErr w:type="spellEnd"/>
      <w:r w:rsidRPr="00FA0119">
        <w:rPr>
          <w:rFonts w:ascii="Times New Roman" w:hAnsi="Times New Roman" w:cs="Times New Roman"/>
          <w:i/>
          <w:iCs/>
          <w:sz w:val="24"/>
          <w:szCs w:val="24"/>
        </w:rPr>
        <w:t xml:space="preserve"> </w:t>
      </w:r>
      <w:proofErr w:type="spellStart"/>
      <w:r w:rsidRPr="00FA0119">
        <w:rPr>
          <w:rFonts w:ascii="Times New Roman" w:hAnsi="Times New Roman" w:cs="Times New Roman"/>
          <w:i/>
          <w:iCs/>
          <w:sz w:val="24"/>
          <w:szCs w:val="24"/>
        </w:rPr>
        <w:t>victims</w:t>
      </w:r>
      <w:proofErr w:type="spellEnd"/>
      <w:r w:rsidRPr="00FA0119">
        <w:rPr>
          <w:rFonts w:ascii="Times New Roman" w:hAnsi="Times New Roman" w:cs="Times New Roman"/>
          <w:i/>
          <w:iCs/>
          <w:sz w:val="24"/>
          <w:szCs w:val="24"/>
        </w:rPr>
        <w:t xml:space="preserve"> in </w:t>
      </w:r>
      <w:proofErr w:type="spellStart"/>
      <w:r w:rsidRPr="00FA0119">
        <w:rPr>
          <w:rFonts w:ascii="Times New Roman" w:hAnsi="Times New Roman" w:cs="Times New Roman"/>
          <w:i/>
          <w:iCs/>
          <w:sz w:val="24"/>
          <w:szCs w:val="24"/>
        </w:rPr>
        <w:t>schools</w:t>
      </w:r>
      <w:proofErr w:type="spellEnd"/>
      <w:r w:rsidRPr="00FA0119">
        <w:rPr>
          <w:rFonts w:ascii="Times New Roman" w:hAnsi="Times New Roman" w:cs="Times New Roman"/>
          <w:i/>
          <w:iCs/>
          <w:sz w:val="24"/>
          <w:szCs w:val="24"/>
        </w:rPr>
        <w:t>.</w:t>
      </w:r>
      <w:r w:rsidR="00B95344" w:rsidRPr="00FA0119">
        <w:rPr>
          <w:rFonts w:ascii="Times New Roman" w:hAnsi="Times New Roman" w:cs="Times New Roman"/>
          <w:i/>
          <w:iCs/>
          <w:sz w:val="24"/>
          <w:szCs w:val="24"/>
        </w:rPr>
        <w:t xml:space="preserve"> A </w:t>
      </w:r>
      <w:proofErr w:type="spellStart"/>
      <w:r w:rsidR="00051386" w:rsidRPr="00FA0119">
        <w:rPr>
          <w:rFonts w:ascii="Times New Roman" w:hAnsi="Times New Roman" w:cs="Times New Roman"/>
          <w:i/>
          <w:iCs/>
          <w:sz w:val="24"/>
          <w:szCs w:val="24"/>
        </w:rPr>
        <w:t>guide</w:t>
      </w:r>
      <w:proofErr w:type="spellEnd"/>
      <w:r w:rsidR="00051386" w:rsidRPr="00FA0119">
        <w:rPr>
          <w:rFonts w:ascii="Times New Roman" w:hAnsi="Times New Roman" w:cs="Times New Roman"/>
          <w:i/>
          <w:iCs/>
          <w:sz w:val="24"/>
          <w:szCs w:val="24"/>
        </w:rPr>
        <w:t xml:space="preserve"> </w:t>
      </w:r>
      <w:proofErr w:type="spellStart"/>
      <w:r w:rsidR="00051386" w:rsidRPr="00FA0119">
        <w:rPr>
          <w:rFonts w:ascii="Times New Roman" w:hAnsi="Times New Roman" w:cs="Times New Roman"/>
          <w:i/>
          <w:iCs/>
          <w:sz w:val="24"/>
          <w:szCs w:val="24"/>
        </w:rPr>
        <w:t>to</w:t>
      </w:r>
      <w:proofErr w:type="spellEnd"/>
      <w:r w:rsidR="00051386" w:rsidRPr="00FA0119">
        <w:rPr>
          <w:rFonts w:ascii="Times New Roman" w:hAnsi="Times New Roman" w:cs="Times New Roman"/>
          <w:i/>
          <w:iCs/>
          <w:sz w:val="24"/>
          <w:szCs w:val="24"/>
        </w:rPr>
        <w:t xml:space="preserve"> </w:t>
      </w:r>
      <w:proofErr w:type="spellStart"/>
      <w:r w:rsidR="00051386" w:rsidRPr="00FA0119">
        <w:rPr>
          <w:rFonts w:ascii="Times New Roman" w:hAnsi="Times New Roman" w:cs="Times New Roman"/>
          <w:i/>
          <w:iCs/>
          <w:sz w:val="24"/>
          <w:szCs w:val="24"/>
        </w:rPr>
        <w:t>understanding</w:t>
      </w:r>
      <w:proofErr w:type="spellEnd"/>
      <w:r w:rsidR="00051386" w:rsidRPr="00FA0119">
        <w:rPr>
          <w:rFonts w:ascii="Times New Roman" w:hAnsi="Times New Roman" w:cs="Times New Roman"/>
          <w:i/>
          <w:iCs/>
          <w:sz w:val="24"/>
          <w:szCs w:val="24"/>
        </w:rPr>
        <w:t xml:space="preserve"> </w:t>
      </w:r>
      <w:proofErr w:type="spellStart"/>
      <w:r w:rsidR="00051386" w:rsidRPr="00FA0119">
        <w:rPr>
          <w:rFonts w:ascii="Times New Roman" w:hAnsi="Times New Roman" w:cs="Times New Roman"/>
          <w:i/>
          <w:iCs/>
          <w:sz w:val="24"/>
          <w:szCs w:val="24"/>
        </w:rPr>
        <w:t>and</w:t>
      </w:r>
      <w:proofErr w:type="spellEnd"/>
      <w:r w:rsidR="00051386" w:rsidRPr="00FA0119">
        <w:rPr>
          <w:rFonts w:ascii="Times New Roman" w:hAnsi="Times New Roman" w:cs="Times New Roman"/>
          <w:i/>
          <w:iCs/>
          <w:sz w:val="24"/>
          <w:szCs w:val="24"/>
        </w:rPr>
        <w:t xml:space="preserve"> </w:t>
      </w:r>
      <w:proofErr w:type="spellStart"/>
      <w:r w:rsidR="00051386" w:rsidRPr="00FA0119">
        <w:rPr>
          <w:rFonts w:ascii="Times New Roman" w:hAnsi="Times New Roman" w:cs="Times New Roman"/>
          <w:i/>
          <w:iCs/>
          <w:sz w:val="24"/>
          <w:szCs w:val="24"/>
        </w:rPr>
        <w:t>management</w:t>
      </w:r>
      <w:proofErr w:type="spellEnd"/>
      <w:r w:rsidR="00051386" w:rsidRPr="00FA0119">
        <w:rPr>
          <w:rFonts w:ascii="Times New Roman" w:hAnsi="Times New Roman" w:cs="Times New Roman"/>
          <w:i/>
          <w:iCs/>
          <w:sz w:val="24"/>
          <w:szCs w:val="24"/>
        </w:rPr>
        <w:t>.</w:t>
      </w:r>
      <w:r w:rsidRPr="00FA0119">
        <w:rPr>
          <w:rFonts w:ascii="Times New Roman" w:hAnsi="Times New Roman" w:cs="Times New Roman"/>
          <w:sz w:val="24"/>
          <w:szCs w:val="24"/>
        </w:rPr>
        <w:t xml:space="preserve"> Open </w:t>
      </w:r>
      <w:proofErr w:type="spellStart"/>
      <w:r w:rsidRPr="00FA0119">
        <w:rPr>
          <w:rFonts w:ascii="Times New Roman" w:hAnsi="Times New Roman" w:cs="Times New Roman"/>
          <w:sz w:val="24"/>
          <w:szCs w:val="24"/>
        </w:rPr>
        <w:t>University</w:t>
      </w:r>
      <w:proofErr w:type="spellEnd"/>
      <w:r w:rsidRPr="00FA0119">
        <w:rPr>
          <w:rFonts w:ascii="Times New Roman" w:hAnsi="Times New Roman" w:cs="Times New Roman"/>
          <w:sz w:val="24"/>
          <w:szCs w:val="24"/>
        </w:rPr>
        <w:t xml:space="preserve"> </w:t>
      </w:r>
      <w:proofErr w:type="spellStart"/>
      <w:r w:rsidRPr="00FA0119">
        <w:rPr>
          <w:rFonts w:ascii="Times New Roman" w:hAnsi="Times New Roman" w:cs="Times New Roman"/>
          <w:sz w:val="24"/>
          <w:szCs w:val="24"/>
        </w:rPr>
        <w:t>Press</w:t>
      </w:r>
      <w:proofErr w:type="spellEnd"/>
      <w:r w:rsidRPr="00FA0119">
        <w:rPr>
          <w:rFonts w:ascii="Times New Roman" w:hAnsi="Times New Roman" w:cs="Times New Roman"/>
          <w:sz w:val="24"/>
          <w:szCs w:val="24"/>
        </w:rPr>
        <w:t>.</w:t>
      </w:r>
    </w:p>
    <w:p w14:paraId="5F72828F" w14:textId="1A68E1FC" w:rsidR="008C104B" w:rsidRPr="00FA0119" w:rsidRDefault="008C104B" w:rsidP="00796132">
      <w:pPr>
        <w:spacing w:before="120" w:after="0" w:line="300" w:lineRule="auto"/>
        <w:ind w:left="709" w:hanging="709"/>
        <w:jc w:val="both"/>
        <w:rPr>
          <w:rFonts w:ascii="Times New Roman" w:hAnsi="Times New Roman" w:cs="Times New Roman"/>
          <w:sz w:val="24"/>
          <w:szCs w:val="24"/>
          <w:shd w:val="clear" w:color="auto" w:fill="FFFFFF"/>
        </w:rPr>
      </w:pPr>
      <w:proofErr w:type="spellStart"/>
      <w:r w:rsidRPr="00FA0119">
        <w:rPr>
          <w:rFonts w:ascii="Times New Roman" w:hAnsi="Times New Roman" w:cs="Times New Roman"/>
          <w:sz w:val="24"/>
          <w:szCs w:val="24"/>
          <w:shd w:val="clear" w:color="auto" w:fill="FFFFFF"/>
        </w:rPr>
        <w:t>Borg</w:t>
      </w:r>
      <w:proofErr w:type="spellEnd"/>
      <w:r w:rsidRPr="00FA0119">
        <w:rPr>
          <w:rFonts w:ascii="Times New Roman" w:hAnsi="Times New Roman" w:cs="Times New Roman"/>
          <w:sz w:val="24"/>
          <w:szCs w:val="24"/>
          <w:shd w:val="clear" w:color="auto" w:fill="FFFFFF"/>
        </w:rPr>
        <w:t xml:space="preserve">, M. G. (1998). </w:t>
      </w:r>
      <w:proofErr w:type="spellStart"/>
      <w:r w:rsidRPr="00FA0119">
        <w:rPr>
          <w:rFonts w:ascii="Times New Roman" w:hAnsi="Times New Roman" w:cs="Times New Roman"/>
          <w:sz w:val="24"/>
          <w:szCs w:val="24"/>
          <w:shd w:val="clear" w:color="auto" w:fill="FFFFFF"/>
        </w:rPr>
        <w:t>The</w:t>
      </w:r>
      <w:proofErr w:type="spellEnd"/>
      <w:r w:rsidRPr="00FA0119">
        <w:rPr>
          <w:rFonts w:ascii="Times New Roman" w:hAnsi="Times New Roman" w:cs="Times New Roman"/>
          <w:sz w:val="24"/>
          <w:szCs w:val="24"/>
          <w:shd w:val="clear" w:color="auto" w:fill="FFFFFF"/>
        </w:rPr>
        <w:t xml:space="preserve"> </w:t>
      </w:r>
      <w:proofErr w:type="spellStart"/>
      <w:r w:rsidRPr="00FA0119">
        <w:rPr>
          <w:rFonts w:ascii="Times New Roman" w:hAnsi="Times New Roman" w:cs="Times New Roman"/>
          <w:sz w:val="24"/>
          <w:szCs w:val="24"/>
          <w:shd w:val="clear" w:color="auto" w:fill="FFFFFF"/>
        </w:rPr>
        <w:t>emotional</w:t>
      </w:r>
      <w:proofErr w:type="spellEnd"/>
      <w:r w:rsidRPr="00FA0119">
        <w:rPr>
          <w:rFonts w:ascii="Times New Roman" w:hAnsi="Times New Roman" w:cs="Times New Roman"/>
          <w:sz w:val="24"/>
          <w:szCs w:val="24"/>
          <w:shd w:val="clear" w:color="auto" w:fill="FFFFFF"/>
        </w:rPr>
        <w:t xml:space="preserve"> </w:t>
      </w:r>
      <w:proofErr w:type="spellStart"/>
      <w:r w:rsidRPr="00FA0119">
        <w:rPr>
          <w:rFonts w:ascii="Times New Roman" w:hAnsi="Times New Roman" w:cs="Times New Roman"/>
          <w:sz w:val="24"/>
          <w:szCs w:val="24"/>
          <w:shd w:val="clear" w:color="auto" w:fill="FFFFFF"/>
        </w:rPr>
        <w:t>reactions</w:t>
      </w:r>
      <w:proofErr w:type="spellEnd"/>
      <w:r w:rsidRPr="00FA0119">
        <w:rPr>
          <w:rFonts w:ascii="Times New Roman" w:hAnsi="Times New Roman" w:cs="Times New Roman"/>
          <w:sz w:val="24"/>
          <w:szCs w:val="24"/>
          <w:shd w:val="clear" w:color="auto" w:fill="FFFFFF"/>
        </w:rPr>
        <w:t xml:space="preserve"> of </w:t>
      </w:r>
      <w:proofErr w:type="spellStart"/>
      <w:r w:rsidRPr="00FA0119">
        <w:rPr>
          <w:rFonts w:ascii="Times New Roman" w:hAnsi="Times New Roman" w:cs="Times New Roman"/>
          <w:sz w:val="24"/>
          <w:szCs w:val="24"/>
          <w:shd w:val="clear" w:color="auto" w:fill="FFFFFF"/>
        </w:rPr>
        <w:t>school</w:t>
      </w:r>
      <w:proofErr w:type="spellEnd"/>
      <w:r w:rsidRPr="00FA0119">
        <w:rPr>
          <w:rFonts w:ascii="Times New Roman" w:hAnsi="Times New Roman" w:cs="Times New Roman"/>
          <w:sz w:val="24"/>
          <w:szCs w:val="24"/>
          <w:shd w:val="clear" w:color="auto" w:fill="FFFFFF"/>
        </w:rPr>
        <w:t xml:space="preserve"> </w:t>
      </w:r>
      <w:proofErr w:type="spellStart"/>
      <w:r w:rsidRPr="00FA0119">
        <w:rPr>
          <w:rFonts w:ascii="Times New Roman" w:hAnsi="Times New Roman" w:cs="Times New Roman"/>
          <w:sz w:val="24"/>
          <w:szCs w:val="24"/>
          <w:shd w:val="clear" w:color="auto" w:fill="FFFFFF"/>
        </w:rPr>
        <w:t>bullies</w:t>
      </w:r>
      <w:proofErr w:type="spellEnd"/>
      <w:r w:rsidRPr="00FA0119">
        <w:rPr>
          <w:rFonts w:ascii="Times New Roman" w:hAnsi="Times New Roman" w:cs="Times New Roman"/>
          <w:sz w:val="24"/>
          <w:szCs w:val="24"/>
          <w:shd w:val="clear" w:color="auto" w:fill="FFFFFF"/>
        </w:rPr>
        <w:t xml:space="preserve"> </w:t>
      </w:r>
      <w:proofErr w:type="spellStart"/>
      <w:r w:rsidRPr="00FA0119">
        <w:rPr>
          <w:rFonts w:ascii="Times New Roman" w:hAnsi="Times New Roman" w:cs="Times New Roman"/>
          <w:sz w:val="24"/>
          <w:szCs w:val="24"/>
          <w:shd w:val="clear" w:color="auto" w:fill="FFFFFF"/>
        </w:rPr>
        <w:t>and</w:t>
      </w:r>
      <w:proofErr w:type="spellEnd"/>
      <w:r w:rsidRPr="00FA0119">
        <w:rPr>
          <w:rFonts w:ascii="Times New Roman" w:hAnsi="Times New Roman" w:cs="Times New Roman"/>
          <w:sz w:val="24"/>
          <w:szCs w:val="24"/>
          <w:shd w:val="clear" w:color="auto" w:fill="FFFFFF"/>
        </w:rPr>
        <w:t xml:space="preserve"> </w:t>
      </w:r>
      <w:proofErr w:type="spellStart"/>
      <w:r w:rsidRPr="00FA0119">
        <w:rPr>
          <w:rFonts w:ascii="Times New Roman" w:hAnsi="Times New Roman" w:cs="Times New Roman"/>
          <w:sz w:val="24"/>
          <w:szCs w:val="24"/>
          <w:shd w:val="clear" w:color="auto" w:fill="FFFFFF"/>
        </w:rPr>
        <w:t>their</w:t>
      </w:r>
      <w:proofErr w:type="spellEnd"/>
      <w:r w:rsidRPr="00FA0119">
        <w:rPr>
          <w:rFonts w:ascii="Times New Roman" w:hAnsi="Times New Roman" w:cs="Times New Roman"/>
          <w:sz w:val="24"/>
          <w:szCs w:val="24"/>
          <w:shd w:val="clear" w:color="auto" w:fill="FFFFFF"/>
        </w:rPr>
        <w:t xml:space="preserve"> </w:t>
      </w:r>
      <w:proofErr w:type="spellStart"/>
      <w:r w:rsidRPr="00FA0119">
        <w:rPr>
          <w:rFonts w:ascii="Times New Roman" w:hAnsi="Times New Roman" w:cs="Times New Roman"/>
          <w:sz w:val="24"/>
          <w:szCs w:val="24"/>
          <w:shd w:val="clear" w:color="auto" w:fill="FFFFFF"/>
        </w:rPr>
        <w:t>victims</w:t>
      </w:r>
      <w:proofErr w:type="spellEnd"/>
      <w:r w:rsidRPr="00FA0119">
        <w:rPr>
          <w:rFonts w:ascii="Times New Roman" w:hAnsi="Times New Roman" w:cs="Times New Roman"/>
          <w:sz w:val="24"/>
          <w:szCs w:val="24"/>
          <w:shd w:val="clear" w:color="auto" w:fill="FFFFFF"/>
        </w:rPr>
        <w:t>. </w:t>
      </w:r>
      <w:proofErr w:type="spellStart"/>
      <w:r w:rsidRPr="00FA0119">
        <w:rPr>
          <w:rFonts w:ascii="Times New Roman" w:hAnsi="Times New Roman" w:cs="Times New Roman"/>
          <w:i/>
          <w:iCs/>
          <w:sz w:val="24"/>
          <w:szCs w:val="24"/>
          <w:shd w:val="clear" w:color="auto" w:fill="FFFFFF"/>
        </w:rPr>
        <w:t>Educational</w:t>
      </w:r>
      <w:proofErr w:type="spellEnd"/>
      <w:r w:rsidRPr="00FA0119">
        <w:rPr>
          <w:rFonts w:ascii="Times New Roman" w:hAnsi="Times New Roman" w:cs="Times New Roman"/>
          <w:i/>
          <w:iCs/>
          <w:sz w:val="24"/>
          <w:szCs w:val="24"/>
          <w:shd w:val="clear" w:color="auto" w:fill="FFFFFF"/>
        </w:rPr>
        <w:t xml:space="preserve"> </w:t>
      </w:r>
      <w:proofErr w:type="spellStart"/>
      <w:r w:rsidRPr="00FA0119">
        <w:rPr>
          <w:rFonts w:ascii="Times New Roman" w:hAnsi="Times New Roman" w:cs="Times New Roman"/>
          <w:i/>
          <w:iCs/>
          <w:sz w:val="24"/>
          <w:szCs w:val="24"/>
          <w:shd w:val="clear" w:color="auto" w:fill="FFFFFF"/>
        </w:rPr>
        <w:t>Psychology</w:t>
      </w:r>
      <w:proofErr w:type="spellEnd"/>
      <w:r w:rsidRPr="00FA0119">
        <w:rPr>
          <w:rFonts w:ascii="Times New Roman" w:hAnsi="Times New Roman" w:cs="Times New Roman"/>
          <w:sz w:val="24"/>
          <w:szCs w:val="24"/>
          <w:shd w:val="clear" w:color="auto" w:fill="FFFFFF"/>
        </w:rPr>
        <w:t>, </w:t>
      </w:r>
      <w:r w:rsidRPr="00FA0119">
        <w:rPr>
          <w:rFonts w:ascii="Times New Roman" w:hAnsi="Times New Roman" w:cs="Times New Roman"/>
          <w:i/>
          <w:iCs/>
          <w:sz w:val="24"/>
          <w:szCs w:val="24"/>
          <w:shd w:val="clear" w:color="auto" w:fill="FFFFFF"/>
        </w:rPr>
        <w:t>18</w:t>
      </w:r>
      <w:r w:rsidRPr="00FA0119">
        <w:rPr>
          <w:rFonts w:ascii="Times New Roman" w:hAnsi="Times New Roman" w:cs="Times New Roman"/>
          <w:sz w:val="24"/>
          <w:szCs w:val="24"/>
          <w:shd w:val="clear" w:color="auto" w:fill="FFFFFF"/>
        </w:rPr>
        <w:t xml:space="preserve">(4), 433-444. </w:t>
      </w:r>
      <w:hyperlink r:id="rId12" w:history="1">
        <w:r w:rsidR="00AE08D1" w:rsidRPr="00FA0119">
          <w:rPr>
            <w:rStyle w:val="Kpr"/>
            <w:rFonts w:ascii="Times New Roman" w:hAnsi="Times New Roman" w:cs="Times New Roman"/>
            <w:sz w:val="24"/>
            <w:szCs w:val="24"/>
            <w:shd w:val="clear" w:color="auto" w:fill="FFFFFF"/>
          </w:rPr>
          <w:t>https://doi.org/10.1080/0144341980180405</w:t>
        </w:r>
      </w:hyperlink>
    </w:p>
    <w:p w14:paraId="4C728152" w14:textId="5E5F0C3E" w:rsidR="00AE08D1" w:rsidRPr="00FA0119" w:rsidRDefault="00AE08D1" w:rsidP="00796132">
      <w:pPr>
        <w:spacing w:before="120" w:after="0" w:line="300" w:lineRule="auto"/>
        <w:ind w:left="709" w:hanging="709"/>
        <w:jc w:val="both"/>
        <w:rPr>
          <w:rFonts w:ascii="Times New Roman" w:hAnsi="Times New Roman" w:cs="Times New Roman"/>
          <w:sz w:val="24"/>
          <w:szCs w:val="24"/>
          <w:shd w:val="clear" w:color="auto" w:fill="FFFFFF"/>
        </w:rPr>
      </w:pPr>
      <w:r w:rsidRPr="00FA0119">
        <w:rPr>
          <w:rFonts w:ascii="Times New Roman" w:hAnsi="Times New Roman" w:cs="Times New Roman"/>
          <w:sz w:val="24"/>
          <w:szCs w:val="24"/>
          <w:shd w:val="clear" w:color="auto" w:fill="FFFFFF"/>
        </w:rPr>
        <w:t>Büyüköztürk, Ş. (201</w:t>
      </w:r>
      <w:r w:rsidR="007E36CC" w:rsidRPr="00FA0119">
        <w:rPr>
          <w:rFonts w:ascii="Times New Roman" w:hAnsi="Times New Roman" w:cs="Times New Roman"/>
          <w:sz w:val="24"/>
          <w:szCs w:val="24"/>
          <w:shd w:val="clear" w:color="auto" w:fill="FFFFFF"/>
        </w:rPr>
        <w:t>0</w:t>
      </w:r>
      <w:r w:rsidRPr="00FA0119">
        <w:rPr>
          <w:rFonts w:ascii="Times New Roman" w:hAnsi="Times New Roman" w:cs="Times New Roman"/>
          <w:sz w:val="24"/>
          <w:szCs w:val="24"/>
          <w:shd w:val="clear" w:color="auto" w:fill="FFFFFF"/>
        </w:rPr>
        <w:t xml:space="preserve">). </w:t>
      </w:r>
      <w:r w:rsidRPr="00FA0119">
        <w:rPr>
          <w:rFonts w:ascii="Times New Roman" w:hAnsi="Times New Roman" w:cs="Times New Roman"/>
          <w:i/>
          <w:iCs/>
          <w:sz w:val="24"/>
          <w:szCs w:val="24"/>
          <w:shd w:val="clear" w:color="auto" w:fill="FFFFFF"/>
        </w:rPr>
        <w:t xml:space="preserve">Sosyal </w:t>
      </w:r>
      <w:r w:rsidR="008F5916" w:rsidRPr="00FA0119">
        <w:rPr>
          <w:rFonts w:ascii="Times New Roman" w:hAnsi="Times New Roman" w:cs="Times New Roman"/>
          <w:i/>
          <w:iCs/>
          <w:sz w:val="24"/>
          <w:szCs w:val="24"/>
          <w:shd w:val="clear" w:color="auto" w:fill="FFFFFF"/>
        </w:rPr>
        <w:t>b</w:t>
      </w:r>
      <w:r w:rsidRPr="00FA0119">
        <w:rPr>
          <w:rFonts w:ascii="Times New Roman" w:hAnsi="Times New Roman" w:cs="Times New Roman"/>
          <w:i/>
          <w:iCs/>
          <w:sz w:val="24"/>
          <w:szCs w:val="24"/>
          <w:shd w:val="clear" w:color="auto" w:fill="FFFFFF"/>
        </w:rPr>
        <w:t xml:space="preserve">ilimler için </w:t>
      </w:r>
      <w:r w:rsidR="008F5916" w:rsidRPr="00FA0119">
        <w:rPr>
          <w:rFonts w:ascii="Times New Roman" w:hAnsi="Times New Roman" w:cs="Times New Roman"/>
          <w:i/>
          <w:iCs/>
          <w:sz w:val="24"/>
          <w:szCs w:val="24"/>
          <w:shd w:val="clear" w:color="auto" w:fill="FFFFFF"/>
        </w:rPr>
        <w:t>v</w:t>
      </w:r>
      <w:r w:rsidRPr="00FA0119">
        <w:rPr>
          <w:rFonts w:ascii="Times New Roman" w:hAnsi="Times New Roman" w:cs="Times New Roman"/>
          <w:i/>
          <w:iCs/>
          <w:sz w:val="24"/>
          <w:szCs w:val="24"/>
          <w:shd w:val="clear" w:color="auto" w:fill="FFFFFF"/>
        </w:rPr>
        <w:t xml:space="preserve">eri </w:t>
      </w:r>
      <w:r w:rsidR="008F5916" w:rsidRPr="00FA0119">
        <w:rPr>
          <w:rFonts w:ascii="Times New Roman" w:hAnsi="Times New Roman" w:cs="Times New Roman"/>
          <w:i/>
          <w:iCs/>
          <w:sz w:val="24"/>
          <w:szCs w:val="24"/>
          <w:shd w:val="clear" w:color="auto" w:fill="FFFFFF"/>
        </w:rPr>
        <w:t>a</w:t>
      </w:r>
      <w:r w:rsidRPr="00FA0119">
        <w:rPr>
          <w:rFonts w:ascii="Times New Roman" w:hAnsi="Times New Roman" w:cs="Times New Roman"/>
          <w:i/>
          <w:iCs/>
          <w:sz w:val="24"/>
          <w:szCs w:val="24"/>
          <w:shd w:val="clear" w:color="auto" w:fill="FFFFFF"/>
        </w:rPr>
        <w:t xml:space="preserve">nalizi </w:t>
      </w:r>
      <w:r w:rsidR="008F5916" w:rsidRPr="00FA0119">
        <w:rPr>
          <w:rFonts w:ascii="Times New Roman" w:hAnsi="Times New Roman" w:cs="Times New Roman"/>
          <w:i/>
          <w:iCs/>
          <w:sz w:val="24"/>
          <w:szCs w:val="24"/>
          <w:shd w:val="clear" w:color="auto" w:fill="FFFFFF"/>
        </w:rPr>
        <w:t>e</w:t>
      </w:r>
      <w:r w:rsidRPr="00FA0119">
        <w:rPr>
          <w:rFonts w:ascii="Times New Roman" w:hAnsi="Times New Roman" w:cs="Times New Roman"/>
          <w:i/>
          <w:iCs/>
          <w:sz w:val="24"/>
          <w:szCs w:val="24"/>
          <w:shd w:val="clear" w:color="auto" w:fill="FFFFFF"/>
        </w:rPr>
        <w:t xml:space="preserve">l </w:t>
      </w:r>
      <w:r w:rsidR="008F5916" w:rsidRPr="00FA0119">
        <w:rPr>
          <w:rFonts w:ascii="Times New Roman" w:hAnsi="Times New Roman" w:cs="Times New Roman"/>
          <w:i/>
          <w:iCs/>
          <w:sz w:val="24"/>
          <w:szCs w:val="24"/>
          <w:shd w:val="clear" w:color="auto" w:fill="FFFFFF"/>
        </w:rPr>
        <w:t>k</w:t>
      </w:r>
      <w:r w:rsidRPr="00FA0119">
        <w:rPr>
          <w:rFonts w:ascii="Times New Roman" w:hAnsi="Times New Roman" w:cs="Times New Roman"/>
          <w:i/>
          <w:iCs/>
          <w:sz w:val="24"/>
          <w:szCs w:val="24"/>
          <w:shd w:val="clear" w:color="auto" w:fill="FFFFFF"/>
        </w:rPr>
        <w:t>itabı.</w:t>
      </w:r>
      <w:r w:rsidRPr="00FA0119">
        <w:rPr>
          <w:rFonts w:ascii="Times New Roman" w:hAnsi="Times New Roman" w:cs="Times New Roman"/>
          <w:sz w:val="24"/>
          <w:szCs w:val="24"/>
          <w:shd w:val="clear" w:color="auto" w:fill="FFFFFF"/>
        </w:rPr>
        <w:t xml:space="preserve"> </w:t>
      </w:r>
      <w:proofErr w:type="spellStart"/>
      <w:r w:rsidRPr="00FA0119">
        <w:rPr>
          <w:rFonts w:ascii="Times New Roman" w:hAnsi="Times New Roman" w:cs="Times New Roman"/>
          <w:sz w:val="24"/>
          <w:szCs w:val="24"/>
          <w:shd w:val="clear" w:color="auto" w:fill="FFFFFF"/>
        </w:rPr>
        <w:t>Pegem</w:t>
      </w:r>
      <w:proofErr w:type="spellEnd"/>
      <w:r w:rsidRPr="00FA0119">
        <w:rPr>
          <w:rFonts w:ascii="Times New Roman" w:hAnsi="Times New Roman" w:cs="Times New Roman"/>
          <w:sz w:val="24"/>
          <w:szCs w:val="24"/>
          <w:shd w:val="clear" w:color="auto" w:fill="FFFFFF"/>
        </w:rPr>
        <w:t>.</w:t>
      </w:r>
    </w:p>
    <w:p w14:paraId="47078DC7" w14:textId="1B4D6DBF" w:rsidR="008C104B" w:rsidRPr="00FA0119" w:rsidRDefault="008C104B" w:rsidP="00796132">
      <w:pPr>
        <w:spacing w:before="120" w:after="0" w:line="300" w:lineRule="auto"/>
        <w:ind w:left="709" w:hanging="709"/>
        <w:jc w:val="both"/>
        <w:rPr>
          <w:rFonts w:ascii="Times New Roman" w:hAnsi="Times New Roman" w:cs="Times New Roman"/>
          <w:color w:val="222222"/>
          <w:sz w:val="24"/>
          <w:szCs w:val="24"/>
          <w:shd w:val="clear" w:color="auto" w:fill="FFFFFF"/>
        </w:rPr>
      </w:pPr>
      <w:proofErr w:type="spellStart"/>
      <w:r w:rsidRPr="00FA0119">
        <w:rPr>
          <w:rFonts w:ascii="Times New Roman" w:hAnsi="Times New Roman" w:cs="Times New Roman"/>
          <w:color w:val="222222"/>
          <w:sz w:val="24"/>
          <w:szCs w:val="24"/>
          <w:shd w:val="clear" w:color="auto" w:fill="FFFFFF"/>
        </w:rPr>
        <w:t>Cho</w:t>
      </w:r>
      <w:proofErr w:type="spellEnd"/>
      <w:r w:rsidRPr="00FA0119">
        <w:rPr>
          <w:rFonts w:ascii="Times New Roman" w:hAnsi="Times New Roman" w:cs="Times New Roman"/>
          <w:color w:val="222222"/>
          <w:sz w:val="24"/>
          <w:szCs w:val="24"/>
          <w:shd w:val="clear" w:color="auto" w:fill="FFFFFF"/>
        </w:rPr>
        <w:t xml:space="preserve">, S., &amp; Lee, J. M. (2018). </w:t>
      </w:r>
      <w:proofErr w:type="spellStart"/>
      <w:r w:rsidRPr="00FA0119">
        <w:rPr>
          <w:rFonts w:ascii="Times New Roman" w:hAnsi="Times New Roman" w:cs="Times New Roman"/>
          <w:color w:val="222222"/>
          <w:sz w:val="24"/>
          <w:szCs w:val="24"/>
          <w:shd w:val="clear" w:color="auto" w:fill="FFFFFF"/>
        </w:rPr>
        <w:t>Explaining</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physical</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verbal</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and</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social</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bullying</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among</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bullies</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victims</w:t>
      </w:r>
      <w:proofErr w:type="spellEnd"/>
      <w:r w:rsidRPr="00FA0119">
        <w:rPr>
          <w:rFonts w:ascii="Times New Roman" w:hAnsi="Times New Roman" w:cs="Times New Roman"/>
          <w:color w:val="222222"/>
          <w:sz w:val="24"/>
          <w:szCs w:val="24"/>
          <w:shd w:val="clear" w:color="auto" w:fill="FFFFFF"/>
        </w:rPr>
        <w:t xml:space="preserve"> of </w:t>
      </w:r>
      <w:proofErr w:type="spellStart"/>
      <w:r w:rsidRPr="00FA0119">
        <w:rPr>
          <w:rFonts w:ascii="Times New Roman" w:hAnsi="Times New Roman" w:cs="Times New Roman"/>
          <w:color w:val="222222"/>
          <w:sz w:val="24"/>
          <w:szCs w:val="24"/>
          <w:shd w:val="clear" w:color="auto" w:fill="FFFFFF"/>
        </w:rPr>
        <w:t>bullying</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and</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bully-victims</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Assessing</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the</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integrated</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approach</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between</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social</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control</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and</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lifestyles-routine</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activities</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theories</w:t>
      </w:r>
      <w:proofErr w:type="spellEnd"/>
      <w:r w:rsidRPr="00FA0119">
        <w:rPr>
          <w:rFonts w:ascii="Times New Roman" w:hAnsi="Times New Roman" w:cs="Times New Roman"/>
          <w:color w:val="222222"/>
          <w:sz w:val="24"/>
          <w:szCs w:val="24"/>
          <w:shd w:val="clear" w:color="auto" w:fill="FFFFFF"/>
        </w:rPr>
        <w:t>. </w:t>
      </w:r>
      <w:proofErr w:type="spellStart"/>
      <w:r w:rsidRPr="00FA0119">
        <w:rPr>
          <w:rFonts w:ascii="Times New Roman" w:hAnsi="Times New Roman" w:cs="Times New Roman"/>
          <w:i/>
          <w:iCs/>
          <w:color w:val="222222"/>
          <w:sz w:val="24"/>
          <w:szCs w:val="24"/>
          <w:shd w:val="clear" w:color="auto" w:fill="FFFFFF"/>
        </w:rPr>
        <w:t>Children</w:t>
      </w:r>
      <w:proofErr w:type="spellEnd"/>
      <w:r w:rsidRPr="00FA0119">
        <w:rPr>
          <w:rFonts w:ascii="Times New Roman" w:hAnsi="Times New Roman" w:cs="Times New Roman"/>
          <w:i/>
          <w:iCs/>
          <w:color w:val="222222"/>
          <w:sz w:val="24"/>
          <w:szCs w:val="24"/>
          <w:shd w:val="clear" w:color="auto" w:fill="FFFFFF"/>
        </w:rPr>
        <w:t xml:space="preserve"> </w:t>
      </w:r>
      <w:proofErr w:type="spellStart"/>
      <w:r w:rsidRPr="00FA0119">
        <w:rPr>
          <w:rFonts w:ascii="Times New Roman" w:hAnsi="Times New Roman" w:cs="Times New Roman"/>
          <w:i/>
          <w:iCs/>
          <w:color w:val="222222"/>
          <w:sz w:val="24"/>
          <w:szCs w:val="24"/>
          <w:shd w:val="clear" w:color="auto" w:fill="FFFFFF"/>
        </w:rPr>
        <w:t>and</w:t>
      </w:r>
      <w:proofErr w:type="spellEnd"/>
      <w:r w:rsidRPr="00FA0119">
        <w:rPr>
          <w:rFonts w:ascii="Times New Roman" w:hAnsi="Times New Roman" w:cs="Times New Roman"/>
          <w:i/>
          <w:iCs/>
          <w:color w:val="222222"/>
          <w:sz w:val="24"/>
          <w:szCs w:val="24"/>
          <w:shd w:val="clear" w:color="auto" w:fill="FFFFFF"/>
        </w:rPr>
        <w:t xml:space="preserve"> </w:t>
      </w:r>
      <w:proofErr w:type="spellStart"/>
      <w:r w:rsidRPr="00FA0119">
        <w:rPr>
          <w:rFonts w:ascii="Times New Roman" w:hAnsi="Times New Roman" w:cs="Times New Roman"/>
          <w:i/>
          <w:iCs/>
          <w:color w:val="222222"/>
          <w:sz w:val="24"/>
          <w:szCs w:val="24"/>
          <w:shd w:val="clear" w:color="auto" w:fill="FFFFFF"/>
        </w:rPr>
        <w:t>Youth</w:t>
      </w:r>
      <w:proofErr w:type="spellEnd"/>
      <w:r w:rsidRPr="00FA0119">
        <w:rPr>
          <w:rFonts w:ascii="Times New Roman" w:hAnsi="Times New Roman" w:cs="Times New Roman"/>
          <w:i/>
          <w:iCs/>
          <w:color w:val="222222"/>
          <w:sz w:val="24"/>
          <w:szCs w:val="24"/>
          <w:shd w:val="clear" w:color="auto" w:fill="FFFFFF"/>
        </w:rPr>
        <w:t xml:space="preserve"> Services </w:t>
      </w:r>
      <w:proofErr w:type="spellStart"/>
      <w:r w:rsidRPr="00FA0119">
        <w:rPr>
          <w:rFonts w:ascii="Times New Roman" w:hAnsi="Times New Roman" w:cs="Times New Roman"/>
          <w:i/>
          <w:iCs/>
          <w:color w:val="222222"/>
          <w:sz w:val="24"/>
          <w:szCs w:val="24"/>
          <w:shd w:val="clear" w:color="auto" w:fill="FFFFFF"/>
        </w:rPr>
        <w:t>Review</w:t>
      </w:r>
      <w:proofErr w:type="spellEnd"/>
      <w:r w:rsidRPr="00FA0119">
        <w:rPr>
          <w:rFonts w:ascii="Times New Roman" w:hAnsi="Times New Roman" w:cs="Times New Roman"/>
          <w:color w:val="222222"/>
          <w:sz w:val="24"/>
          <w:szCs w:val="24"/>
          <w:shd w:val="clear" w:color="auto" w:fill="FFFFFF"/>
        </w:rPr>
        <w:t>, </w:t>
      </w:r>
      <w:r w:rsidRPr="00FA0119">
        <w:rPr>
          <w:rFonts w:ascii="Times New Roman" w:hAnsi="Times New Roman" w:cs="Times New Roman"/>
          <w:i/>
          <w:iCs/>
          <w:color w:val="222222"/>
          <w:sz w:val="24"/>
          <w:szCs w:val="24"/>
          <w:shd w:val="clear" w:color="auto" w:fill="FFFFFF"/>
        </w:rPr>
        <w:t>91</w:t>
      </w:r>
      <w:r w:rsidRPr="00FA0119">
        <w:rPr>
          <w:rFonts w:ascii="Times New Roman" w:hAnsi="Times New Roman" w:cs="Times New Roman"/>
          <w:color w:val="222222"/>
          <w:sz w:val="24"/>
          <w:szCs w:val="24"/>
          <w:shd w:val="clear" w:color="auto" w:fill="FFFFFF"/>
        </w:rPr>
        <w:t>, 372-382. https://doi.org/10.1016/j.childyouth.2018.06.018</w:t>
      </w:r>
    </w:p>
    <w:p w14:paraId="07D6DF5E" w14:textId="77777777" w:rsidR="008C104B" w:rsidRPr="00FA0119" w:rsidRDefault="008C104B" w:rsidP="00796132">
      <w:pPr>
        <w:spacing w:before="120" w:after="0" w:line="300" w:lineRule="auto"/>
        <w:ind w:left="709" w:hanging="709"/>
        <w:jc w:val="both"/>
        <w:rPr>
          <w:rFonts w:ascii="Times New Roman" w:hAnsi="Times New Roman" w:cs="Times New Roman"/>
          <w:color w:val="222222"/>
          <w:sz w:val="24"/>
          <w:szCs w:val="24"/>
          <w:shd w:val="clear" w:color="auto" w:fill="FFFFFF"/>
        </w:rPr>
      </w:pPr>
      <w:proofErr w:type="spellStart"/>
      <w:r w:rsidRPr="00FA0119">
        <w:rPr>
          <w:rFonts w:ascii="Times New Roman" w:hAnsi="Times New Roman" w:cs="Times New Roman"/>
          <w:color w:val="222222"/>
          <w:sz w:val="24"/>
          <w:szCs w:val="24"/>
          <w:shd w:val="clear" w:color="auto" w:fill="FFFFFF"/>
        </w:rPr>
        <w:t>Chung</w:t>
      </w:r>
      <w:proofErr w:type="spellEnd"/>
      <w:r w:rsidRPr="00FA0119">
        <w:rPr>
          <w:rFonts w:ascii="Times New Roman" w:hAnsi="Times New Roman" w:cs="Times New Roman"/>
          <w:color w:val="222222"/>
          <w:sz w:val="24"/>
          <w:szCs w:val="24"/>
          <w:shd w:val="clear" w:color="auto" w:fill="FFFFFF"/>
        </w:rPr>
        <w:t xml:space="preserve">, J. Y., &amp; Lee, S. (2020). </w:t>
      </w:r>
      <w:proofErr w:type="spellStart"/>
      <w:r w:rsidRPr="00FA0119">
        <w:rPr>
          <w:rFonts w:ascii="Times New Roman" w:hAnsi="Times New Roman" w:cs="Times New Roman"/>
          <w:color w:val="222222"/>
          <w:sz w:val="24"/>
          <w:szCs w:val="24"/>
          <w:shd w:val="clear" w:color="auto" w:fill="FFFFFF"/>
        </w:rPr>
        <w:t>Are</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bully-victims</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homogeneous</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Latent</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class</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analysis</w:t>
      </w:r>
      <w:proofErr w:type="spellEnd"/>
      <w:r w:rsidRPr="00FA0119">
        <w:rPr>
          <w:rFonts w:ascii="Times New Roman" w:hAnsi="Times New Roman" w:cs="Times New Roman"/>
          <w:color w:val="222222"/>
          <w:sz w:val="24"/>
          <w:szCs w:val="24"/>
          <w:shd w:val="clear" w:color="auto" w:fill="FFFFFF"/>
        </w:rPr>
        <w:t xml:space="preserve"> on </w:t>
      </w:r>
      <w:proofErr w:type="spellStart"/>
      <w:r w:rsidRPr="00FA0119">
        <w:rPr>
          <w:rFonts w:ascii="Times New Roman" w:hAnsi="Times New Roman" w:cs="Times New Roman"/>
          <w:color w:val="222222"/>
          <w:sz w:val="24"/>
          <w:szCs w:val="24"/>
          <w:shd w:val="clear" w:color="auto" w:fill="FFFFFF"/>
        </w:rPr>
        <w:t>school</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bullying</w:t>
      </w:r>
      <w:proofErr w:type="spellEnd"/>
      <w:r w:rsidRPr="00FA0119">
        <w:rPr>
          <w:rFonts w:ascii="Times New Roman" w:hAnsi="Times New Roman" w:cs="Times New Roman"/>
          <w:color w:val="222222"/>
          <w:sz w:val="24"/>
          <w:szCs w:val="24"/>
          <w:shd w:val="clear" w:color="auto" w:fill="FFFFFF"/>
        </w:rPr>
        <w:t>. </w:t>
      </w:r>
      <w:proofErr w:type="spellStart"/>
      <w:r w:rsidRPr="00FA0119">
        <w:rPr>
          <w:rFonts w:ascii="Times New Roman" w:hAnsi="Times New Roman" w:cs="Times New Roman"/>
          <w:i/>
          <w:iCs/>
          <w:color w:val="222222"/>
          <w:sz w:val="24"/>
          <w:szCs w:val="24"/>
          <w:shd w:val="clear" w:color="auto" w:fill="FFFFFF"/>
        </w:rPr>
        <w:t>Children</w:t>
      </w:r>
      <w:proofErr w:type="spellEnd"/>
      <w:r w:rsidRPr="00FA0119">
        <w:rPr>
          <w:rFonts w:ascii="Times New Roman" w:hAnsi="Times New Roman" w:cs="Times New Roman"/>
          <w:i/>
          <w:iCs/>
          <w:color w:val="222222"/>
          <w:sz w:val="24"/>
          <w:szCs w:val="24"/>
          <w:shd w:val="clear" w:color="auto" w:fill="FFFFFF"/>
        </w:rPr>
        <w:t xml:space="preserve"> </w:t>
      </w:r>
      <w:proofErr w:type="spellStart"/>
      <w:r w:rsidRPr="00FA0119">
        <w:rPr>
          <w:rFonts w:ascii="Times New Roman" w:hAnsi="Times New Roman" w:cs="Times New Roman"/>
          <w:i/>
          <w:iCs/>
          <w:color w:val="222222"/>
          <w:sz w:val="24"/>
          <w:szCs w:val="24"/>
          <w:shd w:val="clear" w:color="auto" w:fill="FFFFFF"/>
        </w:rPr>
        <w:t>and</w:t>
      </w:r>
      <w:proofErr w:type="spellEnd"/>
      <w:r w:rsidRPr="00FA0119">
        <w:rPr>
          <w:rFonts w:ascii="Times New Roman" w:hAnsi="Times New Roman" w:cs="Times New Roman"/>
          <w:i/>
          <w:iCs/>
          <w:color w:val="222222"/>
          <w:sz w:val="24"/>
          <w:szCs w:val="24"/>
          <w:shd w:val="clear" w:color="auto" w:fill="FFFFFF"/>
        </w:rPr>
        <w:t xml:space="preserve"> </w:t>
      </w:r>
      <w:proofErr w:type="spellStart"/>
      <w:r w:rsidRPr="00FA0119">
        <w:rPr>
          <w:rFonts w:ascii="Times New Roman" w:hAnsi="Times New Roman" w:cs="Times New Roman"/>
          <w:i/>
          <w:iCs/>
          <w:color w:val="222222"/>
          <w:sz w:val="24"/>
          <w:szCs w:val="24"/>
          <w:shd w:val="clear" w:color="auto" w:fill="FFFFFF"/>
        </w:rPr>
        <w:t>Youth</w:t>
      </w:r>
      <w:proofErr w:type="spellEnd"/>
      <w:r w:rsidRPr="00FA0119">
        <w:rPr>
          <w:rFonts w:ascii="Times New Roman" w:hAnsi="Times New Roman" w:cs="Times New Roman"/>
          <w:i/>
          <w:iCs/>
          <w:color w:val="222222"/>
          <w:sz w:val="24"/>
          <w:szCs w:val="24"/>
          <w:shd w:val="clear" w:color="auto" w:fill="FFFFFF"/>
        </w:rPr>
        <w:t xml:space="preserve"> Services </w:t>
      </w:r>
      <w:proofErr w:type="spellStart"/>
      <w:r w:rsidRPr="00FA0119">
        <w:rPr>
          <w:rFonts w:ascii="Times New Roman" w:hAnsi="Times New Roman" w:cs="Times New Roman"/>
          <w:i/>
          <w:iCs/>
          <w:color w:val="222222"/>
          <w:sz w:val="24"/>
          <w:szCs w:val="24"/>
          <w:shd w:val="clear" w:color="auto" w:fill="FFFFFF"/>
        </w:rPr>
        <w:t>Review</w:t>
      </w:r>
      <w:proofErr w:type="spellEnd"/>
      <w:r w:rsidRPr="00FA0119">
        <w:rPr>
          <w:rFonts w:ascii="Times New Roman" w:hAnsi="Times New Roman" w:cs="Times New Roman"/>
          <w:color w:val="222222"/>
          <w:sz w:val="24"/>
          <w:szCs w:val="24"/>
          <w:shd w:val="clear" w:color="auto" w:fill="FFFFFF"/>
        </w:rPr>
        <w:t>, </w:t>
      </w:r>
      <w:r w:rsidRPr="00FA0119">
        <w:rPr>
          <w:rFonts w:ascii="Times New Roman" w:hAnsi="Times New Roman" w:cs="Times New Roman"/>
          <w:i/>
          <w:iCs/>
          <w:color w:val="222222"/>
          <w:sz w:val="24"/>
          <w:szCs w:val="24"/>
          <w:shd w:val="clear" w:color="auto" w:fill="FFFFFF"/>
        </w:rPr>
        <w:t>112</w:t>
      </w:r>
      <w:r w:rsidRPr="00FA0119">
        <w:rPr>
          <w:rFonts w:ascii="Times New Roman" w:hAnsi="Times New Roman" w:cs="Times New Roman"/>
          <w:color w:val="222222"/>
          <w:sz w:val="24"/>
          <w:szCs w:val="24"/>
          <w:shd w:val="clear" w:color="auto" w:fill="FFFFFF"/>
        </w:rPr>
        <w:t>, 104922. https://doi.org/10.1016/j.childyouth.2020.104922</w:t>
      </w:r>
    </w:p>
    <w:p w14:paraId="5943C4FB" w14:textId="77777777" w:rsidR="008C104B" w:rsidRPr="00FA0119" w:rsidRDefault="008C104B" w:rsidP="00796132">
      <w:pPr>
        <w:spacing w:before="120" w:after="0" w:line="300" w:lineRule="auto"/>
        <w:ind w:left="709" w:hanging="709"/>
        <w:jc w:val="both"/>
        <w:rPr>
          <w:rFonts w:ascii="Times New Roman" w:hAnsi="Times New Roman" w:cs="Times New Roman"/>
          <w:color w:val="222222"/>
          <w:sz w:val="24"/>
          <w:szCs w:val="24"/>
          <w:shd w:val="clear" w:color="auto" w:fill="FFFFFF"/>
        </w:rPr>
      </w:pPr>
      <w:proofErr w:type="spellStart"/>
      <w:r w:rsidRPr="00FA0119">
        <w:rPr>
          <w:rFonts w:ascii="Times New Roman" w:hAnsi="Times New Roman" w:cs="Times New Roman"/>
          <w:color w:val="222222"/>
          <w:sz w:val="24"/>
          <w:szCs w:val="24"/>
          <w:shd w:val="clear" w:color="auto" w:fill="FFFFFF"/>
        </w:rPr>
        <w:t>Espelage</w:t>
      </w:r>
      <w:proofErr w:type="spellEnd"/>
      <w:r w:rsidRPr="00FA0119">
        <w:rPr>
          <w:rFonts w:ascii="Times New Roman" w:hAnsi="Times New Roman" w:cs="Times New Roman"/>
          <w:color w:val="222222"/>
          <w:sz w:val="24"/>
          <w:szCs w:val="24"/>
          <w:shd w:val="clear" w:color="auto" w:fill="FFFFFF"/>
        </w:rPr>
        <w:t xml:space="preserve">, D. L., </w:t>
      </w:r>
      <w:proofErr w:type="spellStart"/>
      <w:r w:rsidRPr="00FA0119">
        <w:rPr>
          <w:rFonts w:ascii="Times New Roman" w:hAnsi="Times New Roman" w:cs="Times New Roman"/>
          <w:color w:val="222222"/>
          <w:sz w:val="24"/>
          <w:szCs w:val="24"/>
          <w:shd w:val="clear" w:color="auto" w:fill="FFFFFF"/>
        </w:rPr>
        <w:t>Low</w:t>
      </w:r>
      <w:proofErr w:type="spellEnd"/>
      <w:r w:rsidRPr="00FA0119">
        <w:rPr>
          <w:rFonts w:ascii="Times New Roman" w:hAnsi="Times New Roman" w:cs="Times New Roman"/>
          <w:color w:val="222222"/>
          <w:sz w:val="24"/>
          <w:szCs w:val="24"/>
          <w:shd w:val="clear" w:color="auto" w:fill="FFFFFF"/>
        </w:rPr>
        <w:t xml:space="preserve">, S., </w:t>
      </w:r>
      <w:proofErr w:type="spellStart"/>
      <w:r w:rsidRPr="00FA0119">
        <w:rPr>
          <w:rFonts w:ascii="Times New Roman" w:hAnsi="Times New Roman" w:cs="Times New Roman"/>
          <w:color w:val="222222"/>
          <w:sz w:val="24"/>
          <w:szCs w:val="24"/>
          <w:shd w:val="clear" w:color="auto" w:fill="FFFFFF"/>
        </w:rPr>
        <w:t>Rao</w:t>
      </w:r>
      <w:proofErr w:type="spellEnd"/>
      <w:r w:rsidRPr="00FA0119">
        <w:rPr>
          <w:rFonts w:ascii="Times New Roman" w:hAnsi="Times New Roman" w:cs="Times New Roman"/>
          <w:color w:val="222222"/>
          <w:sz w:val="24"/>
          <w:szCs w:val="24"/>
          <w:shd w:val="clear" w:color="auto" w:fill="FFFFFF"/>
        </w:rPr>
        <w:t xml:space="preserve">, M. A., Hong, J. S., &amp; </w:t>
      </w:r>
      <w:proofErr w:type="spellStart"/>
      <w:r w:rsidRPr="00FA0119">
        <w:rPr>
          <w:rFonts w:ascii="Times New Roman" w:hAnsi="Times New Roman" w:cs="Times New Roman"/>
          <w:color w:val="222222"/>
          <w:sz w:val="24"/>
          <w:szCs w:val="24"/>
          <w:shd w:val="clear" w:color="auto" w:fill="FFFFFF"/>
        </w:rPr>
        <w:t>Little</w:t>
      </w:r>
      <w:proofErr w:type="spellEnd"/>
      <w:r w:rsidRPr="00FA0119">
        <w:rPr>
          <w:rFonts w:ascii="Times New Roman" w:hAnsi="Times New Roman" w:cs="Times New Roman"/>
          <w:color w:val="222222"/>
          <w:sz w:val="24"/>
          <w:szCs w:val="24"/>
          <w:shd w:val="clear" w:color="auto" w:fill="FFFFFF"/>
        </w:rPr>
        <w:t xml:space="preserve">, T. D. (2014). </w:t>
      </w:r>
      <w:proofErr w:type="spellStart"/>
      <w:r w:rsidRPr="00FA0119">
        <w:rPr>
          <w:rFonts w:ascii="Times New Roman" w:hAnsi="Times New Roman" w:cs="Times New Roman"/>
          <w:color w:val="222222"/>
          <w:sz w:val="24"/>
          <w:szCs w:val="24"/>
          <w:shd w:val="clear" w:color="auto" w:fill="FFFFFF"/>
        </w:rPr>
        <w:t>Family</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violence</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bullying</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fighting</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and</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substance</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use</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among</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adolescents</w:t>
      </w:r>
      <w:proofErr w:type="spellEnd"/>
      <w:r w:rsidRPr="00FA0119">
        <w:rPr>
          <w:rFonts w:ascii="Times New Roman" w:hAnsi="Times New Roman" w:cs="Times New Roman"/>
          <w:color w:val="222222"/>
          <w:sz w:val="24"/>
          <w:szCs w:val="24"/>
          <w:shd w:val="clear" w:color="auto" w:fill="FFFFFF"/>
        </w:rPr>
        <w:t xml:space="preserve">: A </w:t>
      </w:r>
      <w:proofErr w:type="spellStart"/>
      <w:r w:rsidRPr="00FA0119">
        <w:rPr>
          <w:rFonts w:ascii="Times New Roman" w:hAnsi="Times New Roman" w:cs="Times New Roman"/>
          <w:color w:val="222222"/>
          <w:sz w:val="24"/>
          <w:szCs w:val="24"/>
          <w:shd w:val="clear" w:color="auto" w:fill="FFFFFF"/>
        </w:rPr>
        <w:t>longitudinal</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mediational</w:t>
      </w:r>
      <w:proofErr w:type="spellEnd"/>
      <w:r w:rsidRPr="00FA0119">
        <w:rPr>
          <w:rFonts w:ascii="Times New Roman" w:hAnsi="Times New Roman" w:cs="Times New Roman"/>
          <w:color w:val="222222"/>
          <w:sz w:val="24"/>
          <w:szCs w:val="24"/>
          <w:shd w:val="clear" w:color="auto" w:fill="FFFFFF"/>
        </w:rPr>
        <w:t xml:space="preserve"> model. </w:t>
      </w:r>
      <w:proofErr w:type="spellStart"/>
      <w:r w:rsidRPr="00FA0119">
        <w:rPr>
          <w:rFonts w:ascii="Times New Roman" w:hAnsi="Times New Roman" w:cs="Times New Roman"/>
          <w:i/>
          <w:iCs/>
          <w:color w:val="222222"/>
          <w:sz w:val="24"/>
          <w:szCs w:val="24"/>
          <w:shd w:val="clear" w:color="auto" w:fill="FFFFFF"/>
        </w:rPr>
        <w:t>Journal</w:t>
      </w:r>
      <w:proofErr w:type="spellEnd"/>
      <w:r w:rsidRPr="00FA0119">
        <w:rPr>
          <w:rFonts w:ascii="Times New Roman" w:hAnsi="Times New Roman" w:cs="Times New Roman"/>
          <w:i/>
          <w:iCs/>
          <w:color w:val="222222"/>
          <w:sz w:val="24"/>
          <w:szCs w:val="24"/>
          <w:shd w:val="clear" w:color="auto" w:fill="FFFFFF"/>
        </w:rPr>
        <w:t xml:space="preserve"> of </w:t>
      </w:r>
      <w:proofErr w:type="spellStart"/>
      <w:r w:rsidRPr="00FA0119">
        <w:rPr>
          <w:rFonts w:ascii="Times New Roman" w:hAnsi="Times New Roman" w:cs="Times New Roman"/>
          <w:i/>
          <w:iCs/>
          <w:color w:val="222222"/>
          <w:sz w:val="24"/>
          <w:szCs w:val="24"/>
          <w:shd w:val="clear" w:color="auto" w:fill="FFFFFF"/>
        </w:rPr>
        <w:t>Research</w:t>
      </w:r>
      <w:proofErr w:type="spellEnd"/>
      <w:r w:rsidRPr="00FA0119">
        <w:rPr>
          <w:rFonts w:ascii="Times New Roman" w:hAnsi="Times New Roman" w:cs="Times New Roman"/>
          <w:i/>
          <w:iCs/>
          <w:color w:val="222222"/>
          <w:sz w:val="24"/>
          <w:szCs w:val="24"/>
          <w:shd w:val="clear" w:color="auto" w:fill="FFFFFF"/>
        </w:rPr>
        <w:t xml:space="preserve"> on </w:t>
      </w:r>
      <w:proofErr w:type="spellStart"/>
      <w:r w:rsidRPr="00FA0119">
        <w:rPr>
          <w:rFonts w:ascii="Times New Roman" w:hAnsi="Times New Roman" w:cs="Times New Roman"/>
          <w:i/>
          <w:iCs/>
          <w:color w:val="222222"/>
          <w:sz w:val="24"/>
          <w:szCs w:val="24"/>
          <w:shd w:val="clear" w:color="auto" w:fill="FFFFFF"/>
        </w:rPr>
        <w:t>Adolescence</w:t>
      </w:r>
      <w:proofErr w:type="spellEnd"/>
      <w:r w:rsidRPr="00FA0119">
        <w:rPr>
          <w:rFonts w:ascii="Times New Roman" w:hAnsi="Times New Roman" w:cs="Times New Roman"/>
          <w:color w:val="222222"/>
          <w:sz w:val="24"/>
          <w:szCs w:val="24"/>
          <w:shd w:val="clear" w:color="auto" w:fill="FFFFFF"/>
        </w:rPr>
        <w:t>, </w:t>
      </w:r>
      <w:r w:rsidRPr="00FA0119">
        <w:rPr>
          <w:rFonts w:ascii="Times New Roman" w:hAnsi="Times New Roman" w:cs="Times New Roman"/>
          <w:i/>
          <w:iCs/>
          <w:color w:val="222222"/>
          <w:sz w:val="24"/>
          <w:szCs w:val="24"/>
          <w:shd w:val="clear" w:color="auto" w:fill="FFFFFF"/>
        </w:rPr>
        <w:t>24</w:t>
      </w:r>
      <w:r w:rsidRPr="00FA0119">
        <w:rPr>
          <w:rFonts w:ascii="Times New Roman" w:hAnsi="Times New Roman" w:cs="Times New Roman"/>
          <w:color w:val="222222"/>
          <w:sz w:val="24"/>
          <w:szCs w:val="24"/>
          <w:shd w:val="clear" w:color="auto" w:fill="FFFFFF"/>
        </w:rPr>
        <w:t>(2), 337-349. https://doi.org/10.1111/jora.12060</w:t>
      </w:r>
    </w:p>
    <w:p w14:paraId="17E8B4FE" w14:textId="7EF02A11" w:rsidR="008C104B" w:rsidRPr="00FA0119" w:rsidRDefault="008C104B" w:rsidP="00796132">
      <w:pPr>
        <w:spacing w:before="120" w:after="0" w:line="300" w:lineRule="auto"/>
        <w:ind w:left="709" w:hanging="709"/>
        <w:jc w:val="both"/>
        <w:rPr>
          <w:rFonts w:ascii="Times New Roman" w:hAnsi="Times New Roman" w:cs="Times New Roman"/>
          <w:sz w:val="24"/>
          <w:szCs w:val="24"/>
        </w:rPr>
      </w:pPr>
      <w:proofErr w:type="spellStart"/>
      <w:r w:rsidRPr="00FA0119">
        <w:rPr>
          <w:rFonts w:ascii="Times New Roman" w:hAnsi="Times New Roman" w:cs="Times New Roman"/>
          <w:color w:val="222222"/>
          <w:sz w:val="24"/>
          <w:szCs w:val="24"/>
          <w:shd w:val="clear" w:color="auto" w:fill="FFFFFF"/>
        </w:rPr>
        <w:t>Fekkes</w:t>
      </w:r>
      <w:proofErr w:type="spellEnd"/>
      <w:r w:rsidRPr="00FA0119">
        <w:rPr>
          <w:rFonts w:ascii="Times New Roman" w:hAnsi="Times New Roman" w:cs="Times New Roman"/>
          <w:color w:val="222222"/>
          <w:sz w:val="24"/>
          <w:szCs w:val="24"/>
          <w:shd w:val="clear" w:color="auto" w:fill="FFFFFF"/>
        </w:rPr>
        <w:t xml:space="preserve">, M., </w:t>
      </w:r>
      <w:proofErr w:type="spellStart"/>
      <w:r w:rsidRPr="00FA0119">
        <w:rPr>
          <w:rFonts w:ascii="Times New Roman" w:hAnsi="Times New Roman" w:cs="Times New Roman"/>
          <w:color w:val="222222"/>
          <w:sz w:val="24"/>
          <w:szCs w:val="24"/>
          <w:shd w:val="clear" w:color="auto" w:fill="FFFFFF"/>
        </w:rPr>
        <w:t>Pijpers</w:t>
      </w:r>
      <w:proofErr w:type="spellEnd"/>
      <w:r w:rsidRPr="00FA0119">
        <w:rPr>
          <w:rFonts w:ascii="Times New Roman" w:hAnsi="Times New Roman" w:cs="Times New Roman"/>
          <w:color w:val="222222"/>
          <w:sz w:val="24"/>
          <w:szCs w:val="24"/>
          <w:shd w:val="clear" w:color="auto" w:fill="FFFFFF"/>
        </w:rPr>
        <w:t xml:space="preserve">, F. I., &amp; </w:t>
      </w:r>
      <w:proofErr w:type="spellStart"/>
      <w:r w:rsidRPr="00FA0119">
        <w:rPr>
          <w:rFonts w:ascii="Times New Roman" w:hAnsi="Times New Roman" w:cs="Times New Roman"/>
          <w:color w:val="222222"/>
          <w:sz w:val="24"/>
          <w:szCs w:val="24"/>
          <w:shd w:val="clear" w:color="auto" w:fill="FFFFFF"/>
        </w:rPr>
        <w:t>Verloove-Vanhorick</w:t>
      </w:r>
      <w:proofErr w:type="spellEnd"/>
      <w:r w:rsidRPr="00FA0119">
        <w:rPr>
          <w:rFonts w:ascii="Times New Roman" w:hAnsi="Times New Roman" w:cs="Times New Roman"/>
          <w:color w:val="222222"/>
          <w:sz w:val="24"/>
          <w:szCs w:val="24"/>
          <w:shd w:val="clear" w:color="auto" w:fill="FFFFFF"/>
        </w:rPr>
        <w:t xml:space="preserve">, S. P. (2005). </w:t>
      </w:r>
      <w:proofErr w:type="spellStart"/>
      <w:r w:rsidRPr="00FA0119">
        <w:rPr>
          <w:rFonts w:ascii="Times New Roman" w:hAnsi="Times New Roman" w:cs="Times New Roman"/>
          <w:color w:val="222222"/>
          <w:sz w:val="24"/>
          <w:szCs w:val="24"/>
          <w:shd w:val="clear" w:color="auto" w:fill="FFFFFF"/>
        </w:rPr>
        <w:t>Bullying</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Who</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does</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what</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when</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and</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where</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Involvement</w:t>
      </w:r>
      <w:proofErr w:type="spellEnd"/>
      <w:r w:rsidRPr="00FA0119">
        <w:rPr>
          <w:rFonts w:ascii="Times New Roman" w:hAnsi="Times New Roman" w:cs="Times New Roman"/>
          <w:color w:val="222222"/>
          <w:sz w:val="24"/>
          <w:szCs w:val="24"/>
          <w:shd w:val="clear" w:color="auto" w:fill="FFFFFF"/>
        </w:rPr>
        <w:t xml:space="preserve"> of </w:t>
      </w:r>
      <w:proofErr w:type="spellStart"/>
      <w:r w:rsidRPr="00FA0119">
        <w:rPr>
          <w:rFonts w:ascii="Times New Roman" w:hAnsi="Times New Roman" w:cs="Times New Roman"/>
          <w:color w:val="222222"/>
          <w:sz w:val="24"/>
          <w:szCs w:val="24"/>
          <w:shd w:val="clear" w:color="auto" w:fill="FFFFFF"/>
        </w:rPr>
        <w:t>children</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teachers</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and</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parents</w:t>
      </w:r>
      <w:proofErr w:type="spellEnd"/>
      <w:r w:rsidRPr="00FA0119">
        <w:rPr>
          <w:rFonts w:ascii="Times New Roman" w:hAnsi="Times New Roman" w:cs="Times New Roman"/>
          <w:color w:val="222222"/>
          <w:sz w:val="24"/>
          <w:szCs w:val="24"/>
          <w:shd w:val="clear" w:color="auto" w:fill="FFFFFF"/>
        </w:rPr>
        <w:t xml:space="preserve"> in </w:t>
      </w:r>
      <w:proofErr w:type="spellStart"/>
      <w:r w:rsidRPr="00FA0119">
        <w:rPr>
          <w:rFonts w:ascii="Times New Roman" w:hAnsi="Times New Roman" w:cs="Times New Roman"/>
          <w:color w:val="222222"/>
          <w:sz w:val="24"/>
          <w:szCs w:val="24"/>
          <w:shd w:val="clear" w:color="auto" w:fill="FFFFFF"/>
        </w:rPr>
        <w:t>bullying</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behavior</w:t>
      </w:r>
      <w:proofErr w:type="spellEnd"/>
      <w:r w:rsidRPr="00FA0119">
        <w:rPr>
          <w:rFonts w:ascii="Times New Roman" w:hAnsi="Times New Roman" w:cs="Times New Roman"/>
          <w:color w:val="222222"/>
          <w:sz w:val="24"/>
          <w:szCs w:val="24"/>
          <w:shd w:val="clear" w:color="auto" w:fill="FFFFFF"/>
        </w:rPr>
        <w:t>. </w:t>
      </w:r>
      <w:proofErr w:type="spellStart"/>
      <w:r w:rsidRPr="00FA0119">
        <w:rPr>
          <w:rFonts w:ascii="Times New Roman" w:hAnsi="Times New Roman" w:cs="Times New Roman"/>
          <w:i/>
          <w:iCs/>
          <w:color w:val="222222"/>
          <w:sz w:val="24"/>
          <w:szCs w:val="24"/>
          <w:shd w:val="clear" w:color="auto" w:fill="FFFFFF"/>
        </w:rPr>
        <w:t>Health</w:t>
      </w:r>
      <w:proofErr w:type="spellEnd"/>
      <w:r w:rsidRPr="00FA0119">
        <w:rPr>
          <w:rFonts w:ascii="Times New Roman" w:hAnsi="Times New Roman" w:cs="Times New Roman"/>
          <w:i/>
          <w:iCs/>
          <w:color w:val="222222"/>
          <w:sz w:val="24"/>
          <w:szCs w:val="24"/>
          <w:shd w:val="clear" w:color="auto" w:fill="FFFFFF"/>
        </w:rPr>
        <w:t xml:space="preserve"> </w:t>
      </w:r>
      <w:proofErr w:type="spellStart"/>
      <w:r w:rsidR="00317F99" w:rsidRPr="00FA0119">
        <w:rPr>
          <w:rFonts w:ascii="Times New Roman" w:hAnsi="Times New Roman" w:cs="Times New Roman"/>
          <w:i/>
          <w:iCs/>
          <w:color w:val="222222"/>
          <w:sz w:val="24"/>
          <w:szCs w:val="24"/>
          <w:shd w:val="clear" w:color="auto" w:fill="FFFFFF"/>
        </w:rPr>
        <w:t>E</w:t>
      </w:r>
      <w:r w:rsidRPr="00FA0119">
        <w:rPr>
          <w:rFonts w:ascii="Times New Roman" w:hAnsi="Times New Roman" w:cs="Times New Roman"/>
          <w:i/>
          <w:iCs/>
          <w:color w:val="222222"/>
          <w:sz w:val="24"/>
          <w:szCs w:val="24"/>
          <w:shd w:val="clear" w:color="auto" w:fill="FFFFFF"/>
        </w:rPr>
        <w:t>ducation</w:t>
      </w:r>
      <w:proofErr w:type="spellEnd"/>
      <w:r w:rsidRPr="00FA0119">
        <w:rPr>
          <w:rFonts w:ascii="Times New Roman" w:hAnsi="Times New Roman" w:cs="Times New Roman"/>
          <w:i/>
          <w:iCs/>
          <w:color w:val="222222"/>
          <w:sz w:val="24"/>
          <w:szCs w:val="24"/>
          <w:shd w:val="clear" w:color="auto" w:fill="FFFFFF"/>
        </w:rPr>
        <w:t xml:space="preserve"> </w:t>
      </w:r>
      <w:proofErr w:type="spellStart"/>
      <w:r w:rsidR="00317F99" w:rsidRPr="00FA0119">
        <w:rPr>
          <w:rFonts w:ascii="Times New Roman" w:hAnsi="Times New Roman" w:cs="Times New Roman"/>
          <w:i/>
          <w:iCs/>
          <w:color w:val="222222"/>
          <w:sz w:val="24"/>
          <w:szCs w:val="24"/>
          <w:shd w:val="clear" w:color="auto" w:fill="FFFFFF"/>
        </w:rPr>
        <w:t>R</w:t>
      </w:r>
      <w:r w:rsidRPr="00FA0119">
        <w:rPr>
          <w:rFonts w:ascii="Times New Roman" w:hAnsi="Times New Roman" w:cs="Times New Roman"/>
          <w:i/>
          <w:iCs/>
          <w:color w:val="222222"/>
          <w:sz w:val="24"/>
          <w:szCs w:val="24"/>
          <w:shd w:val="clear" w:color="auto" w:fill="FFFFFF"/>
        </w:rPr>
        <w:t>esearch</w:t>
      </w:r>
      <w:proofErr w:type="spellEnd"/>
      <w:r w:rsidRPr="00FA0119">
        <w:rPr>
          <w:rFonts w:ascii="Times New Roman" w:hAnsi="Times New Roman" w:cs="Times New Roman"/>
          <w:color w:val="222222"/>
          <w:sz w:val="24"/>
          <w:szCs w:val="24"/>
          <w:shd w:val="clear" w:color="auto" w:fill="FFFFFF"/>
        </w:rPr>
        <w:t>, </w:t>
      </w:r>
      <w:r w:rsidRPr="00FA0119">
        <w:rPr>
          <w:rFonts w:ascii="Times New Roman" w:hAnsi="Times New Roman" w:cs="Times New Roman"/>
          <w:i/>
          <w:iCs/>
          <w:color w:val="222222"/>
          <w:sz w:val="24"/>
          <w:szCs w:val="24"/>
          <w:shd w:val="clear" w:color="auto" w:fill="FFFFFF"/>
        </w:rPr>
        <w:t>20</w:t>
      </w:r>
      <w:r w:rsidRPr="00FA0119">
        <w:rPr>
          <w:rFonts w:ascii="Times New Roman" w:hAnsi="Times New Roman" w:cs="Times New Roman"/>
          <w:color w:val="222222"/>
          <w:sz w:val="24"/>
          <w:szCs w:val="24"/>
          <w:shd w:val="clear" w:color="auto" w:fill="FFFFFF"/>
        </w:rPr>
        <w:t>(1), 81-91. https://doi.org/10.1016/j.jpeds.2003.09.025</w:t>
      </w:r>
    </w:p>
    <w:p w14:paraId="557425A6" w14:textId="6641BCF3" w:rsidR="008C104B" w:rsidRPr="00FA0119" w:rsidRDefault="008C104B" w:rsidP="00796132">
      <w:pPr>
        <w:spacing w:before="120" w:after="0" w:line="300" w:lineRule="auto"/>
        <w:ind w:left="709" w:hanging="709"/>
        <w:jc w:val="both"/>
        <w:rPr>
          <w:rFonts w:ascii="Times New Roman" w:hAnsi="Times New Roman" w:cs="Times New Roman"/>
          <w:sz w:val="24"/>
          <w:szCs w:val="24"/>
          <w:shd w:val="clear" w:color="auto" w:fill="FFFFFF"/>
        </w:rPr>
      </w:pPr>
      <w:proofErr w:type="spellStart"/>
      <w:r w:rsidRPr="00FA0119">
        <w:rPr>
          <w:rFonts w:ascii="Times New Roman" w:hAnsi="Times New Roman" w:cs="Times New Roman"/>
          <w:sz w:val="24"/>
          <w:szCs w:val="24"/>
        </w:rPr>
        <w:t>Furniss</w:t>
      </w:r>
      <w:proofErr w:type="spellEnd"/>
      <w:r w:rsidRPr="00FA0119">
        <w:rPr>
          <w:rFonts w:ascii="Times New Roman" w:hAnsi="Times New Roman" w:cs="Times New Roman"/>
          <w:sz w:val="24"/>
          <w:szCs w:val="24"/>
        </w:rPr>
        <w:t xml:space="preserve">, C. (2000). </w:t>
      </w:r>
      <w:proofErr w:type="spellStart"/>
      <w:r w:rsidRPr="00FA0119">
        <w:rPr>
          <w:rFonts w:ascii="Times New Roman" w:hAnsi="Times New Roman" w:cs="Times New Roman"/>
          <w:sz w:val="24"/>
          <w:szCs w:val="24"/>
        </w:rPr>
        <w:t>Bullying</w:t>
      </w:r>
      <w:proofErr w:type="spellEnd"/>
      <w:r w:rsidRPr="00FA0119">
        <w:rPr>
          <w:rFonts w:ascii="Times New Roman" w:hAnsi="Times New Roman" w:cs="Times New Roman"/>
          <w:sz w:val="24"/>
          <w:szCs w:val="24"/>
        </w:rPr>
        <w:t xml:space="preserve"> in </w:t>
      </w:r>
      <w:proofErr w:type="spellStart"/>
      <w:r w:rsidRPr="00FA0119">
        <w:rPr>
          <w:rFonts w:ascii="Times New Roman" w:hAnsi="Times New Roman" w:cs="Times New Roman"/>
          <w:sz w:val="24"/>
          <w:szCs w:val="24"/>
        </w:rPr>
        <w:t>schools</w:t>
      </w:r>
      <w:proofErr w:type="spellEnd"/>
      <w:r w:rsidRPr="00FA0119">
        <w:rPr>
          <w:rFonts w:ascii="Times New Roman" w:hAnsi="Times New Roman" w:cs="Times New Roman"/>
          <w:sz w:val="24"/>
          <w:szCs w:val="24"/>
        </w:rPr>
        <w:t xml:space="preserve">: </w:t>
      </w:r>
      <w:proofErr w:type="spellStart"/>
      <w:r w:rsidRPr="00FA0119">
        <w:rPr>
          <w:rFonts w:ascii="Times New Roman" w:hAnsi="Times New Roman" w:cs="Times New Roman"/>
          <w:sz w:val="24"/>
          <w:szCs w:val="24"/>
        </w:rPr>
        <w:t>It’s</w:t>
      </w:r>
      <w:proofErr w:type="spellEnd"/>
      <w:r w:rsidRPr="00FA0119">
        <w:rPr>
          <w:rFonts w:ascii="Times New Roman" w:hAnsi="Times New Roman" w:cs="Times New Roman"/>
          <w:sz w:val="24"/>
          <w:szCs w:val="24"/>
        </w:rPr>
        <w:t xml:space="preserve"> not s </w:t>
      </w:r>
      <w:proofErr w:type="spellStart"/>
      <w:r w:rsidRPr="00FA0119">
        <w:rPr>
          <w:rFonts w:ascii="Times New Roman" w:hAnsi="Times New Roman" w:cs="Times New Roman"/>
          <w:sz w:val="24"/>
          <w:szCs w:val="24"/>
        </w:rPr>
        <w:t>crime</w:t>
      </w:r>
      <w:proofErr w:type="spellEnd"/>
      <w:r w:rsidRPr="00FA0119">
        <w:rPr>
          <w:rFonts w:ascii="Times New Roman" w:hAnsi="Times New Roman" w:cs="Times New Roman"/>
          <w:sz w:val="24"/>
          <w:szCs w:val="24"/>
        </w:rPr>
        <w:t xml:space="preserve">-is it?. </w:t>
      </w:r>
      <w:proofErr w:type="spellStart"/>
      <w:r w:rsidRPr="00FA0119">
        <w:rPr>
          <w:rFonts w:ascii="Times New Roman" w:hAnsi="Times New Roman" w:cs="Times New Roman"/>
          <w:i/>
          <w:iCs/>
          <w:sz w:val="24"/>
          <w:szCs w:val="24"/>
        </w:rPr>
        <w:t>Education</w:t>
      </w:r>
      <w:proofErr w:type="spellEnd"/>
      <w:r w:rsidRPr="00FA0119">
        <w:rPr>
          <w:rFonts w:ascii="Times New Roman" w:hAnsi="Times New Roman" w:cs="Times New Roman"/>
          <w:i/>
          <w:iCs/>
          <w:sz w:val="24"/>
          <w:szCs w:val="24"/>
        </w:rPr>
        <w:t xml:space="preserve"> </w:t>
      </w:r>
      <w:proofErr w:type="spellStart"/>
      <w:r w:rsidRPr="00FA0119">
        <w:rPr>
          <w:rFonts w:ascii="Times New Roman" w:hAnsi="Times New Roman" w:cs="Times New Roman"/>
          <w:i/>
          <w:iCs/>
          <w:sz w:val="24"/>
          <w:szCs w:val="24"/>
        </w:rPr>
        <w:t>and</w:t>
      </w:r>
      <w:proofErr w:type="spellEnd"/>
      <w:r w:rsidR="00317F99" w:rsidRPr="00FA0119">
        <w:rPr>
          <w:rFonts w:ascii="Times New Roman" w:hAnsi="Times New Roman" w:cs="Times New Roman"/>
          <w:i/>
          <w:iCs/>
          <w:sz w:val="24"/>
          <w:szCs w:val="24"/>
        </w:rPr>
        <w:t xml:space="preserve"> </w:t>
      </w:r>
      <w:proofErr w:type="spellStart"/>
      <w:r w:rsidR="00317F99" w:rsidRPr="00FA0119">
        <w:rPr>
          <w:rFonts w:ascii="Times New Roman" w:hAnsi="Times New Roman" w:cs="Times New Roman"/>
          <w:i/>
          <w:iCs/>
          <w:sz w:val="24"/>
          <w:szCs w:val="24"/>
        </w:rPr>
        <w:t>T</w:t>
      </w:r>
      <w:r w:rsidRPr="00FA0119">
        <w:rPr>
          <w:rFonts w:ascii="Times New Roman" w:hAnsi="Times New Roman" w:cs="Times New Roman"/>
          <w:i/>
          <w:iCs/>
          <w:sz w:val="24"/>
          <w:szCs w:val="24"/>
        </w:rPr>
        <w:t>he</w:t>
      </w:r>
      <w:proofErr w:type="spellEnd"/>
      <w:r w:rsidRPr="00FA0119">
        <w:rPr>
          <w:rFonts w:ascii="Times New Roman" w:hAnsi="Times New Roman" w:cs="Times New Roman"/>
          <w:i/>
          <w:iCs/>
          <w:sz w:val="24"/>
          <w:szCs w:val="24"/>
        </w:rPr>
        <w:t xml:space="preserve"> </w:t>
      </w:r>
      <w:proofErr w:type="spellStart"/>
      <w:r w:rsidRPr="00FA0119">
        <w:rPr>
          <w:rFonts w:ascii="Times New Roman" w:hAnsi="Times New Roman" w:cs="Times New Roman"/>
          <w:i/>
          <w:iCs/>
          <w:sz w:val="24"/>
          <w:szCs w:val="24"/>
        </w:rPr>
        <w:t>Law</w:t>
      </w:r>
      <w:proofErr w:type="spellEnd"/>
      <w:r w:rsidRPr="00FA0119">
        <w:rPr>
          <w:rFonts w:ascii="Times New Roman" w:hAnsi="Times New Roman" w:cs="Times New Roman"/>
          <w:i/>
          <w:iCs/>
          <w:sz w:val="24"/>
          <w:szCs w:val="24"/>
        </w:rPr>
        <w:t>,</w:t>
      </w:r>
      <w:r w:rsidRPr="00FA0119">
        <w:rPr>
          <w:rFonts w:ascii="Times New Roman" w:hAnsi="Times New Roman" w:cs="Times New Roman"/>
          <w:sz w:val="24"/>
          <w:szCs w:val="24"/>
        </w:rPr>
        <w:t xml:space="preserve"> </w:t>
      </w:r>
      <w:r w:rsidRPr="00FA0119">
        <w:rPr>
          <w:rFonts w:ascii="Times New Roman" w:hAnsi="Times New Roman" w:cs="Times New Roman"/>
          <w:i/>
          <w:iCs/>
          <w:sz w:val="24"/>
          <w:szCs w:val="24"/>
        </w:rPr>
        <w:t>12</w:t>
      </w:r>
      <w:r w:rsidRPr="00FA0119">
        <w:rPr>
          <w:rFonts w:ascii="Times New Roman" w:hAnsi="Times New Roman" w:cs="Times New Roman"/>
          <w:sz w:val="24"/>
          <w:szCs w:val="24"/>
        </w:rPr>
        <w:t>(1), 9-29.</w:t>
      </w:r>
      <w:r w:rsidR="00317F99" w:rsidRPr="00FA0119">
        <w:rPr>
          <w:rFonts w:ascii="Times New Roman" w:hAnsi="Times New Roman" w:cs="Times New Roman"/>
          <w:sz w:val="24"/>
          <w:szCs w:val="24"/>
        </w:rPr>
        <w:t xml:space="preserve"> https://doi.org/10.1080/713667559</w:t>
      </w:r>
    </w:p>
    <w:p w14:paraId="63D5460B" w14:textId="5E5FEB8F" w:rsidR="008C104B" w:rsidRPr="00FA0119" w:rsidRDefault="008C104B" w:rsidP="00796132">
      <w:pPr>
        <w:spacing w:before="120" w:after="0" w:line="300" w:lineRule="auto"/>
        <w:ind w:left="709" w:hanging="709"/>
        <w:jc w:val="both"/>
        <w:rPr>
          <w:rFonts w:ascii="Times New Roman" w:hAnsi="Times New Roman" w:cs="Times New Roman"/>
          <w:color w:val="222222"/>
          <w:sz w:val="24"/>
          <w:szCs w:val="24"/>
          <w:shd w:val="clear" w:color="auto" w:fill="FFFFFF"/>
        </w:rPr>
      </w:pPr>
      <w:r w:rsidRPr="00FA0119">
        <w:rPr>
          <w:rFonts w:ascii="Times New Roman" w:hAnsi="Times New Roman" w:cs="Times New Roman"/>
          <w:color w:val="222222"/>
          <w:sz w:val="24"/>
          <w:szCs w:val="24"/>
          <w:shd w:val="clear" w:color="auto" w:fill="FFFFFF"/>
        </w:rPr>
        <w:lastRenderedPageBreak/>
        <w:t>Garcia-</w:t>
      </w:r>
      <w:proofErr w:type="spellStart"/>
      <w:r w:rsidRPr="00FA0119">
        <w:rPr>
          <w:rFonts w:ascii="Times New Roman" w:hAnsi="Times New Roman" w:cs="Times New Roman"/>
          <w:color w:val="222222"/>
          <w:sz w:val="24"/>
          <w:szCs w:val="24"/>
          <w:shd w:val="clear" w:color="auto" w:fill="FFFFFF"/>
        </w:rPr>
        <w:t>Continente</w:t>
      </w:r>
      <w:proofErr w:type="spellEnd"/>
      <w:r w:rsidRPr="00FA0119">
        <w:rPr>
          <w:rFonts w:ascii="Times New Roman" w:hAnsi="Times New Roman" w:cs="Times New Roman"/>
          <w:color w:val="222222"/>
          <w:sz w:val="24"/>
          <w:szCs w:val="24"/>
          <w:shd w:val="clear" w:color="auto" w:fill="FFFFFF"/>
        </w:rPr>
        <w:t xml:space="preserve">, X., </w:t>
      </w:r>
      <w:proofErr w:type="spellStart"/>
      <w:r w:rsidRPr="00FA0119">
        <w:rPr>
          <w:rFonts w:ascii="Times New Roman" w:hAnsi="Times New Roman" w:cs="Times New Roman"/>
          <w:color w:val="222222"/>
          <w:sz w:val="24"/>
          <w:szCs w:val="24"/>
          <w:shd w:val="clear" w:color="auto" w:fill="FFFFFF"/>
        </w:rPr>
        <w:t>Pérez-Giménez</w:t>
      </w:r>
      <w:proofErr w:type="spellEnd"/>
      <w:r w:rsidRPr="00FA0119">
        <w:rPr>
          <w:rFonts w:ascii="Times New Roman" w:hAnsi="Times New Roman" w:cs="Times New Roman"/>
          <w:color w:val="222222"/>
          <w:sz w:val="24"/>
          <w:szCs w:val="24"/>
          <w:shd w:val="clear" w:color="auto" w:fill="FFFFFF"/>
        </w:rPr>
        <w:t xml:space="preserve">, A., </w:t>
      </w:r>
      <w:proofErr w:type="spellStart"/>
      <w:r w:rsidRPr="00FA0119">
        <w:rPr>
          <w:rFonts w:ascii="Times New Roman" w:hAnsi="Times New Roman" w:cs="Times New Roman"/>
          <w:color w:val="222222"/>
          <w:sz w:val="24"/>
          <w:szCs w:val="24"/>
          <w:shd w:val="clear" w:color="auto" w:fill="FFFFFF"/>
        </w:rPr>
        <w:t>Espelt</w:t>
      </w:r>
      <w:proofErr w:type="spellEnd"/>
      <w:r w:rsidRPr="00FA0119">
        <w:rPr>
          <w:rFonts w:ascii="Times New Roman" w:hAnsi="Times New Roman" w:cs="Times New Roman"/>
          <w:color w:val="222222"/>
          <w:sz w:val="24"/>
          <w:szCs w:val="24"/>
          <w:shd w:val="clear" w:color="auto" w:fill="FFFFFF"/>
        </w:rPr>
        <w:t xml:space="preserve">, A., &amp; </w:t>
      </w:r>
      <w:proofErr w:type="spellStart"/>
      <w:r w:rsidRPr="00FA0119">
        <w:rPr>
          <w:rFonts w:ascii="Times New Roman" w:hAnsi="Times New Roman" w:cs="Times New Roman"/>
          <w:color w:val="222222"/>
          <w:sz w:val="24"/>
          <w:szCs w:val="24"/>
          <w:shd w:val="clear" w:color="auto" w:fill="FFFFFF"/>
        </w:rPr>
        <w:t>Nebot</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Adell</w:t>
      </w:r>
      <w:proofErr w:type="spellEnd"/>
      <w:r w:rsidRPr="00FA0119">
        <w:rPr>
          <w:rFonts w:ascii="Times New Roman" w:hAnsi="Times New Roman" w:cs="Times New Roman"/>
          <w:color w:val="222222"/>
          <w:sz w:val="24"/>
          <w:szCs w:val="24"/>
          <w:shd w:val="clear" w:color="auto" w:fill="FFFFFF"/>
        </w:rPr>
        <w:t xml:space="preserve">, M. (2013). </w:t>
      </w:r>
      <w:proofErr w:type="spellStart"/>
      <w:r w:rsidRPr="00FA0119">
        <w:rPr>
          <w:rFonts w:ascii="Times New Roman" w:hAnsi="Times New Roman" w:cs="Times New Roman"/>
          <w:color w:val="222222"/>
          <w:sz w:val="24"/>
          <w:szCs w:val="24"/>
          <w:shd w:val="clear" w:color="auto" w:fill="FFFFFF"/>
        </w:rPr>
        <w:t>Bullying</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among</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schoolchildren</w:t>
      </w:r>
      <w:proofErr w:type="spellEnd"/>
      <w:r w:rsidRPr="00FA0119">
        <w:rPr>
          <w:rFonts w:ascii="Times New Roman" w:hAnsi="Times New Roman" w:cs="Times New Roman"/>
          <w:color w:val="222222"/>
          <w:sz w:val="24"/>
          <w:szCs w:val="24"/>
          <w:shd w:val="clear" w:color="auto" w:fill="FFFFFF"/>
        </w:rPr>
        <w:t xml:space="preserve">: </w:t>
      </w:r>
      <w:proofErr w:type="spellStart"/>
      <w:r w:rsidR="00317F99" w:rsidRPr="00FA0119">
        <w:rPr>
          <w:rFonts w:ascii="Times New Roman" w:hAnsi="Times New Roman" w:cs="Times New Roman"/>
          <w:color w:val="222222"/>
          <w:sz w:val="24"/>
          <w:szCs w:val="24"/>
          <w:shd w:val="clear" w:color="auto" w:fill="FFFFFF"/>
        </w:rPr>
        <w:t>D</w:t>
      </w:r>
      <w:r w:rsidRPr="00FA0119">
        <w:rPr>
          <w:rFonts w:ascii="Times New Roman" w:hAnsi="Times New Roman" w:cs="Times New Roman"/>
          <w:color w:val="222222"/>
          <w:sz w:val="24"/>
          <w:szCs w:val="24"/>
          <w:shd w:val="clear" w:color="auto" w:fill="FFFFFF"/>
        </w:rPr>
        <w:t>ifferences</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between</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victims</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and</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aggressors</w:t>
      </w:r>
      <w:proofErr w:type="spellEnd"/>
      <w:r w:rsidRPr="00FA0119">
        <w:rPr>
          <w:rFonts w:ascii="Times New Roman" w:hAnsi="Times New Roman" w:cs="Times New Roman"/>
          <w:color w:val="222222"/>
          <w:sz w:val="24"/>
          <w:szCs w:val="24"/>
          <w:shd w:val="clear" w:color="auto" w:fill="FFFFFF"/>
        </w:rPr>
        <w:t>. </w:t>
      </w:r>
      <w:proofErr w:type="spellStart"/>
      <w:r w:rsidRPr="00FA0119">
        <w:rPr>
          <w:rFonts w:ascii="Times New Roman" w:hAnsi="Times New Roman" w:cs="Times New Roman"/>
          <w:i/>
          <w:iCs/>
          <w:color w:val="222222"/>
          <w:sz w:val="24"/>
          <w:szCs w:val="24"/>
          <w:shd w:val="clear" w:color="auto" w:fill="FFFFFF"/>
        </w:rPr>
        <w:t>Gaceta</w:t>
      </w:r>
      <w:proofErr w:type="spellEnd"/>
      <w:r w:rsidRPr="00FA0119">
        <w:rPr>
          <w:rFonts w:ascii="Times New Roman" w:hAnsi="Times New Roman" w:cs="Times New Roman"/>
          <w:i/>
          <w:iCs/>
          <w:color w:val="222222"/>
          <w:sz w:val="24"/>
          <w:szCs w:val="24"/>
          <w:shd w:val="clear" w:color="auto" w:fill="FFFFFF"/>
        </w:rPr>
        <w:t xml:space="preserve"> </w:t>
      </w:r>
      <w:proofErr w:type="spellStart"/>
      <w:r w:rsidRPr="00FA0119">
        <w:rPr>
          <w:rFonts w:ascii="Times New Roman" w:hAnsi="Times New Roman" w:cs="Times New Roman"/>
          <w:i/>
          <w:iCs/>
          <w:color w:val="222222"/>
          <w:sz w:val="24"/>
          <w:szCs w:val="24"/>
          <w:shd w:val="clear" w:color="auto" w:fill="FFFFFF"/>
        </w:rPr>
        <w:t>Sanitaria</w:t>
      </w:r>
      <w:proofErr w:type="spellEnd"/>
      <w:r w:rsidRPr="00FA0119">
        <w:rPr>
          <w:rFonts w:ascii="Times New Roman" w:hAnsi="Times New Roman" w:cs="Times New Roman"/>
          <w:color w:val="222222"/>
          <w:sz w:val="24"/>
          <w:szCs w:val="24"/>
          <w:shd w:val="clear" w:color="auto" w:fill="FFFFFF"/>
        </w:rPr>
        <w:t>, </w:t>
      </w:r>
      <w:r w:rsidRPr="00FA0119">
        <w:rPr>
          <w:rFonts w:ascii="Times New Roman" w:hAnsi="Times New Roman" w:cs="Times New Roman"/>
          <w:i/>
          <w:iCs/>
          <w:color w:val="222222"/>
          <w:sz w:val="24"/>
          <w:szCs w:val="24"/>
          <w:shd w:val="clear" w:color="auto" w:fill="FFFFFF"/>
        </w:rPr>
        <w:t>27</w:t>
      </w:r>
      <w:r w:rsidRPr="00FA0119">
        <w:rPr>
          <w:rFonts w:ascii="Times New Roman" w:hAnsi="Times New Roman" w:cs="Times New Roman"/>
          <w:color w:val="222222"/>
          <w:sz w:val="24"/>
          <w:szCs w:val="24"/>
          <w:shd w:val="clear" w:color="auto" w:fill="FFFFFF"/>
        </w:rPr>
        <w:t>, 350-354. https://dx.doi.org/10.1016/j.gaceta.2012.12.012</w:t>
      </w:r>
    </w:p>
    <w:p w14:paraId="07ECEDB0" w14:textId="6EB86ED1" w:rsidR="008C104B" w:rsidRPr="00FA0119" w:rsidRDefault="008C104B" w:rsidP="00796132">
      <w:pPr>
        <w:spacing w:before="120" w:after="0" w:line="300" w:lineRule="auto"/>
        <w:ind w:left="709" w:hanging="709"/>
        <w:jc w:val="both"/>
        <w:rPr>
          <w:rFonts w:ascii="Times New Roman" w:hAnsi="Times New Roman" w:cs="Times New Roman"/>
          <w:color w:val="222222"/>
          <w:sz w:val="24"/>
          <w:szCs w:val="24"/>
          <w:shd w:val="clear" w:color="auto" w:fill="FFFFFF"/>
        </w:rPr>
      </w:pPr>
      <w:r w:rsidRPr="00FA0119">
        <w:rPr>
          <w:rFonts w:ascii="Times New Roman" w:hAnsi="Times New Roman" w:cs="Times New Roman"/>
          <w:color w:val="222222"/>
          <w:sz w:val="24"/>
          <w:szCs w:val="24"/>
          <w:shd w:val="clear" w:color="auto" w:fill="FFFFFF"/>
        </w:rPr>
        <w:t xml:space="preserve">Harbin, S. M., </w:t>
      </w:r>
      <w:proofErr w:type="spellStart"/>
      <w:r w:rsidRPr="00FA0119">
        <w:rPr>
          <w:rFonts w:ascii="Times New Roman" w:hAnsi="Times New Roman" w:cs="Times New Roman"/>
          <w:color w:val="222222"/>
          <w:sz w:val="24"/>
          <w:szCs w:val="24"/>
          <w:shd w:val="clear" w:color="auto" w:fill="FFFFFF"/>
        </w:rPr>
        <w:t>Kelley</w:t>
      </w:r>
      <w:proofErr w:type="spellEnd"/>
      <w:r w:rsidRPr="00FA0119">
        <w:rPr>
          <w:rFonts w:ascii="Times New Roman" w:hAnsi="Times New Roman" w:cs="Times New Roman"/>
          <w:color w:val="222222"/>
          <w:sz w:val="24"/>
          <w:szCs w:val="24"/>
          <w:shd w:val="clear" w:color="auto" w:fill="FFFFFF"/>
        </w:rPr>
        <w:t xml:space="preserve">, M. L., </w:t>
      </w:r>
      <w:proofErr w:type="spellStart"/>
      <w:r w:rsidRPr="00FA0119">
        <w:rPr>
          <w:rFonts w:ascii="Times New Roman" w:hAnsi="Times New Roman" w:cs="Times New Roman"/>
          <w:color w:val="222222"/>
          <w:sz w:val="24"/>
          <w:szCs w:val="24"/>
          <w:shd w:val="clear" w:color="auto" w:fill="FFFFFF"/>
        </w:rPr>
        <w:t>Piscitello</w:t>
      </w:r>
      <w:proofErr w:type="spellEnd"/>
      <w:r w:rsidRPr="00FA0119">
        <w:rPr>
          <w:rFonts w:ascii="Times New Roman" w:hAnsi="Times New Roman" w:cs="Times New Roman"/>
          <w:color w:val="222222"/>
          <w:sz w:val="24"/>
          <w:szCs w:val="24"/>
          <w:shd w:val="clear" w:color="auto" w:fill="FFFFFF"/>
        </w:rPr>
        <w:t xml:space="preserve">, J., &amp; </w:t>
      </w:r>
      <w:proofErr w:type="spellStart"/>
      <w:r w:rsidRPr="00FA0119">
        <w:rPr>
          <w:rFonts w:ascii="Times New Roman" w:hAnsi="Times New Roman" w:cs="Times New Roman"/>
          <w:color w:val="222222"/>
          <w:sz w:val="24"/>
          <w:szCs w:val="24"/>
          <w:shd w:val="clear" w:color="auto" w:fill="FFFFFF"/>
        </w:rPr>
        <w:t>Walker</w:t>
      </w:r>
      <w:proofErr w:type="spellEnd"/>
      <w:r w:rsidRPr="00FA0119">
        <w:rPr>
          <w:rFonts w:ascii="Times New Roman" w:hAnsi="Times New Roman" w:cs="Times New Roman"/>
          <w:color w:val="222222"/>
          <w:sz w:val="24"/>
          <w:szCs w:val="24"/>
          <w:shd w:val="clear" w:color="auto" w:fill="FFFFFF"/>
        </w:rPr>
        <w:t xml:space="preserve">, S. J. (2019). </w:t>
      </w:r>
      <w:proofErr w:type="spellStart"/>
      <w:r w:rsidRPr="00FA0119">
        <w:rPr>
          <w:rFonts w:ascii="Times New Roman" w:hAnsi="Times New Roman" w:cs="Times New Roman"/>
          <w:color w:val="222222"/>
          <w:sz w:val="24"/>
          <w:szCs w:val="24"/>
          <w:shd w:val="clear" w:color="auto" w:fill="FFFFFF"/>
        </w:rPr>
        <w:t>Multidimensional</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bullying</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victimization</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scale</w:t>
      </w:r>
      <w:proofErr w:type="spellEnd"/>
      <w:r w:rsidRPr="00FA0119">
        <w:rPr>
          <w:rFonts w:ascii="Times New Roman" w:hAnsi="Times New Roman" w:cs="Times New Roman"/>
          <w:color w:val="222222"/>
          <w:sz w:val="24"/>
          <w:szCs w:val="24"/>
          <w:shd w:val="clear" w:color="auto" w:fill="FFFFFF"/>
        </w:rPr>
        <w:t xml:space="preserve">: Development </w:t>
      </w:r>
      <w:proofErr w:type="spellStart"/>
      <w:r w:rsidRPr="00FA0119">
        <w:rPr>
          <w:rFonts w:ascii="Times New Roman" w:hAnsi="Times New Roman" w:cs="Times New Roman"/>
          <w:color w:val="222222"/>
          <w:sz w:val="24"/>
          <w:szCs w:val="24"/>
          <w:shd w:val="clear" w:color="auto" w:fill="FFFFFF"/>
        </w:rPr>
        <w:t>and</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validation</w:t>
      </w:r>
      <w:proofErr w:type="spellEnd"/>
      <w:r w:rsidRPr="00FA0119">
        <w:rPr>
          <w:rFonts w:ascii="Times New Roman" w:hAnsi="Times New Roman" w:cs="Times New Roman"/>
          <w:color w:val="222222"/>
          <w:sz w:val="24"/>
          <w:szCs w:val="24"/>
          <w:shd w:val="clear" w:color="auto" w:fill="FFFFFF"/>
        </w:rPr>
        <w:t>. </w:t>
      </w:r>
      <w:proofErr w:type="spellStart"/>
      <w:r w:rsidRPr="00FA0119">
        <w:rPr>
          <w:rFonts w:ascii="Times New Roman" w:hAnsi="Times New Roman" w:cs="Times New Roman"/>
          <w:i/>
          <w:iCs/>
          <w:color w:val="222222"/>
          <w:sz w:val="24"/>
          <w:szCs w:val="24"/>
          <w:shd w:val="clear" w:color="auto" w:fill="FFFFFF"/>
        </w:rPr>
        <w:t>Journal</w:t>
      </w:r>
      <w:proofErr w:type="spellEnd"/>
      <w:r w:rsidRPr="00FA0119">
        <w:rPr>
          <w:rFonts w:ascii="Times New Roman" w:hAnsi="Times New Roman" w:cs="Times New Roman"/>
          <w:i/>
          <w:iCs/>
          <w:color w:val="222222"/>
          <w:sz w:val="24"/>
          <w:szCs w:val="24"/>
          <w:shd w:val="clear" w:color="auto" w:fill="FFFFFF"/>
        </w:rPr>
        <w:t xml:space="preserve"> of </w:t>
      </w:r>
      <w:r w:rsidR="00317F99" w:rsidRPr="00FA0119">
        <w:rPr>
          <w:rFonts w:ascii="Times New Roman" w:hAnsi="Times New Roman" w:cs="Times New Roman"/>
          <w:i/>
          <w:iCs/>
          <w:color w:val="222222"/>
          <w:sz w:val="24"/>
          <w:szCs w:val="24"/>
          <w:shd w:val="clear" w:color="auto" w:fill="FFFFFF"/>
        </w:rPr>
        <w:t>S</w:t>
      </w:r>
      <w:r w:rsidRPr="00FA0119">
        <w:rPr>
          <w:rFonts w:ascii="Times New Roman" w:hAnsi="Times New Roman" w:cs="Times New Roman"/>
          <w:i/>
          <w:iCs/>
          <w:color w:val="222222"/>
          <w:sz w:val="24"/>
          <w:szCs w:val="24"/>
          <w:shd w:val="clear" w:color="auto" w:fill="FFFFFF"/>
        </w:rPr>
        <w:t xml:space="preserve">chool </w:t>
      </w:r>
      <w:proofErr w:type="spellStart"/>
      <w:r w:rsidR="00317F99" w:rsidRPr="00FA0119">
        <w:rPr>
          <w:rFonts w:ascii="Times New Roman" w:hAnsi="Times New Roman" w:cs="Times New Roman"/>
          <w:i/>
          <w:iCs/>
          <w:color w:val="222222"/>
          <w:sz w:val="24"/>
          <w:szCs w:val="24"/>
          <w:shd w:val="clear" w:color="auto" w:fill="FFFFFF"/>
        </w:rPr>
        <w:t>V</w:t>
      </w:r>
      <w:r w:rsidRPr="00FA0119">
        <w:rPr>
          <w:rFonts w:ascii="Times New Roman" w:hAnsi="Times New Roman" w:cs="Times New Roman"/>
          <w:i/>
          <w:iCs/>
          <w:color w:val="222222"/>
          <w:sz w:val="24"/>
          <w:szCs w:val="24"/>
          <w:shd w:val="clear" w:color="auto" w:fill="FFFFFF"/>
        </w:rPr>
        <w:t>iolence</w:t>
      </w:r>
      <w:proofErr w:type="spellEnd"/>
      <w:r w:rsidRPr="00FA0119">
        <w:rPr>
          <w:rFonts w:ascii="Times New Roman" w:hAnsi="Times New Roman" w:cs="Times New Roman"/>
          <w:color w:val="222222"/>
          <w:sz w:val="24"/>
          <w:szCs w:val="24"/>
          <w:shd w:val="clear" w:color="auto" w:fill="FFFFFF"/>
        </w:rPr>
        <w:t>, </w:t>
      </w:r>
      <w:r w:rsidRPr="00FA0119">
        <w:rPr>
          <w:rFonts w:ascii="Times New Roman" w:hAnsi="Times New Roman" w:cs="Times New Roman"/>
          <w:i/>
          <w:iCs/>
          <w:color w:val="222222"/>
          <w:sz w:val="24"/>
          <w:szCs w:val="24"/>
          <w:shd w:val="clear" w:color="auto" w:fill="FFFFFF"/>
        </w:rPr>
        <w:t>18</w:t>
      </w:r>
      <w:r w:rsidRPr="00FA0119">
        <w:rPr>
          <w:rFonts w:ascii="Times New Roman" w:hAnsi="Times New Roman" w:cs="Times New Roman"/>
          <w:color w:val="222222"/>
          <w:sz w:val="24"/>
          <w:szCs w:val="24"/>
          <w:shd w:val="clear" w:color="auto" w:fill="FFFFFF"/>
        </w:rPr>
        <w:t>(1), 146-161. https://doi.org/10.1080/15388220.2017.1423491</w:t>
      </w:r>
    </w:p>
    <w:p w14:paraId="27673CAD" w14:textId="5CD68197" w:rsidR="008C104B" w:rsidRPr="00FA0119" w:rsidRDefault="008C104B" w:rsidP="00796132">
      <w:pPr>
        <w:spacing w:before="120" w:after="0" w:line="300" w:lineRule="auto"/>
        <w:ind w:left="709" w:hanging="709"/>
        <w:jc w:val="both"/>
        <w:rPr>
          <w:rFonts w:ascii="Times New Roman" w:hAnsi="Times New Roman" w:cs="Times New Roman"/>
          <w:color w:val="222222"/>
          <w:sz w:val="24"/>
          <w:szCs w:val="24"/>
          <w:shd w:val="clear" w:color="auto" w:fill="FFFFFF"/>
        </w:rPr>
      </w:pPr>
      <w:proofErr w:type="spellStart"/>
      <w:r w:rsidRPr="00FA0119">
        <w:rPr>
          <w:rFonts w:ascii="Times New Roman" w:hAnsi="Times New Roman" w:cs="Times New Roman"/>
          <w:color w:val="222222"/>
          <w:sz w:val="24"/>
          <w:szCs w:val="24"/>
          <w:shd w:val="clear" w:color="auto" w:fill="FFFFFF"/>
        </w:rPr>
        <w:t>Hawker</w:t>
      </w:r>
      <w:proofErr w:type="spellEnd"/>
      <w:r w:rsidRPr="00FA0119">
        <w:rPr>
          <w:rFonts w:ascii="Times New Roman" w:hAnsi="Times New Roman" w:cs="Times New Roman"/>
          <w:color w:val="222222"/>
          <w:sz w:val="24"/>
          <w:szCs w:val="24"/>
          <w:shd w:val="clear" w:color="auto" w:fill="FFFFFF"/>
        </w:rPr>
        <w:t xml:space="preserve">, D. S., &amp; </w:t>
      </w:r>
      <w:proofErr w:type="spellStart"/>
      <w:r w:rsidRPr="00FA0119">
        <w:rPr>
          <w:rFonts w:ascii="Times New Roman" w:hAnsi="Times New Roman" w:cs="Times New Roman"/>
          <w:color w:val="222222"/>
          <w:sz w:val="24"/>
          <w:szCs w:val="24"/>
          <w:shd w:val="clear" w:color="auto" w:fill="FFFFFF"/>
        </w:rPr>
        <w:t>Boulton</w:t>
      </w:r>
      <w:proofErr w:type="spellEnd"/>
      <w:r w:rsidRPr="00FA0119">
        <w:rPr>
          <w:rFonts w:ascii="Times New Roman" w:hAnsi="Times New Roman" w:cs="Times New Roman"/>
          <w:color w:val="222222"/>
          <w:sz w:val="24"/>
          <w:szCs w:val="24"/>
          <w:shd w:val="clear" w:color="auto" w:fill="FFFFFF"/>
        </w:rPr>
        <w:t xml:space="preserve">, M. J. (2000). </w:t>
      </w:r>
      <w:proofErr w:type="spellStart"/>
      <w:r w:rsidRPr="00FA0119">
        <w:rPr>
          <w:rFonts w:ascii="Times New Roman" w:hAnsi="Times New Roman" w:cs="Times New Roman"/>
          <w:color w:val="222222"/>
          <w:sz w:val="24"/>
          <w:szCs w:val="24"/>
          <w:shd w:val="clear" w:color="auto" w:fill="FFFFFF"/>
        </w:rPr>
        <w:t>Twenty</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years</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research</w:t>
      </w:r>
      <w:proofErr w:type="spellEnd"/>
      <w:r w:rsidRPr="00FA0119">
        <w:rPr>
          <w:rFonts w:ascii="Times New Roman" w:hAnsi="Times New Roman" w:cs="Times New Roman"/>
          <w:color w:val="222222"/>
          <w:sz w:val="24"/>
          <w:szCs w:val="24"/>
          <w:shd w:val="clear" w:color="auto" w:fill="FFFFFF"/>
        </w:rPr>
        <w:t xml:space="preserve"> on </w:t>
      </w:r>
      <w:proofErr w:type="spellStart"/>
      <w:r w:rsidRPr="00FA0119">
        <w:rPr>
          <w:rFonts w:ascii="Times New Roman" w:hAnsi="Times New Roman" w:cs="Times New Roman"/>
          <w:color w:val="222222"/>
          <w:sz w:val="24"/>
          <w:szCs w:val="24"/>
          <w:shd w:val="clear" w:color="auto" w:fill="FFFFFF"/>
        </w:rPr>
        <w:t>peer</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victimization</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and</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psychosocial</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maladjustment</w:t>
      </w:r>
      <w:proofErr w:type="spellEnd"/>
      <w:r w:rsidRPr="00FA0119">
        <w:rPr>
          <w:rFonts w:ascii="Times New Roman" w:hAnsi="Times New Roman" w:cs="Times New Roman"/>
          <w:color w:val="222222"/>
          <w:sz w:val="24"/>
          <w:szCs w:val="24"/>
          <w:shd w:val="clear" w:color="auto" w:fill="FFFFFF"/>
        </w:rPr>
        <w:t>: A meta-</w:t>
      </w:r>
      <w:proofErr w:type="spellStart"/>
      <w:r w:rsidRPr="00FA0119">
        <w:rPr>
          <w:rFonts w:ascii="Times New Roman" w:hAnsi="Times New Roman" w:cs="Times New Roman"/>
          <w:color w:val="222222"/>
          <w:sz w:val="24"/>
          <w:szCs w:val="24"/>
          <w:shd w:val="clear" w:color="auto" w:fill="FFFFFF"/>
        </w:rPr>
        <w:t>analytic</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review</w:t>
      </w:r>
      <w:proofErr w:type="spellEnd"/>
      <w:r w:rsidRPr="00FA0119">
        <w:rPr>
          <w:rFonts w:ascii="Times New Roman" w:hAnsi="Times New Roman" w:cs="Times New Roman"/>
          <w:color w:val="222222"/>
          <w:sz w:val="24"/>
          <w:szCs w:val="24"/>
          <w:shd w:val="clear" w:color="auto" w:fill="FFFFFF"/>
        </w:rPr>
        <w:t xml:space="preserve"> of </w:t>
      </w:r>
      <w:proofErr w:type="spellStart"/>
      <w:r w:rsidRPr="00FA0119">
        <w:rPr>
          <w:rFonts w:ascii="Times New Roman" w:hAnsi="Times New Roman" w:cs="Times New Roman"/>
          <w:color w:val="222222"/>
          <w:sz w:val="24"/>
          <w:szCs w:val="24"/>
          <w:shd w:val="clear" w:color="auto" w:fill="FFFFFF"/>
        </w:rPr>
        <w:t>cross-sectional</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studies</w:t>
      </w:r>
      <w:proofErr w:type="spellEnd"/>
      <w:r w:rsidRPr="00FA0119">
        <w:rPr>
          <w:rFonts w:ascii="Times New Roman" w:hAnsi="Times New Roman" w:cs="Times New Roman"/>
          <w:color w:val="222222"/>
          <w:sz w:val="24"/>
          <w:szCs w:val="24"/>
          <w:shd w:val="clear" w:color="auto" w:fill="FFFFFF"/>
        </w:rPr>
        <w:t>. </w:t>
      </w:r>
      <w:proofErr w:type="spellStart"/>
      <w:r w:rsidRPr="00FA0119">
        <w:rPr>
          <w:rFonts w:ascii="Times New Roman" w:hAnsi="Times New Roman" w:cs="Times New Roman"/>
          <w:i/>
          <w:iCs/>
          <w:color w:val="222222"/>
          <w:sz w:val="24"/>
          <w:szCs w:val="24"/>
          <w:shd w:val="clear" w:color="auto" w:fill="FFFFFF"/>
        </w:rPr>
        <w:t>The</w:t>
      </w:r>
      <w:proofErr w:type="spellEnd"/>
      <w:r w:rsidRPr="00FA0119">
        <w:rPr>
          <w:rFonts w:ascii="Times New Roman" w:hAnsi="Times New Roman" w:cs="Times New Roman"/>
          <w:i/>
          <w:iCs/>
          <w:color w:val="222222"/>
          <w:sz w:val="24"/>
          <w:szCs w:val="24"/>
          <w:shd w:val="clear" w:color="auto" w:fill="FFFFFF"/>
        </w:rPr>
        <w:t xml:space="preserve"> </w:t>
      </w:r>
      <w:proofErr w:type="spellStart"/>
      <w:r w:rsidRPr="00FA0119">
        <w:rPr>
          <w:rFonts w:ascii="Times New Roman" w:hAnsi="Times New Roman" w:cs="Times New Roman"/>
          <w:i/>
          <w:iCs/>
          <w:color w:val="222222"/>
          <w:sz w:val="24"/>
          <w:szCs w:val="24"/>
          <w:shd w:val="clear" w:color="auto" w:fill="FFFFFF"/>
        </w:rPr>
        <w:t>Journal</w:t>
      </w:r>
      <w:proofErr w:type="spellEnd"/>
      <w:r w:rsidRPr="00FA0119">
        <w:rPr>
          <w:rFonts w:ascii="Times New Roman" w:hAnsi="Times New Roman" w:cs="Times New Roman"/>
          <w:i/>
          <w:iCs/>
          <w:color w:val="222222"/>
          <w:sz w:val="24"/>
          <w:szCs w:val="24"/>
          <w:shd w:val="clear" w:color="auto" w:fill="FFFFFF"/>
        </w:rPr>
        <w:t xml:space="preserve"> of Child </w:t>
      </w:r>
      <w:proofErr w:type="spellStart"/>
      <w:r w:rsidRPr="00FA0119">
        <w:rPr>
          <w:rFonts w:ascii="Times New Roman" w:hAnsi="Times New Roman" w:cs="Times New Roman"/>
          <w:i/>
          <w:iCs/>
          <w:color w:val="222222"/>
          <w:sz w:val="24"/>
          <w:szCs w:val="24"/>
          <w:shd w:val="clear" w:color="auto" w:fill="FFFFFF"/>
        </w:rPr>
        <w:t>Psychology</w:t>
      </w:r>
      <w:proofErr w:type="spellEnd"/>
      <w:r w:rsidRPr="00FA0119">
        <w:rPr>
          <w:rFonts w:ascii="Times New Roman" w:hAnsi="Times New Roman" w:cs="Times New Roman"/>
          <w:i/>
          <w:iCs/>
          <w:color w:val="222222"/>
          <w:sz w:val="24"/>
          <w:szCs w:val="24"/>
          <w:shd w:val="clear" w:color="auto" w:fill="FFFFFF"/>
        </w:rPr>
        <w:t xml:space="preserve"> </w:t>
      </w:r>
      <w:proofErr w:type="spellStart"/>
      <w:r w:rsidRPr="00FA0119">
        <w:rPr>
          <w:rFonts w:ascii="Times New Roman" w:hAnsi="Times New Roman" w:cs="Times New Roman"/>
          <w:i/>
          <w:iCs/>
          <w:color w:val="222222"/>
          <w:sz w:val="24"/>
          <w:szCs w:val="24"/>
          <w:shd w:val="clear" w:color="auto" w:fill="FFFFFF"/>
        </w:rPr>
        <w:t>and</w:t>
      </w:r>
      <w:proofErr w:type="spellEnd"/>
      <w:r w:rsidRPr="00FA0119">
        <w:rPr>
          <w:rFonts w:ascii="Times New Roman" w:hAnsi="Times New Roman" w:cs="Times New Roman"/>
          <w:i/>
          <w:iCs/>
          <w:color w:val="222222"/>
          <w:sz w:val="24"/>
          <w:szCs w:val="24"/>
          <w:shd w:val="clear" w:color="auto" w:fill="FFFFFF"/>
        </w:rPr>
        <w:t xml:space="preserve"> </w:t>
      </w:r>
      <w:proofErr w:type="spellStart"/>
      <w:r w:rsidRPr="00FA0119">
        <w:rPr>
          <w:rFonts w:ascii="Times New Roman" w:hAnsi="Times New Roman" w:cs="Times New Roman"/>
          <w:i/>
          <w:iCs/>
          <w:color w:val="222222"/>
          <w:sz w:val="24"/>
          <w:szCs w:val="24"/>
          <w:shd w:val="clear" w:color="auto" w:fill="FFFFFF"/>
        </w:rPr>
        <w:t>Psychiatry</w:t>
      </w:r>
      <w:proofErr w:type="spellEnd"/>
      <w:r w:rsidRPr="00FA0119">
        <w:rPr>
          <w:rFonts w:ascii="Times New Roman" w:hAnsi="Times New Roman" w:cs="Times New Roman"/>
          <w:i/>
          <w:iCs/>
          <w:color w:val="222222"/>
          <w:sz w:val="24"/>
          <w:szCs w:val="24"/>
          <w:shd w:val="clear" w:color="auto" w:fill="FFFFFF"/>
        </w:rPr>
        <w:t xml:space="preserve"> </w:t>
      </w:r>
      <w:proofErr w:type="spellStart"/>
      <w:r w:rsidRPr="00FA0119">
        <w:rPr>
          <w:rFonts w:ascii="Times New Roman" w:hAnsi="Times New Roman" w:cs="Times New Roman"/>
          <w:i/>
          <w:iCs/>
          <w:color w:val="222222"/>
          <w:sz w:val="24"/>
          <w:szCs w:val="24"/>
          <w:shd w:val="clear" w:color="auto" w:fill="FFFFFF"/>
        </w:rPr>
        <w:t>and</w:t>
      </w:r>
      <w:proofErr w:type="spellEnd"/>
      <w:r w:rsidRPr="00FA0119">
        <w:rPr>
          <w:rFonts w:ascii="Times New Roman" w:hAnsi="Times New Roman" w:cs="Times New Roman"/>
          <w:i/>
          <w:iCs/>
          <w:color w:val="222222"/>
          <w:sz w:val="24"/>
          <w:szCs w:val="24"/>
          <w:shd w:val="clear" w:color="auto" w:fill="FFFFFF"/>
        </w:rPr>
        <w:t xml:space="preserve"> </w:t>
      </w:r>
      <w:proofErr w:type="spellStart"/>
      <w:r w:rsidRPr="00FA0119">
        <w:rPr>
          <w:rFonts w:ascii="Times New Roman" w:hAnsi="Times New Roman" w:cs="Times New Roman"/>
          <w:i/>
          <w:iCs/>
          <w:color w:val="222222"/>
          <w:sz w:val="24"/>
          <w:szCs w:val="24"/>
          <w:shd w:val="clear" w:color="auto" w:fill="FFFFFF"/>
        </w:rPr>
        <w:t>Allied</w:t>
      </w:r>
      <w:proofErr w:type="spellEnd"/>
      <w:r w:rsidRPr="00FA0119">
        <w:rPr>
          <w:rFonts w:ascii="Times New Roman" w:hAnsi="Times New Roman" w:cs="Times New Roman"/>
          <w:i/>
          <w:iCs/>
          <w:color w:val="222222"/>
          <w:sz w:val="24"/>
          <w:szCs w:val="24"/>
          <w:shd w:val="clear" w:color="auto" w:fill="FFFFFF"/>
        </w:rPr>
        <w:t xml:space="preserve"> </w:t>
      </w:r>
      <w:proofErr w:type="spellStart"/>
      <w:r w:rsidRPr="00FA0119">
        <w:rPr>
          <w:rFonts w:ascii="Times New Roman" w:hAnsi="Times New Roman" w:cs="Times New Roman"/>
          <w:i/>
          <w:iCs/>
          <w:color w:val="222222"/>
          <w:sz w:val="24"/>
          <w:szCs w:val="24"/>
          <w:shd w:val="clear" w:color="auto" w:fill="FFFFFF"/>
        </w:rPr>
        <w:t>Disciplines</w:t>
      </w:r>
      <w:proofErr w:type="spellEnd"/>
      <w:r w:rsidRPr="00FA0119">
        <w:rPr>
          <w:rFonts w:ascii="Times New Roman" w:hAnsi="Times New Roman" w:cs="Times New Roman"/>
          <w:color w:val="222222"/>
          <w:sz w:val="24"/>
          <w:szCs w:val="24"/>
          <w:shd w:val="clear" w:color="auto" w:fill="FFFFFF"/>
        </w:rPr>
        <w:t>, </w:t>
      </w:r>
      <w:r w:rsidRPr="00FA0119">
        <w:rPr>
          <w:rFonts w:ascii="Times New Roman" w:hAnsi="Times New Roman" w:cs="Times New Roman"/>
          <w:i/>
          <w:iCs/>
          <w:color w:val="222222"/>
          <w:sz w:val="24"/>
          <w:szCs w:val="24"/>
          <w:shd w:val="clear" w:color="auto" w:fill="FFFFFF"/>
        </w:rPr>
        <w:t>41</w:t>
      </w:r>
      <w:r w:rsidRPr="00FA0119">
        <w:rPr>
          <w:rFonts w:ascii="Times New Roman" w:hAnsi="Times New Roman" w:cs="Times New Roman"/>
          <w:color w:val="222222"/>
          <w:sz w:val="24"/>
          <w:szCs w:val="24"/>
          <w:shd w:val="clear" w:color="auto" w:fill="FFFFFF"/>
        </w:rPr>
        <w:t xml:space="preserve">(4), 441-455. </w:t>
      </w:r>
      <w:r w:rsidRPr="00FA0119">
        <w:rPr>
          <w:rFonts w:ascii="Times New Roman" w:hAnsi="Times New Roman" w:cs="Times New Roman"/>
          <w:sz w:val="24"/>
          <w:szCs w:val="24"/>
          <w:shd w:val="clear" w:color="auto" w:fill="FFFFFF"/>
        </w:rPr>
        <w:t>https://doi.org/10.1111/1469-7610.00629</w:t>
      </w:r>
      <w:r w:rsidRPr="00FA0119">
        <w:rPr>
          <w:rFonts w:ascii="Times New Roman" w:hAnsi="Times New Roman" w:cs="Times New Roman"/>
          <w:color w:val="222222"/>
          <w:sz w:val="24"/>
          <w:szCs w:val="24"/>
          <w:shd w:val="clear" w:color="auto" w:fill="FFFFFF"/>
        </w:rPr>
        <w:t xml:space="preserve"> </w:t>
      </w:r>
    </w:p>
    <w:p w14:paraId="3E8F741E" w14:textId="23E14C51" w:rsidR="008C104B" w:rsidRPr="00FA0119" w:rsidRDefault="008C104B" w:rsidP="00796132">
      <w:pPr>
        <w:spacing w:before="120" w:after="0" w:line="300" w:lineRule="auto"/>
        <w:ind w:left="709" w:hanging="709"/>
        <w:jc w:val="both"/>
        <w:rPr>
          <w:rFonts w:ascii="Times New Roman" w:hAnsi="Times New Roman" w:cs="Times New Roman"/>
          <w:sz w:val="24"/>
          <w:szCs w:val="24"/>
          <w:shd w:val="clear" w:color="auto" w:fill="FFFFFF"/>
        </w:rPr>
      </w:pPr>
      <w:r w:rsidRPr="00FA0119">
        <w:rPr>
          <w:rFonts w:ascii="Times New Roman" w:hAnsi="Times New Roman" w:cs="Times New Roman"/>
          <w:color w:val="222222"/>
          <w:sz w:val="24"/>
          <w:szCs w:val="24"/>
          <w:shd w:val="clear" w:color="auto" w:fill="FFFFFF"/>
        </w:rPr>
        <w:t>He, S. (2021). </w:t>
      </w:r>
      <w:proofErr w:type="spellStart"/>
      <w:r w:rsidRPr="00FA0119">
        <w:rPr>
          <w:rFonts w:ascii="Times New Roman" w:hAnsi="Times New Roman" w:cs="Times New Roman"/>
          <w:i/>
          <w:iCs/>
          <w:color w:val="222222"/>
          <w:sz w:val="24"/>
          <w:szCs w:val="24"/>
          <w:shd w:val="clear" w:color="auto" w:fill="FFFFFF"/>
        </w:rPr>
        <w:t>Understanding</w:t>
      </w:r>
      <w:proofErr w:type="spellEnd"/>
      <w:r w:rsidRPr="00FA0119">
        <w:rPr>
          <w:rFonts w:ascii="Times New Roman" w:hAnsi="Times New Roman" w:cs="Times New Roman"/>
          <w:i/>
          <w:iCs/>
          <w:color w:val="222222"/>
          <w:sz w:val="24"/>
          <w:szCs w:val="24"/>
          <w:shd w:val="clear" w:color="auto" w:fill="FFFFFF"/>
        </w:rPr>
        <w:t xml:space="preserve"> School </w:t>
      </w:r>
      <w:proofErr w:type="spellStart"/>
      <w:r w:rsidRPr="00FA0119">
        <w:rPr>
          <w:rFonts w:ascii="Times New Roman" w:hAnsi="Times New Roman" w:cs="Times New Roman"/>
          <w:i/>
          <w:iCs/>
          <w:color w:val="222222"/>
          <w:sz w:val="24"/>
          <w:szCs w:val="24"/>
          <w:shd w:val="clear" w:color="auto" w:fill="FFFFFF"/>
        </w:rPr>
        <w:t>Bullyin</w:t>
      </w:r>
      <w:r w:rsidRPr="00FA0119">
        <w:rPr>
          <w:rFonts w:ascii="Times New Roman" w:hAnsi="Times New Roman" w:cs="Times New Roman"/>
          <w:i/>
          <w:iCs/>
          <w:sz w:val="24"/>
          <w:szCs w:val="24"/>
          <w:shd w:val="clear" w:color="auto" w:fill="FFFFFF"/>
        </w:rPr>
        <w:t>g</w:t>
      </w:r>
      <w:proofErr w:type="spellEnd"/>
      <w:r w:rsidRPr="00FA0119">
        <w:rPr>
          <w:rFonts w:ascii="Times New Roman" w:hAnsi="Times New Roman" w:cs="Times New Roman"/>
          <w:i/>
          <w:iCs/>
          <w:sz w:val="24"/>
          <w:szCs w:val="24"/>
          <w:shd w:val="clear" w:color="auto" w:fill="FFFFFF"/>
        </w:rPr>
        <w:t xml:space="preserve"> in </w:t>
      </w:r>
      <w:proofErr w:type="spellStart"/>
      <w:r w:rsidRPr="00FA0119">
        <w:rPr>
          <w:rFonts w:ascii="Times New Roman" w:hAnsi="Times New Roman" w:cs="Times New Roman"/>
          <w:i/>
          <w:iCs/>
          <w:sz w:val="24"/>
          <w:szCs w:val="24"/>
          <w:shd w:val="clear" w:color="auto" w:fill="FFFFFF"/>
        </w:rPr>
        <w:t>Chinese</w:t>
      </w:r>
      <w:proofErr w:type="spellEnd"/>
      <w:r w:rsidRPr="00FA0119">
        <w:rPr>
          <w:rFonts w:ascii="Times New Roman" w:hAnsi="Times New Roman" w:cs="Times New Roman"/>
          <w:i/>
          <w:iCs/>
          <w:sz w:val="24"/>
          <w:szCs w:val="24"/>
          <w:shd w:val="clear" w:color="auto" w:fill="FFFFFF"/>
        </w:rPr>
        <w:t xml:space="preserve"> </w:t>
      </w:r>
      <w:proofErr w:type="spellStart"/>
      <w:r w:rsidRPr="00FA0119">
        <w:rPr>
          <w:rFonts w:ascii="Times New Roman" w:hAnsi="Times New Roman" w:cs="Times New Roman"/>
          <w:i/>
          <w:iCs/>
          <w:sz w:val="24"/>
          <w:szCs w:val="24"/>
          <w:shd w:val="clear" w:color="auto" w:fill="FFFFFF"/>
        </w:rPr>
        <w:t>Secondary</w:t>
      </w:r>
      <w:proofErr w:type="spellEnd"/>
      <w:r w:rsidRPr="00FA0119">
        <w:rPr>
          <w:rFonts w:ascii="Times New Roman" w:hAnsi="Times New Roman" w:cs="Times New Roman"/>
          <w:i/>
          <w:iCs/>
          <w:sz w:val="24"/>
          <w:szCs w:val="24"/>
          <w:shd w:val="clear" w:color="auto" w:fill="FFFFFF"/>
        </w:rPr>
        <w:t xml:space="preserve"> Schools</w:t>
      </w:r>
      <w:r w:rsidRPr="00FA0119">
        <w:rPr>
          <w:rFonts w:ascii="Times New Roman" w:hAnsi="Times New Roman" w:cs="Times New Roman"/>
          <w:sz w:val="24"/>
          <w:szCs w:val="24"/>
          <w:shd w:val="clear" w:color="auto" w:fill="FFFFFF"/>
        </w:rPr>
        <w:t> [</w:t>
      </w:r>
      <w:proofErr w:type="spellStart"/>
      <w:r w:rsidRPr="00FA0119">
        <w:rPr>
          <w:rFonts w:ascii="Times New Roman" w:hAnsi="Times New Roman" w:cs="Times New Roman"/>
          <w:sz w:val="24"/>
          <w:szCs w:val="24"/>
          <w:shd w:val="clear" w:color="auto" w:fill="FFFFFF"/>
        </w:rPr>
        <w:t>Doctoral</w:t>
      </w:r>
      <w:proofErr w:type="spellEnd"/>
      <w:r w:rsidRPr="00FA0119">
        <w:rPr>
          <w:rFonts w:ascii="Times New Roman" w:hAnsi="Times New Roman" w:cs="Times New Roman"/>
          <w:sz w:val="24"/>
          <w:szCs w:val="24"/>
          <w:shd w:val="clear" w:color="auto" w:fill="FFFFFF"/>
        </w:rPr>
        <w:t xml:space="preserve"> </w:t>
      </w:r>
      <w:proofErr w:type="spellStart"/>
      <w:r w:rsidRPr="00FA0119">
        <w:rPr>
          <w:rFonts w:ascii="Times New Roman" w:hAnsi="Times New Roman" w:cs="Times New Roman"/>
          <w:sz w:val="24"/>
          <w:szCs w:val="24"/>
          <w:shd w:val="clear" w:color="auto" w:fill="FFFFFF"/>
        </w:rPr>
        <w:t>dissertation</w:t>
      </w:r>
      <w:proofErr w:type="spellEnd"/>
      <w:r w:rsidRPr="00FA0119">
        <w:rPr>
          <w:rFonts w:ascii="Times New Roman" w:hAnsi="Times New Roman" w:cs="Times New Roman"/>
          <w:sz w:val="24"/>
          <w:szCs w:val="24"/>
          <w:shd w:val="clear" w:color="auto" w:fill="FFFFFF"/>
        </w:rPr>
        <w:t xml:space="preserve">, </w:t>
      </w:r>
      <w:proofErr w:type="spellStart"/>
      <w:r w:rsidRPr="00FA0119">
        <w:rPr>
          <w:rFonts w:ascii="Times New Roman" w:hAnsi="Times New Roman" w:cs="Times New Roman"/>
          <w:sz w:val="24"/>
          <w:szCs w:val="24"/>
          <w:shd w:val="clear" w:color="auto" w:fill="FFFFFF"/>
        </w:rPr>
        <w:t>University</w:t>
      </w:r>
      <w:proofErr w:type="spellEnd"/>
      <w:r w:rsidRPr="00FA0119">
        <w:rPr>
          <w:rFonts w:ascii="Times New Roman" w:hAnsi="Times New Roman" w:cs="Times New Roman"/>
          <w:sz w:val="24"/>
          <w:szCs w:val="24"/>
          <w:shd w:val="clear" w:color="auto" w:fill="FFFFFF"/>
        </w:rPr>
        <w:t xml:space="preserve"> of </w:t>
      </w:r>
      <w:proofErr w:type="spellStart"/>
      <w:r w:rsidRPr="00FA0119">
        <w:rPr>
          <w:rFonts w:ascii="Times New Roman" w:hAnsi="Times New Roman" w:cs="Times New Roman"/>
          <w:sz w:val="24"/>
          <w:szCs w:val="24"/>
          <w:shd w:val="clear" w:color="auto" w:fill="FFFFFF"/>
        </w:rPr>
        <w:t>Windsor</w:t>
      </w:r>
      <w:proofErr w:type="spellEnd"/>
      <w:r w:rsidRPr="00FA0119">
        <w:rPr>
          <w:rFonts w:ascii="Times New Roman" w:hAnsi="Times New Roman" w:cs="Times New Roman"/>
          <w:sz w:val="24"/>
          <w:szCs w:val="24"/>
          <w:shd w:val="clear" w:color="auto" w:fill="FFFFFF"/>
        </w:rPr>
        <w:t>].</w:t>
      </w:r>
      <w:r w:rsidRPr="00FA0119">
        <w:rPr>
          <w:rFonts w:ascii="Times New Roman" w:hAnsi="Times New Roman" w:cs="Times New Roman"/>
          <w:sz w:val="24"/>
          <w:szCs w:val="24"/>
        </w:rPr>
        <w:t xml:space="preserve"> </w:t>
      </w:r>
      <w:r w:rsidRPr="00FA0119">
        <w:rPr>
          <w:rFonts w:ascii="Times New Roman" w:hAnsi="Times New Roman" w:cs="Times New Roman"/>
          <w:sz w:val="24"/>
          <w:szCs w:val="24"/>
          <w:shd w:val="clear" w:color="auto" w:fill="FFFFFF"/>
        </w:rPr>
        <w:t>https://www.proquest.com/dissertations-theses/understanding-school-bullying-chinese-secondary/docview/2542353794/se-2?accountid=1225</w:t>
      </w:r>
    </w:p>
    <w:p w14:paraId="20667060" w14:textId="77777777" w:rsidR="008C104B" w:rsidRPr="00FA0119" w:rsidRDefault="008C104B" w:rsidP="00796132">
      <w:pPr>
        <w:spacing w:before="120" w:after="0" w:line="300" w:lineRule="auto"/>
        <w:ind w:left="709" w:hanging="709"/>
        <w:jc w:val="both"/>
        <w:rPr>
          <w:rFonts w:ascii="Times New Roman" w:hAnsi="Times New Roman" w:cs="Times New Roman"/>
          <w:sz w:val="24"/>
          <w:szCs w:val="24"/>
          <w:shd w:val="clear" w:color="auto" w:fill="FFFFFF"/>
        </w:rPr>
      </w:pPr>
      <w:proofErr w:type="spellStart"/>
      <w:r w:rsidRPr="00FA0119">
        <w:rPr>
          <w:rFonts w:ascii="Times New Roman" w:hAnsi="Times New Roman" w:cs="Times New Roman"/>
          <w:color w:val="222222"/>
          <w:sz w:val="24"/>
          <w:szCs w:val="24"/>
          <w:shd w:val="clear" w:color="auto" w:fill="FFFFFF"/>
        </w:rPr>
        <w:t>Iyer</w:t>
      </w:r>
      <w:proofErr w:type="spellEnd"/>
      <w:r w:rsidRPr="00FA0119">
        <w:rPr>
          <w:rFonts w:ascii="Times New Roman" w:hAnsi="Times New Roman" w:cs="Times New Roman"/>
          <w:color w:val="222222"/>
          <w:sz w:val="24"/>
          <w:szCs w:val="24"/>
          <w:shd w:val="clear" w:color="auto" w:fill="FFFFFF"/>
        </w:rPr>
        <w:t xml:space="preserve">, P. A., </w:t>
      </w:r>
      <w:proofErr w:type="spellStart"/>
      <w:r w:rsidRPr="00FA0119">
        <w:rPr>
          <w:rFonts w:ascii="Times New Roman" w:hAnsi="Times New Roman" w:cs="Times New Roman"/>
          <w:color w:val="222222"/>
          <w:sz w:val="24"/>
          <w:szCs w:val="24"/>
          <w:shd w:val="clear" w:color="auto" w:fill="FFFFFF"/>
        </w:rPr>
        <w:t>Dougall</w:t>
      </w:r>
      <w:proofErr w:type="spellEnd"/>
      <w:r w:rsidRPr="00FA0119">
        <w:rPr>
          <w:rFonts w:ascii="Times New Roman" w:hAnsi="Times New Roman" w:cs="Times New Roman"/>
          <w:color w:val="222222"/>
          <w:sz w:val="24"/>
          <w:szCs w:val="24"/>
          <w:shd w:val="clear" w:color="auto" w:fill="FFFFFF"/>
        </w:rPr>
        <w:t xml:space="preserve">, A. L., &amp; </w:t>
      </w:r>
      <w:proofErr w:type="spellStart"/>
      <w:r w:rsidRPr="00FA0119">
        <w:rPr>
          <w:rFonts w:ascii="Times New Roman" w:hAnsi="Times New Roman" w:cs="Times New Roman"/>
          <w:color w:val="222222"/>
          <w:sz w:val="24"/>
          <w:szCs w:val="24"/>
          <w:shd w:val="clear" w:color="auto" w:fill="FFFFFF"/>
        </w:rPr>
        <w:t>Jensen-Campbell</w:t>
      </w:r>
      <w:proofErr w:type="spellEnd"/>
      <w:r w:rsidRPr="00FA0119">
        <w:rPr>
          <w:rFonts w:ascii="Times New Roman" w:hAnsi="Times New Roman" w:cs="Times New Roman"/>
          <w:color w:val="222222"/>
          <w:sz w:val="24"/>
          <w:szCs w:val="24"/>
          <w:shd w:val="clear" w:color="auto" w:fill="FFFFFF"/>
        </w:rPr>
        <w:t xml:space="preserve"> &amp; L. A. (2013). </w:t>
      </w:r>
      <w:proofErr w:type="spellStart"/>
      <w:r w:rsidRPr="00FA0119">
        <w:rPr>
          <w:rFonts w:ascii="Times New Roman" w:hAnsi="Times New Roman" w:cs="Times New Roman"/>
          <w:color w:val="222222"/>
          <w:sz w:val="24"/>
          <w:szCs w:val="24"/>
          <w:shd w:val="clear" w:color="auto" w:fill="FFFFFF"/>
        </w:rPr>
        <w:t>Are</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some</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adolescents</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differentially</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susceptible</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to</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the</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influence</w:t>
      </w:r>
      <w:proofErr w:type="spellEnd"/>
      <w:r w:rsidRPr="00FA0119">
        <w:rPr>
          <w:rFonts w:ascii="Times New Roman" w:hAnsi="Times New Roman" w:cs="Times New Roman"/>
          <w:color w:val="222222"/>
          <w:sz w:val="24"/>
          <w:szCs w:val="24"/>
          <w:shd w:val="clear" w:color="auto" w:fill="FFFFFF"/>
        </w:rPr>
        <w:t xml:space="preserve"> of </w:t>
      </w:r>
      <w:proofErr w:type="spellStart"/>
      <w:r w:rsidRPr="00FA0119">
        <w:rPr>
          <w:rFonts w:ascii="Times New Roman" w:hAnsi="Times New Roman" w:cs="Times New Roman"/>
          <w:color w:val="222222"/>
          <w:sz w:val="24"/>
          <w:szCs w:val="24"/>
          <w:shd w:val="clear" w:color="auto" w:fill="FFFFFF"/>
        </w:rPr>
        <w:t>bullying</w:t>
      </w:r>
      <w:proofErr w:type="spellEnd"/>
      <w:r w:rsidRPr="00FA0119">
        <w:rPr>
          <w:rFonts w:ascii="Times New Roman" w:hAnsi="Times New Roman" w:cs="Times New Roman"/>
          <w:color w:val="222222"/>
          <w:sz w:val="24"/>
          <w:szCs w:val="24"/>
          <w:shd w:val="clear" w:color="auto" w:fill="FFFFFF"/>
        </w:rPr>
        <w:t xml:space="preserve"> on </w:t>
      </w:r>
      <w:proofErr w:type="spellStart"/>
      <w:r w:rsidRPr="00FA0119">
        <w:rPr>
          <w:rFonts w:ascii="Times New Roman" w:hAnsi="Times New Roman" w:cs="Times New Roman"/>
          <w:color w:val="222222"/>
          <w:sz w:val="24"/>
          <w:szCs w:val="24"/>
          <w:shd w:val="clear" w:color="auto" w:fill="FFFFFF"/>
        </w:rPr>
        <w:t>depression</w:t>
      </w:r>
      <w:proofErr w:type="spellEnd"/>
      <w:r w:rsidRPr="00FA0119">
        <w:rPr>
          <w:rFonts w:ascii="Times New Roman" w:hAnsi="Times New Roman" w:cs="Times New Roman"/>
          <w:color w:val="222222"/>
          <w:sz w:val="24"/>
          <w:szCs w:val="24"/>
          <w:shd w:val="clear" w:color="auto" w:fill="FFFFFF"/>
        </w:rPr>
        <w:t>? </w:t>
      </w:r>
      <w:proofErr w:type="spellStart"/>
      <w:r w:rsidRPr="00FA0119">
        <w:rPr>
          <w:rFonts w:ascii="Times New Roman" w:hAnsi="Times New Roman" w:cs="Times New Roman"/>
          <w:i/>
          <w:iCs/>
          <w:color w:val="222222"/>
          <w:sz w:val="24"/>
          <w:szCs w:val="24"/>
          <w:shd w:val="clear" w:color="auto" w:fill="FFFFFF"/>
        </w:rPr>
        <w:t>Journal</w:t>
      </w:r>
      <w:proofErr w:type="spellEnd"/>
      <w:r w:rsidRPr="00FA0119">
        <w:rPr>
          <w:rFonts w:ascii="Times New Roman" w:hAnsi="Times New Roman" w:cs="Times New Roman"/>
          <w:i/>
          <w:iCs/>
          <w:color w:val="222222"/>
          <w:sz w:val="24"/>
          <w:szCs w:val="24"/>
          <w:shd w:val="clear" w:color="auto" w:fill="FFFFFF"/>
        </w:rPr>
        <w:t xml:space="preserve"> of </w:t>
      </w:r>
      <w:proofErr w:type="spellStart"/>
      <w:r w:rsidRPr="00FA0119">
        <w:rPr>
          <w:rFonts w:ascii="Times New Roman" w:hAnsi="Times New Roman" w:cs="Times New Roman"/>
          <w:i/>
          <w:iCs/>
          <w:color w:val="222222"/>
          <w:sz w:val="24"/>
          <w:szCs w:val="24"/>
          <w:shd w:val="clear" w:color="auto" w:fill="FFFFFF"/>
        </w:rPr>
        <w:t>Research</w:t>
      </w:r>
      <w:proofErr w:type="spellEnd"/>
      <w:r w:rsidRPr="00FA0119">
        <w:rPr>
          <w:rFonts w:ascii="Times New Roman" w:hAnsi="Times New Roman" w:cs="Times New Roman"/>
          <w:i/>
          <w:iCs/>
          <w:color w:val="222222"/>
          <w:sz w:val="24"/>
          <w:szCs w:val="24"/>
          <w:shd w:val="clear" w:color="auto" w:fill="FFFFFF"/>
        </w:rPr>
        <w:t xml:space="preserve"> in </w:t>
      </w:r>
      <w:proofErr w:type="spellStart"/>
      <w:r w:rsidRPr="00FA0119">
        <w:rPr>
          <w:rFonts w:ascii="Times New Roman" w:hAnsi="Times New Roman" w:cs="Times New Roman"/>
          <w:i/>
          <w:iCs/>
          <w:color w:val="222222"/>
          <w:sz w:val="24"/>
          <w:szCs w:val="24"/>
          <w:shd w:val="clear" w:color="auto" w:fill="FFFFFF"/>
        </w:rPr>
        <w:t>Personality</w:t>
      </w:r>
      <w:proofErr w:type="spellEnd"/>
      <w:r w:rsidRPr="00FA0119">
        <w:rPr>
          <w:rFonts w:ascii="Times New Roman" w:hAnsi="Times New Roman" w:cs="Times New Roman"/>
          <w:color w:val="222222"/>
          <w:sz w:val="24"/>
          <w:szCs w:val="24"/>
          <w:shd w:val="clear" w:color="auto" w:fill="FFFFFF"/>
        </w:rPr>
        <w:t>, </w:t>
      </w:r>
      <w:r w:rsidRPr="00FA0119">
        <w:rPr>
          <w:rFonts w:ascii="Times New Roman" w:hAnsi="Times New Roman" w:cs="Times New Roman"/>
          <w:i/>
          <w:iCs/>
          <w:color w:val="222222"/>
          <w:sz w:val="24"/>
          <w:szCs w:val="24"/>
          <w:shd w:val="clear" w:color="auto" w:fill="FFFFFF"/>
        </w:rPr>
        <w:t>47</w:t>
      </w:r>
      <w:r w:rsidRPr="00FA0119">
        <w:rPr>
          <w:rFonts w:ascii="Times New Roman" w:hAnsi="Times New Roman" w:cs="Times New Roman"/>
          <w:color w:val="222222"/>
          <w:sz w:val="24"/>
          <w:szCs w:val="24"/>
          <w:shd w:val="clear" w:color="auto" w:fill="FFFFFF"/>
        </w:rPr>
        <w:t>(4), 272-281. https://doi.org/10.1016/j.jrp.2013.02.004</w:t>
      </w:r>
    </w:p>
    <w:p w14:paraId="14F1E5AC" w14:textId="73B6876B" w:rsidR="008C104B" w:rsidRPr="00FA0119" w:rsidRDefault="008C104B" w:rsidP="00796132">
      <w:pPr>
        <w:spacing w:before="120" w:line="300" w:lineRule="auto"/>
        <w:ind w:left="709" w:hanging="709"/>
        <w:jc w:val="both"/>
        <w:rPr>
          <w:rFonts w:ascii="Times New Roman" w:hAnsi="Times New Roman" w:cs="Times New Roman"/>
          <w:sz w:val="24"/>
          <w:szCs w:val="24"/>
        </w:rPr>
      </w:pPr>
      <w:r w:rsidRPr="00FA0119">
        <w:rPr>
          <w:rFonts w:ascii="Times New Roman" w:hAnsi="Times New Roman" w:cs="Times New Roman"/>
          <w:sz w:val="24"/>
          <w:szCs w:val="24"/>
        </w:rPr>
        <w:t xml:space="preserve">İme, Y., Erden-Çınar, S., Keskinoğlu, M. Ş. ve Kütük, H. (2020). Çok boyutlu zorbalık mağduriyeti </w:t>
      </w:r>
      <w:proofErr w:type="spellStart"/>
      <w:r w:rsidRPr="00FA0119">
        <w:rPr>
          <w:rFonts w:ascii="Times New Roman" w:hAnsi="Times New Roman" w:cs="Times New Roman"/>
          <w:sz w:val="24"/>
          <w:szCs w:val="24"/>
        </w:rPr>
        <w:t>ölçeği’nin</w:t>
      </w:r>
      <w:proofErr w:type="spellEnd"/>
      <w:r w:rsidRPr="00FA0119">
        <w:rPr>
          <w:rFonts w:ascii="Times New Roman" w:hAnsi="Times New Roman" w:cs="Times New Roman"/>
          <w:sz w:val="24"/>
          <w:szCs w:val="24"/>
        </w:rPr>
        <w:t xml:space="preserve"> Türkçe ’ye uyarlanması: Geçerlik ve güvenirlik çalışması.</w:t>
      </w:r>
      <w:r w:rsidRPr="00FA0119">
        <w:rPr>
          <w:rFonts w:ascii="Times New Roman" w:hAnsi="Times New Roman" w:cs="Times New Roman"/>
          <w:i/>
          <w:iCs/>
          <w:sz w:val="24"/>
          <w:szCs w:val="24"/>
        </w:rPr>
        <w:t xml:space="preserve"> </w:t>
      </w:r>
      <w:r w:rsidR="004D4138" w:rsidRPr="00FA0119">
        <w:rPr>
          <w:rFonts w:ascii="Times New Roman" w:hAnsi="Times New Roman" w:cs="Times New Roman"/>
          <w:i/>
          <w:iCs/>
          <w:sz w:val="24"/>
          <w:szCs w:val="24"/>
        </w:rPr>
        <w:t>E</w:t>
      </w:r>
      <w:r w:rsidRPr="00FA0119">
        <w:rPr>
          <w:rFonts w:ascii="Times New Roman" w:hAnsi="Times New Roman" w:cs="Times New Roman"/>
          <w:i/>
          <w:iCs/>
          <w:sz w:val="24"/>
          <w:szCs w:val="24"/>
        </w:rPr>
        <w:t xml:space="preserve">- Kafkas Eğitim Araştırmaları Dergisi, </w:t>
      </w:r>
      <w:r w:rsidRPr="00FA0119">
        <w:rPr>
          <w:rFonts w:ascii="Times New Roman" w:hAnsi="Times New Roman" w:cs="Times New Roman"/>
          <w:sz w:val="24"/>
          <w:szCs w:val="24"/>
        </w:rPr>
        <w:t>7, 137-152. https://doi.org/10.30900/kafkasegt.732493</w:t>
      </w:r>
    </w:p>
    <w:p w14:paraId="1F04C650" w14:textId="2A38A9B4" w:rsidR="008C104B" w:rsidRPr="00FA0119" w:rsidRDefault="008C104B" w:rsidP="00796132">
      <w:pPr>
        <w:spacing w:before="120" w:after="0" w:line="300" w:lineRule="auto"/>
        <w:ind w:left="709" w:hanging="709"/>
        <w:jc w:val="both"/>
        <w:rPr>
          <w:rFonts w:ascii="Times New Roman" w:hAnsi="Times New Roman" w:cs="Times New Roman"/>
          <w:sz w:val="24"/>
          <w:szCs w:val="24"/>
          <w:shd w:val="clear" w:color="auto" w:fill="FFFFFF"/>
        </w:rPr>
      </w:pPr>
      <w:proofErr w:type="spellStart"/>
      <w:r w:rsidRPr="00FA0119">
        <w:rPr>
          <w:rFonts w:ascii="Times New Roman" w:hAnsi="Times New Roman" w:cs="Times New Roman"/>
          <w:color w:val="222222"/>
          <w:sz w:val="24"/>
          <w:szCs w:val="24"/>
          <w:shd w:val="clear" w:color="auto" w:fill="FFFFFF"/>
        </w:rPr>
        <w:t>Jenkins</w:t>
      </w:r>
      <w:proofErr w:type="spellEnd"/>
      <w:r w:rsidRPr="00FA0119">
        <w:rPr>
          <w:rFonts w:ascii="Times New Roman" w:hAnsi="Times New Roman" w:cs="Times New Roman"/>
          <w:color w:val="222222"/>
          <w:sz w:val="24"/>
          <w:szCs w:val="24"/>
          <w:shd w:val="clear" w:color="auto" w:fill="FFFFFF"/>
        </w:rPr>
        <w:t xml:space="preserve">, L. N., </w:t>
      </w:r>
      <w:proofErr w:type="spellStart"/>
      <w:r w:rsidRPr="00FA0119">
        <w:rPr>
          <w:rFonts w:ascii="Times New Roman" w:hAnsi="Times New Roman" w:cs="Times New Roman"/>
          <w:color w:val="222222"/>
          <w:sz w:val="24"/>
          <w:szCs w:val="24"/>
          <w:shd w:val="clear" w:color="auto" w:fill="FFFFFF"/>
        </w:rPr>
        <w:t>Tennant</w:t>
      </w:r>
      <w:proofErr w:type="spellEnd"/>
      <w:r w:rsidRPr="00FA0119">
        <w:rPr>
          <w:rFonts w:ascii="Times New Roman" w:hAnsi="Times New Roman" w:cs="Times New Roman"/>
          <w:color w:val="222222"/>
          <w:sz w:val="24"/>
          <w:szCs w:val="24"/>
          <w:shd w:val="clear" w:color="auto" w:fill="FFFFFF"/>
        </w:rPr>
        <w:t xml:space="preserve">, J. E., &amp; </w:t>
      </w:r>
      <w:proofErr w:type="spellStart"/>
      <w:r w:rsidRPr="00FA0119">
        <w:rPr>
          <w:rFonts w:ascii="Times New Roman" w:hAnsi="Times New Roman" w:cs="Times New Roman"/>
          <w:color w:val="222222"/>
          <w:sz w:val="24"/>
          <w:szCs w:val="24"/>
          <w:shd w:val="clear" w:color="auto" w:fill="FFFFFF"/>
        </w:rPr>
        <w:t>Demaray</w:t>
      </w:r>
      <w:proofErr w:type="spellEnd"/>
      <w:r w:rsidRPr="00FA0119">
        <w:rPr>
          <w:rFonts w:ascii="Times New Roman" w:hAnsi="Times New Roman" w:cs="Times New Roman"/>
          <w:color w:val="222222"/>
          <w:sz w:val="24"/>
          <w:szCs w:val="24"/>
          <w:shd w:val="clear" w:color="auto" w:fill="FFFFFF"/>
        </w:rPr>
        <w:t xml:space="preserve">, M. K. (2018). </w:t>
      </w:r>
      <w:proofErr w:type="spellStart"/>
      <w:r w:rsidRPr="00FA0119">
        <w:rPr>
          <w:rFonts w:ascii="Times New Roman" w:hAnsi="Times New Roman" w:cs="Times New Roman"/>
          <w:color w:val="222222"/>
          <w:sz w:val="24"/>
          <w:szCs w:val="24"/>
          <w:shd w:val="clear" w:color="auto" w:fill="FFFFFF"/>
        </w:rPr>
        <w:t>Executive</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functioning</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and</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bullying</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participant</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roles</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Differences</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for</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boys</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and</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girls</w:t>
      </w:r>
      <w:proofErr w:type="spellEnd"/>
      <w:r w:rsidRPr="00FA0119">
        <w:rPr>
          <w:rFonts w:ascii="Times New Roman" w:hAnsi="Times New Roman" w:cs="Times New Roman"/>
          <w:color w:val="222222"/>
          <w:sz w:val="24"/>
          <w:szCs w:val="24"/>
          <w:shd w:val="clear" w:color="auto" w:fill="FFFFFF"/>
        </w:rPr>
        <w:t>. </w:t>
      </w:r>
      <w:proofErr w:type="spellStart"/>
      <w:r w:rsidRPr="00FA0119">
        <w:rPr>
          <w:rFonts w:ascii="Times New Roman" w:hAnsi="Times New Roman" w:cs="Times New Roman"/>
          <w:i/>
          <w:iCs/>
          <w:color w:val="222222"/>
          <w:sz w:val="24"/>
          <w:szCs w:val="24"/>
          <w:shd w:val="clear" w:color="auto" w:fill="FFFFFF"/>
        </w:rPr>
        <w:t>Journal</w:t>
      </w:r>
      <w:proofErr w:type="spellEnd"/>
      <w:r w:rsidRPr="00FA0119">
        <w:rPr>
          <w:rFonts w:ascii="Times New Roman" w:hAnsi="Times New Roman" w:cs="Times New Roman"/>
          <w:i/>
          <w:iCs/>
          <w:color w:val="222222"/>
          <w:sz w:val="24"/>
          <w:szCs w:val="24"/>
          <w:shd w:val="clear" w:color="auto" w:fill="FFFFFF"/>
        </w:rPr>
        <w:t xml:space="preserve"> of </w:t>
      </w:r>
      <w:r w:rsidR="006A2534" w:rsidRPr="00FA0119">
        <w:rPr>
          <w:rFonts w:ascii="Times New Roman" w:hAnsi="Times New Roman" w:cs="Times New Roman"/>
          <w:i/>
          <w:iCs/>
          <w:color w:val="222222"/>
          <w:sz w:val="24"/>
          <w:szCs w:val="24"/>
          <w:shd w:val="clear" w:color="auto" w:fill="FFFFFF"/>
        </w:rPr>
        <w:t>S</w:t>
      </w:r>
      <w:r w:rsidRPr="00FA0119">
        <w:rPr>
          <w:rFonts w:ascii="Times New Roman" w:hAnsi="Times New Roman" w:cs="Times New Roman"/>
          <w:i/>
          <w:iCs/>
          <w:color w:val="222222"/>
          <w:sz w:val="24"/>
          <w:szCs w:val="24"/>
          <w:shd w:val="clear" w:color="auto" w:fill="FFFFFF"/>
        </w:rPr>
        <w:t xml:space="preserve">chool </w:t>
      </w:r>
      <w:proofErr w:type="spellStart"/>
      <w:r w:rsidR="006A2534" w:rsidRPr="00FA0119">
        <w:rPr>
          <w:rFonts w:ascii="Times New Roman" w:hAnsi="Times New Roman" w:cs="Times New Roman"/>
          <w:i/>
          <w:iCs/>
          <w:color w:val="222222"/>
          <w:sz w:val="24"/>
          <w:szCs w:val="24"/>
          <w:shd w:val="clear" w:color="auto" w:fill="FFFFFF"/>
        </w:rPr>
        <w:t>V</w:t>
      </w:r>
      <w:r w:rsidRPr="00FA0119">
        <w:rPr>
          <w:rFonts w:ascii="Times New Roman" w:hAnsi="Times New Roman" w:cs="Times New Roman"/>
          <w:i/>
          <w:iCs/>
          <w:color w:val="222222"/>
          <w:sz w:val="24"/>
          <w:szCs w:val="24"/>
          <w:shd w:val="clear" w:color="auto" w:fill="FFFFFF"/>
        </w:rPr>
        <w:t>iolence</w:t>
      </w:r>
      <w:proofErr w:type="spellEnd"/>
      <w:r w:rsidRPr="00FA0119">
        <w:rPr>
          <w:rFonts w:ascii="Times New Roman" w:hAnsi="Times New Roman" w:cs="Times New Roman"/>
          <w:color w:val="222222"/>
          <w:sz w:val="24"/>
          <w:szCs w:val="24"/>
          <w:shd w:val="clear" w:color="auto" w:fill="FFFFFF"/>
        </w:rPr>
        <w:t>, </w:t>
      </w:r>
      <w:r w:rsidRPr="00FA0119">
        <w:rPr>
          <w:rFonts w:ascii="Times New Roman" w:hAnsi="Times New Roman" w:cs="Times New Roman"/>
          <w:i/>
          <w:iCs/>
          <w:color w:val="222222"/>
          <w:sz w:val="24"/>
          <w:szCs w:val="24"/>
          <w:shd w:val="clear" w:color="auto" w:fill="FFFFFF"/>
        </w:rPr>
        <w:t>17</w:t>
      </w:r>
      <w:r w:rsidRPr="00FA0119">
        <w:rPr>
          <w:rFonts w:ascii="Times New Roman" w:hAnsi="Times New Roman" w:cs="Times New Roman"/>
          <w:color w:val="222222"/>
          <w:sz w:val="24"/>
          <w:szCs w:val="24"/>
          <w:shd w:val="clear" w:color="auto" w:fill="FFFFFF"/>
        </w:rPr>
        <w:t xml:space="preserve">(4), 521-537. </w:t>
      </w:r>
      <w:hyperlink r:id="rId13" w:history="1">
        <w:r w:rsidR="008F5916" w:rsidRPr="00FA0119">
          <w:rPr>
            <w:rStyle w:val="Kpr"/>
            <w:rFonts w:ascii="Times New Roman" w:hAnsi="Times New Roman" w:cs="Times New Roman"/>
            <w:sz w:val="24"/>
            <w:szCs w:val="24"/>
            <w:shd w:val="clear" w:color="auto" w:fill="FFFFFF"/>
          </w:rPr>
          <w:t>https://doi.org/10.1080/15388220.2018.1453822</w:t>
        </w:r>
      </w:hyperlink>
    </w:p>
    <w:p w14:paraId="1E0DD6FF" w14:textId="6E096528" w:rsidR="008F5916" w:rsidRPr="00FA0119" w:rsidRDefault="008F5916" w:rsidP="00796132">
      <w:pPr>
        <w:spacing w:before="120" w:after="0" w:line="300" w:lineRule="auto"/>
        <w:ind w:left="709" w:hanging="709"/>
        <w:jc w:val="both"/>
        <w:rPr>
          <w:rFonts w:ascii="Times New Roman" w:hAnsi="Times New Roman" w:cs="Times New Roman"/>
          <w:color w:val="222222"/>
          <w:sz w:val="24"/>
          <w:szCs w:val="24"/>
          <w:shd w:val="clear" w:color="auto" w:fill="FFFFFF"/>
        </w:rPr>
      </w:pPr>
      <w:proofErr w:type="spellStart"/>
      <w:r w:rsidRPr="00FA0119">
        <w:rPr>
          <w:rFonts w:ascii="Times New Roman" w:hAnsi="Times New Roman" w:cs="Times New Roman"/>
          <w:color w:val="222222"/>
          <w:sz w:val="24"/>
          <w:szCs w:val="24"/>
          <w:shd w:val="clear" w:color="auto" w:fill="FFFFFF"/>
        </w:rPr>
        <w:t>Kline</w:t>
      </w:r>
      <w:proofErr w:type="spellEnd"/>
      <w:r w:rsidRPr="00FA0119">
        <w:rPr>
          <w:rFonts w:ascii="Times New Roman" w:hAnsi="Times New Roman" w:cs="Times New Roman"/>
          <w:color w:val="222222"/>
          <w:sz w:val="24"/>
          <w:szCs w:val="24"/>
          <w:shd w:val="clear" w:color="auto" w:fill="FFFFFF"/>
        </w:rPr>
        <w:t xml:space="preserve">, R.B. (2005). </w:t>
      </w:r>
      <w:proofErr w:type="spellStart"/>
      <w:r w:rsidRPr="00FA0119">
        <w:rPr>
          <w:rFonts w:ascii="Times New Roman" w:hAnsi="Times New Roman" w:cs="Times New Roman"/>
          <w:i/>
          <w:iCs/>
          <w:color w:val="222222"/>
          <w:sz w:val="24"/>
          <w:szCs w:val="24"/>
          <w:shd w:val="clear" w:color="auto" w:fill="FFFFFF"/>
        </w:rPr>
        <w:t>Principles</w:t>
      </w:r>
      <w:proofErr w:type="spellEnd"/>
      <w:r w:rsidRPr="00FA0119">
        <w:rPr>
          <w:rFonts w:ascii="Times New Roman" w:hAnsi="Times New Roman" w:cs="Times New Roman"/>
          <w:i/>
          <w:iCs/>
          <w:color w:val="222222"/>
          <w:sz w:val="24"/>
          <w:szCs w:val="24"/>
          <w:shd w:val="clear" w:color="auto" w:fill="FFFFFF"/>
        </w:rPr>
        <w:t xml:space="preserve"> </w:t>
      </w:r>
      <w:proofErr w:type="spellStart"/>
      <w:r w:rsidRPr="00FA0119">
        <w:rPr>
          <w:rFonts w:ascii="Times New Roman" w:hAnsi="Times New Roman" w:cs="Times New Roman"/>
          <w:i/>
          <w:iCs/>
          <w:color w:val="222222"/>
          <w:sz w:val="24"/>
          <w:szCs w:val="24"/>
          <w:shd w:val="clear" w:color="auto" w:fill="FFFFFF"/>
        </w:rPr>
        <w:t>and</w:t>
      </w:r>
      <w:proofErr w:type="spellEnd"/>
      <w:r w:rsidRPr="00FA0119">
        <w:rPr>
          <w:rFonts w:ascii="Times New Roman" w:hAnsi="Times New Roman" w:cs="Times New Roman"/>
          <w:i/>
          <w:iCs/>
          <w:color w:val="222222"/>
          <w:sz w:val="24"/>
          <w:szCs w:val="24"/>
          <w:shd w:val="clear" w:color="auto" w:fill="FFFFFF"/>
        </w:rPr>
        <w:t xml:space="preserve"> </w:t>
      </w:r>
      <w:proofErr w:type="spellStart"/>
      <w:r w:rsidRPr="00FA0119">
        <w:rPr>
          <w:rFonts w:ascii="Times New Roman" w:hAnsi="Times New Roman" w:cs="Times New Roman"/>
          <w:i/>
          <w:iCs/>
          <w:color w:val="222222"/>
          <w:sz w:val="24"/>
          <w:szCs w:val="24"/>
          <w:shd w:val="clear" w:color="auto" w:fill="FFFFFF"/>
        </w:rPr>
        <w:t>practice</w:t>
      </w:r>
      <w:proofErr w:type="spellEnd"/>
      <w:r w:rsidRPr="00FA0119">
        <w:rPr>
          <w:rFonts w:ascii="Times New Roman" w:hAnsi="Times New Roman" w:cs="Times New Roman"/>
          <w:i/>
          <w:iCs/>
          <w:color w:val="222222"/>
          <w:sz w:val="24"/>
          <w:szCs w:val="24"/>
          <w:shd w:val="clear" w:color="auto" w:fill="FFFFFF"/>
        </w:rPr>
        <w:t xml:space="preserve"> of </w:t>
      </w:r>
      <w:proofErr w:type="spellStart"/>
      <w:r w:rsidRPr="00FA0119">
        <w:rPr>
          <w:rFonts w:ascii="Times New Roman" w:hAnsi="Times New Roman" w:cs="Times New Roman"/>
          <w:i/>
          <w:iCs/>
          <w:color w:val="222222"/>
          <w:sz w:val="24"/>
          <w:szCs w:val="24"/>
          <w:shd w:val="clear" w:color="auto" w:fill="FFFFFF"/>
        </w:rPr>
        <w:t>structural</w:t>
      </w:r>
      <w:proofErr w:type="spellEnd"/>
      <w:r w:rsidRPr="00FA0119">
        <w:rPr>
          <w:rFonts w:ascii="Times New Roman" w:hAnsi="Times New Roman" w:cs="Times New Roman"/>
          <w:i/>
          <w:iCs/>
          <w:color w:val="222222"/>
          <w:sz w:val="24"/>
          <w:szCs w:val="24"/>
          <w:shd w:val="clear" w:color="auto" w:fill="FFFFFF"/>
        </w:rPr>
        <w:t xml:space="preserve"> </w:t>
      </w:r>
      <w:proofErr w:type="spellStart"/>
      <w:r w:rsidRPr="00FA0119">
        <w:rPr>
          <w:rFonts w:ascii="Times New Roman" w:hAnsi="Times New Roman" w:cs="Times New Roman"/>
          <w:i/>
          <w:iCs/>
          <w:color w:val="222222"/>
          <w:sz w:val="24"/>
          <w:szCs w:val="24"/>
          <w:shd w:val="clear" w:color="auto" w:fill="FFFFFF"/>
        </w:rPr>
        <w:t>equation</w:t>
      </w:r>
      <w:proofErr w:type="spellEnd"/>
      <w:r w:rsidRPr="00FA0119">
        <w:rPr>
          <w:rFonts w:ascii="Times New Roman" w:hAnsi="Times New Roman" w:cs="Times New Roman"/>
          <w:i/>
          <w:iCs/>
          <w:color w:val="222222"/>
          <w:sz w:val="24"/>
          <w:szCs w:val="24"/>
          <w:shd w:val="clear" w:color="auto" w:fill="FFFFFF"/>
        </w:rPr>
        <w:t xml:space="preserve"> </w:t>
      </w:r>
      <w:proofErr w:type="spellStart"/>
      <w:r w:rsidRPr="00FA0119">
        <w:rPr>
          <w:rFonts w:ascii="Times New Roman" w:hAnsi="Times New Roman" w:cs="Times New Roman"/>
          <w:i/>
          <w:iCs/>
          <w:color w:val="222222"/>
          <w:sz w:val="24"/>
          <w:szCs w:val="24"/>
          <w:shd w:val="clear" w:color="auto" w:fill="FFFFFF"/>
        </w:rPr>
        <w:t>modeling</w:t>
      </w:r>
      <w:proofErr w:type="spellEnd"/>
      <w:r w:rsidRPr="00FA0119">
        <w:rPr>
          <w:rFonts w:ascii="Times New Roman" w:hAnsi="Times New Roman" w:cs="Times New Roman"/>
          <w:i/>
          <w:iCs/>
          <w:color w:val="222222"/>
          <w:sz w:val="24"/>
          <w:szCs w:val="24"/>
          <w:shd w:val="clear" w:color="auto" w:fill="FFFFFF"/>
        </w:rPr>
        <w:t>.</w:t>
      </w:r>
      <w:r w:rsidRPr="00FA0119">
        <w:rPr>
          <w:rFonts w:ascii="Times New Roman" w:hAnsi="Times New Roman" w:cs="Times New Roman"/>
          <w:color w:val="222222"/>
          <w:sz w:val="24"/>
          <w:szCs w:val="24"/>
          <w:shd w:val="clear" w:color="auto" w:fill="FFFFFF"/>
        </w:rPr>
        <w:t xml:space="preserve"> NY: </w:t>
      </w:r>
      <w:proofErr w:type="spellStart"/>
      <w:r w:rsidRPr="00FA0119">
        <w:rPr>
          <w:rFonts w:ascii="Times New Roman" w:hAnsi="Times New Roman" w:cs="Times New Roman"/>
          <w:color w:val="222222"/>
          <w:sz w:val="24"/>
          <w:szCs w:val="24"/>
          <w:shd w:val="clear" w:color="auto" w:fill="FFFFFF"/>
        </w:rPr>
        <w:t>Guilford</w:t>
      </w:r>
      <w:proofErr w:type="spellEnd"/>
      <w:r w:rsidRPr="00FA0119">
        <w:rPr>
          <w:rFonts w:ascii="Times New Roman" w:hAnsi="Times New Roman" w:cs="Times New Roman"/>
          <w:color w:val="222222"/>
          <w:sz w:val="24"/>
          <w:szCs w:val="24"/>
          <w:shd w:val="clear" w:color="auto" w:fill="FFFFFF"/>
        </w:rPr>
        <w:t xml:space="preserve"> Publications.</w:t>
      </w:r>
    </w:p>
    <w:p w14:paraId="1538A1D7" w14:textId="0FF85D50" w:rsidR="008C104B" w:rsidRPr="00FA0119" w:rsidRDefault="008C104B" w:rsidP="00796132">
      <w:pPr>
        <w:spacing w:before="120" w:after="0" w:line="300" w:lineRule="auto"/>
        <w:ind w:left="709" w:hanging="709"/>
        <w:jc w:val="both"/>
        <w:rPr>
          <w:rFonts w:ascii="Times New Roman" w:hAnsi="Times New Roman" w:cs="Times New Roman"/>
          <w:color w:val="222222"/>
          <w:sz w:val="24"/>
          <w:szCs w:val="24"/>
          <w:shd w:val="clear" w:color="auto" w:fill="FFFFFF"/>
        </w:rPr>
      </w:pPr>
      <w:r w:rsidRPr="00FA0119">
        <w:rPr>
          <w:rFonts w:ascii="Times New Roman" w:hAnsi="Times New Roman" w:cs="Times New Roman"/>
          <w:color w:val="222222"/>
          <w:sz w:val="24"/>
          <w:szCs w:val="24"/>
          <w:shd w:val="clear" w:color="auto" w:fill="FFFFFF"/>
        </w:rPr>
        <w:t xml:space="preserve">Kutlu, F. ve Aydın, G. (2010). Akran zorbalığı ölçek geliştirme ön çalışması: Kendini bildirim formu. </w:t>
      </w:r>
      <w:r w:rsidRPr="00FA0119">
        <w:rPr>
          <w:rFonts w:ascii="Times New Roman" w:hAnsi="Times New Roman" w:cs="Times New Roman"/>
          <w:i/>
          <w:iCs/>
          <w:color w:val="222222"/>
          <w:sz w:val="24"/>
          <w:szCs w:val="24"/>
          <w:shd w:val="clear" w:color="auto" w:fill="FFFFFF"/>
        </w:rPr>
        <w:t>Türk Psikoloji Yazıları, 13</w:t>
      </w:r>
      <w:r w:rsidRPr="00FA0119">
        <w:rPr>
          <w:rFonts w:ascii="Times New Roman" w:hAnsi="Times New Roman" w:cs="Times New Roman"/>
          <w:color w:val="222222"/>
          <w:sz w:val="24"/>
          <w:szCs w:val="24"/>
          <w:shd w:val="clear" w:color="auto" w:fill="FFFFFF"/>
        </w:rPr>
        <w:t xml:space="preserve">(25), 1-12. </w:t>
      </w:r>
      <w:r w:rsidR="006A2534" w:rsidRPr="00FA0119">
        <w:rPr>
          <w:rFonts w:ascii="Times New Roman" w:hAnsi="Times New Roman" w:cs="Times New Roman"/>
          <w:color w:val="222222"/>
          <w:sz w:val="24"/>
          <w:szCs w:val="24"/>
          <w:shd w:val="clear" w:color="auto" w:fill="FFFFFF"/>
        </w:rPr>
        <w:t>http://acikerisim.ufuk.edu.tr/xmlui/handle/20.500.14065/1697</w:t>
      </w:r>
    </w:p>
    <w:p w14:paraId="593C5736" w14:textId="7735DBCE" w:rsidR="00D40594" w:rsidRPr="00FA0119" w:rsidRDefault="00D40594" w:rsidP="00796132">
      <w:pPr>
        <w:spacing w:before="120" w:after="0" w:line="300" w:lineRule="auto"/>
        <w:ind w:left="709" w:hanging="709"/>
        <w:jc w:val="both"/>
        <w:rPr>
          <w:rFonts w:ascii="Times New Roman" w:hAnsi="Times New Roman" w:cs="Times New Roman"/>
          <w:color w:val="222222"/>
          <w:sz w:val="24"/>
          <w:szCs w:val="24"/>
          <w:shd w:val="clear" w:color="auto" w:fill="FFFFFF"/>
        </w:rPr>
      </w:pPr>
      <w:proofErr w:type="spellStart"/>
      <w:r w:rsidRPr="00FA0119">
        <w:rPr>
          <w:rFonts w:ascii="Times New Roman" w:hAnsi="Times New Roman" w:cs="Times New Roman"/>
          <w:color w:val="222222"/>
          <w:sz w:val="24"/>
          <w:szCs w:val="24"/>
          <w:shd w:val="clear" w:color="auto" w:fill="FFFFFF"/>
        </w:rPr>
        <w:t>Li</w:t>
      </w:r>
      <w:proofErr w:type="spellEnd"/>
      <w:r w:rsidRPr="00FA0119">
        <w:rPr>
          <w:rFonts w:ascii="Times New Roman" w:hAnsi="Times New Roman" w:cs="Times New Roman"/>
          <w:color w:val="222222"/>
          <w:sz w:val="24"/>
          <w:szCs w:val="24"/>
          <w:shd w:val="clear" w:color="auto" w:fill="FFFFFF"/>
        </w:rPr>
        <w:t xml:space="preserve">, Q. (2007). New </w:t>
      </w:r>
      <w:proofErr w:type="spellStart"/>
      <w:r w:rsidRPr="00FA0119">
        <w:rPr>
          <w:rFonts w:ascii="Times New Roman" w:hAnsi="Times New Roman" w:cs="Times New Roman"/>
          <w:color w:val="222222"/>
          <w:sz w:val="24"/>
          <w:szCs w:val="24"/>
          <w:shd w:val="clear" w:color="auto" w:fill="FFFFFF"/>
        </w:rPr>
        <w:t>bottle</w:t>
      </w:r>
      <w:proofErr w:type="spellEnd"/>
      <w:r w:rsidRPr="00FA0119">
        <w:rPr>
          <w:rFonts w:ascii="Times New Roman" w:hAnsi="Times New Roman" w:cs="Times New Roman"/>
          <w:color w:val="222222"/>
          <w:sz w:val="24"/>
          <w:szCs w:val="24"/>
          <w:shd w:val="clear" w:color="auto" w:fill="FFFFFF"/>
        </w:rPr>
        <w:t xml:space="preserve"> but </w:t>
      </w:r>
      <w:proofErr w:type="spellStart"/>
      <w:r w:rsidRPr="00FA0119">
        <w:rPr>
          <w:rFonts w:ascii="Times New Roman" w:hAnsi="Times New Roman" w:cs="Times New Roman"/>
          <w:color w:val="222222"/>
          <w:sz w:val="24"/>
          <w:szCs w:val="24"/>
          <w:shd w:val="clear" w:color="auto" w:fill="FFFFFF"/>
        </w:rPr>
        <w:t>old</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wine</w:t>
      </w:r>
      <w:proofErr w:type="spellEnd"/>
      <w:r w:rsidRPr="00FA0119">
        <w:rPr>
          <w:rFonts w:ascii="Times New Roman" w:hAnsi="Times New Roman" w:cs="Times New Roman"/>
          <w:color w:val="222222"/>
          <w:sz w:val="24"/>
          <w:szCs w:val="24"/>
          <w:shd w:val="clear" w:color="auto" w:fill="FFFFFF"/>
        </w:rPr>
        <w:t xml:space="preserve">: A </w:t>
      </w:r>
      <w:proofErr w:type="spellStart"/>
      <w:r w:rsidRPr="00FA0119">
        <w:rPr>
          <w:rFonts w:ascii="Times New Roman" w:hAnsi="Times New Roman" w:cs="Times New Roman"/>
          <w:color w:val="222222"/>
          <w:sz w:val="24"/>
          <w:szCs w:val="24"/>
          <w:shd w:val="clear" w:color="auto" w:fill="FFFFFF"/>
        </w:rPr>
        <w:t>research</w:t>
      </w:r>
      <w:proofErr w:type="spellEnd"/>
      <w:r w:rsidRPr="00FA0119">
        <w:rPr>
          <w:rFonts w:ascii="Times New Roman" w:hAnsi="Times New Roman" w:cs="Times New Roman"/>
          <w:color w:val="222222"/>
          <w:sz w:val="24"/>
          <w:szCs w:val="24"/>
          <w:shd w:val="clear" w:color="auto" w:fill="FFFFFF"/>
        </w:rPr>
        <w:t xml:space="preserve"> of </w:t>
      </w:r>
      <w:proofErr w:type="spellStart"/>
      <w:r w:rsidRPr="00FA0119">
        <w:rPr>
          <w:rFonts w:ascii="Times New Roman" w:hAnsi="Times New Roman" w:cs="Times New Roman"/>
          <w:color w:val="222222"/>
          <w:sz w:val="24"/>
          <w:szCs w:val="24"/>
          <w:shd w:val="clear" w:color="auto" w:fill="FFFFFF"/>
        </w:rPr>
        <w:t>cyberbullying</w:t>
      </w:r>
      <w:proofErr w:type="spellEnd"/>
      <w:r w:rsidRPr="00FA0119">
        <w:rPr>
          <w:rFonts w:ascii="Times New Roman" w:hAnsi="Times New Roman" w:cs="Times New Roman"/>
          <w:color w:val="222222"/>
          <w:sz w:val="24"/>
          <w:szCs w:val="24"/>
          <w:shd w:val="clear" w:color="auto" w:fill="FFFFFF"/>
        </w:rPr>
        <w:t xml:space="preserve"> in </w:t>
      </w:r>
      <w:proofErr w:type="spellStart"/>
      <w:r w:rsidRPr="00FA0119">
        <w:rPr>
          <w:rFonts w:ascii="Times New Roman" w:hAnsi="Times New Roman" w:cs="Times New Roman"/>
          <w:color w:val="222222"/>
          <w:sz w:val="24"/>
          <w:szCs w:val="24"/>
          <w:shd w:val="clear" w:color="auto" w:fill="FFFFFF"/>
        </w:rPr>
        <w:t>schools</w:t>
      </w:r>
      <w:proofErr w:type="spellEnd"/>
      <w:r w:rsidRPr="00FA0119">
        <w:rPr>
          <w:rFonts w:ascii="Times New Roman" w:hAnsi="Times New Roman" w:cs="Times New Roman"/>
          <w:color w:val="222222"/>
          <w:sz w:val="24"/>
          <w:szCs w:val="24"/>
          <w:shd w:val="clear" w:color="auto" w:fill="FFFFFF"/>
        </w:rPr>
        <w:t>. </w:t>
      </w:r>
      <w:proofErr w:type="spellStart"/>
      <w:r w:rsidRPr="00FA0119">
        <w:rPr>
          <w:rFonts w:ascii="Times New Roman" w:hAnsi="Times New Roman" w:cs="Times New Roman"/>
          <w:i/>
          <w:iCs/>
          <w:color w:val="222222"/>
          <w:sz w:val="24"/>
          <w:szCs w:val="24"/>
          <w:shd w:val="clear" w:color="auto" w:fill="FFFFFF"/>
        </w:rPr>
        <w:t>Computers</w:t>
      </w:r>
      <w:proofErr w:type="spellEnd"/>
      <w:r w:rsidRPr="00FA0119">
        <w:rPr>
          <w:rFonts w:ascii="Times New Roman" w:hAnsi="Times New Roman" w:cs="Times New Roman"/>
          <w:i/>
          <w:iCs/>
          <w:color w:val="222222"/>
          <w:sz w:val="24"/>
          <w:szCs w:val="24"/>
          <w:shd w:val="clear" w:color="auto" w:fill="FFFFFF"/>
        </w:rPr>
        <w:t xml:space="preserve"> in </w:t>
      </w:r>
      <w:proofErr w:type="spellStart"/>
      <w:r w:rsidRPr="00FA0119">
        <w:rPr>
          <w:rFonts w:ascii="Times New Roman" w:hAnsi="Times New Roman" w:cs="Times New Roman"/>
          <w:i/>
          <w:iCs/>
          <w:color w:val="222222"/>
          <w:sz w:val="24"/>
          <w:szCs w:val="24"/>
          <w:shd w:val="clear" w:color="auto" w:fill="FFFFFF"/>
        </w:rPr>
        <w:t>human</w:t>
      </w:r>
      <w:proofErr w:type="spellEnd"/>
      <w:r w:rsidRPr="00FA0119">
        <w:rPr>
          <w:rFonts w:ascii="Times New Roman" w:hAnsi="Times New Roman" w:cs="Times New Roman"/>
          <w:i/>
          <w:iCs/>
          <w:color w:val="222222"/>
          <w:sz w:val="24"/>
          <w:szCs w:val="24"/>
          <w:shd w:val="clear" w:color="auto" w:fill="FFFFFF"/>
        </w:rPr>
        <w:t xml:space="preserve"> </w:t>
      </w:r>
      <w:proofErr w:type="spellStart"/>
      <w:r w:rsidRPr="00FA0119">
        <w:rPr>
          <w:rFonts w:ascii="Times New Roman" w:hAnsi="Times New Roman" w:cs="Times New Roman"/>
          <w:i/>
          <w:iCs/>
          <w:color w:val="222222"/>
          <w:sz w:val="24"/>
          <w:szCs w:val="24"/>
          <w:shd w:val="clear" w:color="auto" w:fill="FFFFFF"/>
        </w:rPr>
        <w:t>behavior</w:t>
      </w:r>
      <w:proofErr w:type="spellEnd"/>
      <w:r w:rsidRPr="00FA0119">
        <w:rPr>
          <w:rFonts w:ascii="Times New Roman" w:hAnsi="Times New Roman" w:cs="Times New Roman"/>
          <w:color w:val="222222"/>
          <w:sz w:val="24"/>
          <w:szCs w:val="24"/>
          <w:shd w:val="clear" w:color="auto" w:fill="FFFFFF"/>
        </w:rPr>
        <w:t>, </w:t>
      </w:r>
      <w:r w:rsidRPr="00FA0119">
        <w:rPr>
          <w:rFonts w:ascii="Times New Roman" w:hAnsi="Times New Roman" w:cs="Times New Roman"/>
          <w:i/>
          <w:iCs/>
          <w:color w:val="222222"/>
          <w:sz w:val="24"/>
          <w:szCs w:val="24"/>
          <w:shd w:val="clear" w:color="auto" w:fill="FFFFFF"/>
        </w:rPr>
        <w:t>23</w:t>
      </w:r>
      <w:r w:rsidRPr="00FA0119">
        <w:rPr>
          <w:rFonts w:ascii="Times New Roman" w:hAnsi="Times New Roman" w:cs="Times New Roman"/>
          <w:color w:val="222222"/>
          <w:sz w:val="24"/>
          <w:szCs w:val="24"/>
          <w:shd w:val="clear" w:color="auto" w:fill="FFFFFF"/>
        </w:rPr>
        <w:t>(4), 1777-1791. https://doi.org/10.1016/j.chb.2005.10.005</w:t>
      </w:r>
    </w:p>
    <w:p w14:paraId="43DA3618" w14:textId="0E0C05B7" w:rsidR="00E24AC9" w:rsidRPr="00FA0119" w:rsidRDefault="00E24AC9" w:rsidP="00796132">
      <w:pPr>
        <w:spacing w:before="120" w:after="0" w:line="300" w:lineRule="auto"/>
        <w:ind w:left="709" w:hanging="709"/>
        <w:jc w:val="both"/>
        <w:rPr>
          <w:rFonts w:ascii="Times New Roman" w:hAnsi="Times New Roman" w:cs="Times New Roman"/>
          <w:color w:val="222222"/>
          <w:sz w:val="24"/>
          <w:szCs w:val="24"/>
          <w:shd w:val="clear" w:color="auto" w:fill="FFFFFF"/>
        </w:rPr>
      </w:pPr>
      <w:proofErr w:type="spellStart"/>
      <w:r w:rsidRPr="00FA0119">
        <w:rPr>
          <w:rFonts w:ascii="Times New Roman" w:hAnsi="Times New Roman" w:cs="Times New Roman"/>
          <w:color w:val="222222"/>
          <w:sz w:val="24"/>
          <w:szCs w:val="24"/>
          <w:shd w:val="clear" w:color="auto" w:fill="FFFFFF"/>
        </w:rPr>
        <w:t>Menesini</w:t>
      </w:r>
      <w:proofErr w:type="spellEnd"/>
      <w:r w:rsidRPr="00FA0119">
        <w:rPr>
          <w:rFonts w:ascii="Times New Roman" w:hAnsi="Times New Roman" w:cs="Times New Roman"/>
          <w:color w:val="222222"/>
          <w:sz w:val="24"/>
          <w:szCs w:val="24"/>
          <w:shd w:val="clear" w:color="auto" w:fill="FFFFFF"/>
        </w:rPr>
        <w:t xml:space="preserve">, E., &amp; </w:t>
      </w:r>
      <w:proofErr w:type="spellStart"/>
      <w:r w:rsidRPr="00FA0119">
        <w:rPr>
          <w:rFonts w:ascii="Times New Roman" w:hAnsi="Times New Roman" w:cs="Times New Roman"/>
          <w:color w:val="222222"/>
          <w:sz w:val="24"/>
          <w:szCs w:val="24"/>
          <w:shd w:val="clear" w:color="auto" w:fill="FFFFFF"/>
        </w:rPr>
        <w:t>Salmivalli</w:t>
      </w:r>
      <w:proofErr w:type="spellEnd"/>
      <w:r w:rsidRPr="00FA0119">
        <w:rPr>
          <w:rFonts w:ascii="Times New Roman" w:hAnsi="Times New Roman" w:cs="Times New Roman"/>
          <w:color w:val="222222"/>
          <w:sz w:val="24"/>
          <w:szCs w:val="24"/>
          <w:shd w:val="clear" w:color="auto" w:fill="FFFFFF"/>
        </w:rPr>
        <w:t xml:space="preserve">, C. (2017). </w:t>
      </w:r>
      <w:proofErr w:type="spellStart"/>
      <w:r w:rsidRPr="00FA0119">
        <w:rPr>
          <w:rFonts w:ascii="Times New Roman" w:hAnsi="Times New Roman" w:cs="Times New Roman"/>
          <w:color w:val="222222"/>
          <w:sz w:val="24"/>
          <w:szCs w:val="24"/>
          <w:shd w:val="clear" w:color="auto" w:fill="FFFFFF"/>
        </w:rPr>
        <w:t>Bullying</w:t>
      </w:r>
      <w:proofErr w:type="spellEnd"/>
      <w:r w:rsidRPr="00FA0119">
        <w:rPr>
          <w:rFonts w:ascii="Times New Roman" w:hAnsi="Times New Roman" w:cs="Times New Roman"/>
          <w:color w:val="222222"/>
          <w:sz w:val="24"/>
          <w:szCs w:val="24"/>
          <w:shd w:val="clear" w:color="auto" w:fill="FFFFFF"/>
        </w:rPr>
        <w:t xml:space="preserve"> in </w:t>
      </w:r>
      <w:proofErr w:type="spellStart"/>
      <w:r w:rsidRPr="00FA0119">
        <w:rPr>
          <w:rFonts w:ascii="Times New Roman" w:hAnsi="Times New Roman" w:cs="Times New Roman"/>
          <w:color w:val="222222"/>
          <w:sz w:val="24"/>
          <w:szCs w:val="24"/>
          <w:shd w:val="clear" w:color="auto" w:fill="FFFFFF"/>
        </w:rPr>
        <w:t>schools</w:t>
      </w:r>
      <w:proofErr w:type="spellEnd"/>
      <w:r w:rsidRPr="00FA0119">
        <w:rPr>
          <w:rFonts w:ascii="Times New Roman" w:hAnsi="Times New Roman" w:cs="Times New Roman"/>
          <w:color w:val="222222"/>
          <w:sz w:val="24"/>
          <w:szCs w:val="24"/>
          <w:shd w:val="clear" w:color="auto" w:fill="FFFFFF"/>
        </w:rPr>
        <w:t xml:space="preserve">: </w:t>
      </w:r>
      <w:proofErr w:type="spellStart"/>
      <w:r w:rsidR="006A2534" w:rsidRPr="00FA0119">
        <w:rPr>
          <w:rFonts w:ascii="Times New Roman" w:hAnsi="Times New Roman" w:cs="Times New Roman"/>
          <w:color w:val="222222"/>
          <w:sz w:val="24"/>
          <w:szCs w:val="24"/>
          <w:shd w:val="clear" w:color="auto" w:fill="FFFFFF"/>
        </w:rPr>
        <w:t>T</w:t>
      </w:r>
      <w:r w:rsidRPr="00FA0119">
        <w:rPr>
          <w:rFonts w:ascii="Times New Roman" w:hAnsi="Times New Roman" w:cs="Times New Roman"/>
          <w:color w:val="222222"/>
          <w:sz w:val="24"/>
          <w:szCs w:val="24"/>
          <w:shd w:val="clear" w:color="auto" w:fill="FFFFFF"/>
        </w:rPr>
        <w:t>he</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state</w:t>
      </w:r>
      <w:proofErr w:type="spellEnd"/>
      <w:r w:rsidRPr="00FA0119">
        <w:rPr>
          <w:rFonts w:ascii="Times New Roman" w:hAnsi="Times New Roman" w:cs="Times New Roman"/>
          <w:color w:val="222222"/>
          <w:sz w:val="24"/>
          <w:szCs w:val="24"/>
          <w:shd w:val="clear" w:color="auto" w:fill="FFFFFF"/>
        </w:rPr>
        <w:t xml:space="preserve"> of </w:t>
      </w:r>
      <w:proofErr w:type="spellStart"/>
      <w:r w:rsidRPr="00FA0119">
        <w:rPr>
          <w:rFonts w:ascii="Times New Roman" w:hAnsi="Times New Roman" w:cs="Times New Roman"/>
          <w:color w:val="222222"/>
          <w:sz w:val="24"/>
          <w:szCs w:val="24"/>
          <w:shd w:val="clear" w:color="auto" w:fill="FFFFFF"/>
        </w:rPr>
        <w:t>knowledge</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and</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effective</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interventions</w:t>
      </w:r>
      <w:proofErr w:type="spellEnd"/>
      <w:r w:rsidRPr="00FA0119">
        <w:rPr>
          <w:rFonts w:ascii="Times New Roman" w:hAnsi="Times New Roman" w:cs="Times New Roman"/>
          <w:color w:val="222222"/>
          <w:sz w:val="24"/>
          <w:szCs w:val="24"/>
          <w:shd w:val="clear" w:color="auto" w:fill="FFFFFF"/>
        </w:rPr>
        <w:t>. </w:t>
      </w:r>
      <w:proofErr w:type="spellStart"/>
      <w:r w:rsidRPr="00FA0119">
        <w:rPr>
          <w:rFonts w:ascii="Times New Roman" w:hAnsi="Times New Roman" w:cs="Times New Roman"/>
          <w:i/>
          <w:iCs/>
          <w:color w:val="222222"/>
          <w:sz w:val="24"/>
          <w:szCs w:val="24"/>
          <w:shd w:val="clear" w:color="auto" w:fill="FFFFFF"/>
        </w:rPr>
        <w:t>Psychology</w:t>
      </w:r>
      <w:proofErr w:type="spellEnd"/>
      <w:r w:rsidRPr="00FA0119">
        <w:rPr>
          <w:rFonts w:ascii="Times New Roman" w:hAnsi="Times New Roman" w:cs="Times New Roman"/>
          <w:i/>
          <w:iCs/>
          <w:color w:val="222222"/>
          <w:sz w:val="24"/>
          <w:szCs w:val="24"/>
          <w:shd w:val="clear" w:color="auto" w:fill="FFFFFF"/>
        </w:rPr>
        <w:t xml:space="preserve">, </w:t>
      </w:r>
      <w:proofErr w:type="spellStart"/>
      <w:r w:rsidR="006A2534" w:rsidRPr="00FA0119">
        <w:rPr>
          <w:rFonts w:ascii="Times New Roman" w:hAnsi="Times New Roman" w:cs="Times New Roman"/>
          <w:i/>
          <w:iCs/>
          <w:color w:val="222222"/>
          <w:sz w:val="24"/>
          <w:szCs w:val="24"/>
          <w:shd w:val="clear" w:color="auto" w:fill="FFFFFF"/>
        </w:rPr>
        <w:t>H</w:t>
      </w:r>
      <w:r w:rsidRPr="00FA0119">
        <w:rPr>
          <w:rFonts w:ascii="Times New Roman" w:hAnsi="Times New Roman" w:cs="Times New Roman"/>
          <w:i/>
          <w:iCs/>
          <w:color w:val="222222"/>
          <w:sz w:val="24"/>
          <w:szCs w:val="24"/>
          <w:shd w:val="clear" w:color="auto" w:fill="FFFFFF"/>
        </w:rPr>
        <w:t>ealth</w:t>
      </w:r>
      <w:proofErr w:type="spellEnd"/>
      <w:r w:rsidRPr="00FA0119">
        <w:rPr>
          <w:rFonts w:ascii="Times New Roman" w:hAnsi="Times New Roman" w:cs="Times New Roman"/>
          <w:i/>
          <w:iCs/>
          <w:color w:val="222222"/>
          <w:sz w:val="24"/>
          <w:szCs w:val="24"/>
          <w:shd w:val="clear" w:color="auto" w:fill="FFFFFF"/>
        </w:rPr>
        <w:t xml:space="preserve"> &amp; </w:t>
      </w:r>
      <w:proofErr w:type="spellStart"/>
      <w:r w:rsidR="006A2534" w:rsidRPr="00FA0119">
        <w:rPr>
          <w:rFonts w:ascii="Times New Roman" w:hAnsi="Times New Roman" w:cs="Times New Roman"/>
          <w:i/>
          <w:iCs/>
          <w:color w:val="222222"/>
          <w:sz w:val="24"/>
          <w:szCs w:val="24"/>
          <w:shd w:val="clear" w:color="auto" w:fill="FFFFFF"/>
        </w:rPr>
        <w:t>M</w:t>
      </w:r>
      <w:r w:rsidRPr="00FA0119">
        <w:rPr>
          <w:rFonts w:ascii="Times New Roman" w:hAnsi="Times New Roman" w:cs="Times New Roman"/>
          <w:i/>
          <w:iCs/>
          <w:color w:val="222222"/>
          <w:sz w:val="24"/>
          <w:szCs w:val="24"/>
          <w:shd w:val="clear" w:color="auto" w:fill="FFFFFF"/>
        </w:rPr>
        <w:t>edicine</w:t>
      </w:r>
      <w:proofErr w:type="spellEnd"/>
      <w:r w:rsidRPr="00FA0119">
        <w:rPr>
          <w:rFonts w:ascii="Times New Roman" w:hAnsi="Times New Roman" w:cs="Times New Roman"/>
          <w:color w:val="222222"/>
          <w:sz w:val="24"/>
          <w:szCs w:val="24"/>
          <w:shd w:val="clear" w:color="auto" w:fill="FFFFFF"/>
        </w:rPr>
        <w:t>, </w:t>
      </w:r>
      <w:r w:rsidRPr="00FA0119">
        <w:rPr>
          <w:rFonts w:ascii="Times New Roman" w:hAnsi="Times New Roman" w:cs="Times New Roman"/>
          <w:i/>
          <w:iCs/>
          <w:color w:val="222222"/>
          <w:sz w:val="24"/>
          <w:szCs w:val="24"/>
          <w:shd w:val="clear" w:color="auto" w:fill="FFFFFF"/>
        </w:rPr>
        <w:t>22</w:t>
      </w:r>
      <w:r w:rsidRPr="00FA0119">
        <w:rPr>
          <w:rFonts w:ascii="Times New Roman" w:hAnsi="Times New Roman" w:cs="Times New Roman"/>
          <w:color w:val="222222"/>
          <w:sz w:val="24"/>
          <w:szCs w:val="24"/>
          <w:shd w:val="clear" w:color="auto" w:fill="FFFFFF"/>
        </w:rPr>
        <w:t>(1), 240-253. https://doi.org/10.1080/13548506.2017.1279740</w:t>
      </w:r>
    </w:p>
    <w:p w14:paraId="38A5601D" w14:textId="51D3E4E2" w:rsidR="008C104B" w:rsidRPr="00FA0119" w:rsidRDefault="008C104B" w:rsidP="00796132">
      <w:pPr>
        <w:spacing w:before="120" w:after="0" w:line="300" w:lineRule="auto"/>
        <w:ind w:left="709" w:hanging="709"/>
        <w:jc w:val="both"/>
        <w:rPr>
          <w:rFonts w:ascii="Times New Roman" w:hAnsi="Times New Roman" w:cs="Times New Roman"/>
          <w:sz w:val="24"/>
          <w:szCs w:val="24"/>
        </w:rPr>
      </w:pPr>
      <w:proofErr w:type="spellStart"/>
      <w:r w:rsidRPr="00FA0119">
        <w:rPr>
          <w:rFonts w:ascii="Times New Roman" w:hAnsi="Times New Roman" w:cs="Times New Roman"/>
          <w:color w:val="222222"/>
          <w:sz w:val="24"/>
          <w:szCs w:val="24"/>
          <w:shd w:val="clear" w:color="auto" w:fill="FFFFFF"/>
        </w:rPr>
        <w:lastRenderedPageBreak/>
        <w:t>Monks</w:t>
      </w:r>
      <w:proofErr w:type="spellEnd"/>
      <w:r w:rsidRPr="00FA0119">
        <w:rPr>
          <w:rFonts w:ascii="Times New Roman" w:hAnsi="Times New Roman" w:cs="Times New Roman"/>
          <w:color w:val="222222"/>
          <w:sz w:val="24"/>
          <w:szCs w:val="24"/>
          <w:shd w:val="clear" w:color="auto" w:fill="FFFFFF"/>
        </w:rPr>
        <w:t xml:space="preserve">, C. P., Smith, P. K., </w:t>
      </w:r>
      <w:proofErr w:type="spellStart"/>
      <w:r w:rsidRPr="00FA0119">
        <w:rPr>
          <w:rFonts w:ascii="Times New Roman" w:hAnsi="Times New Roman" w:cs="Times New Roman"/>
          <w:color w:val="222222"/>
          <w:sz w:val="24"/>
          <w:szCs w:val="24"/>
          <w:shd w:val="clear" w:color="auto" w:fill="FFFFFF"/>
        </w:rPr>
        <w:t>Naylor</w:t>
      </w:r>
      <w:proofErr w:type="spellEnd"/>
      <w:r w:rsidRPr="00FA0119">
        <w:rPr>
          <w:rFonts w:ascii="Times New Roman" w:hAnsi="Times New Roman" w:cs="Times New Roman"/>
          <w:color w:val="222222"/>
          <w:sz w:val="24"/>
          <w:szCs w:val="24"/>
          <w:shd w:val="clear" w:color="auto" w:fill="FFFFFF"/>
        </w:rPr>
        <w:t xml:space="preserve">, P., </w:t>
      </w:r>
      <w:proofErr w:type="spellStart"/>
      <w:r w:rsidRPr="00FA0119">
        <w:rPr>
          <w:rFonts w:ascii="Times New Roman" w:hAnsi="Times New Roman" w:cs="Times New Roman"/>
          <w:color w:val="222222"/>
          <w:sz w:val="24"/>
          <w:szCs w:val="24"/>
          <w:shd w:val="clear" w:color="auto" w:fill="FFFFFF"/>
        </w:rPr>
        <w:t>Barter</w:t>
      </w:r>
      <w:proofErr w:type="spellEnd"/>
      <w:r w:rsidRPr="00FA0119">
        <w:rPr>
          <w:rFonts w:ascii="Times New Roman" w:hAnsi="Times New Roman" w:cs="Times New Roman"/>
          <w:color w:val="222222"/>
          <w:sz w:val="24"/>
          <w:szCs w:val="24"/>
          <w:shd w:val="clear" w:color="auto" w:fill="FFFFFF"/>
        </w:rPr>
        <w:t xml:space="preserve">, C., </w:t>
      </w:r>
      <w:proofErr w:type="spellStart"/>
      <w:r w:rsidRPr="00FA0119">
        <w:rPr>
          <w:rFonts w:ascii="Times New Roman" w:hAnsi="Times New Roman" w:cs="Times New Roman"/>
          <w:color w:val="222222"/>
          <w:sz w:val="24"/>
          <w:szCs w:val="24"/>
          <w:shd w:val="clear" w:color="auto" w:fill="FFFFFF"/>
        </w:rPr>
        <w:t>Ireland</w:t>
      </w:r>
      <w:proofErr w:type="spellEnd"/>
      <w:r w:rsidRPr="00FA0119">
        <w:rPr>
          <w:rFonts w:ascii="Times New Roman" w:hAnsi="Times New Roman" w:cs="Times New Roman"/>
          <w:color w:val="222222"/>
          <w:sz w:val="24"/>
          <w:szCs w:val="24"/>
          <w:shd w:val="clear" w:color="auto" w:fill="FFFFFF"/>
        </w:rPr>
        <w:t xml:space="preserve">, J. L., &amp; </w:t>
      </w:r>
      <w:proofErr w:type="spellStart"/>
      <w:r w:rsidRPr="00FA0119">
        <w:rPr>
          <w:rFonts w:ascii="Times New Roman" w:hAnsi="Times New Roman" w:cs="Times New Roman"/>
          <w:color w:val="222222"/>
          <w:sz w:val="24"/>
          <w:szCs w:val="24"/>
          <w:shd w:val="clear" w:color="auto" w:fill="FFFFFF"/>
        </w:rPr>
        <w:t>Coyne</w:t>
      </w:r>
      <w:proofErr w:type="spellEnd"/>
      <w:r w:rsidRPr="00FA0119">
        <w:rPr>
          <w:rFonts w:ascii="Times New Roman" w:hAnsi="Times New Roman" w:cs="Times New Roman"/>
          <w:color w:val="222222"/>
          <w:sz w:val="24"/>
          <w:szCs w:val="24"/>
          <w:shd w:val="clear" w:color="auto" w:fill="FFFFFF"/>
        </w:rPr>
        <w:t xml:space="preserve">, I. (2009). </w:t>
      </w:r>
      <w:proofErr w:type="spellStart"/>
      <w:r w:rsidRPr="00FA0119">
        <w:rPr>
          <w:rFonts w:ascii="Times New Roman" w:hAnsi="Times New Roman" w:cs="Times New Roman"/>
          <w:color w:val="222222"/>
          <w:sz w:val="24"/>
          <w:szCs w:val="24"/>
          <w:shd w:val="clear" w:color="auto" w:fill="FFFFFF"/>
        </w:rPr>
        <w:t>Bullying</w:t>
      </w:r>
      <w:proofErr w:type="spellEnd"/>
      <w:r w:rsidRPr="00FA0119">
        <w:rPr>
          <w:rFonts w:ascii="Times New Roman" w:hAnsi="Times New Roman" w:cs="Times New Roman"/>
          <w:color w:val="222222"/>
          <w:sz w:val="24"/>
          <w:szCs w:val="24"/>
          <w:shd w:val="clear" w:color="auto" w:fill="FFFFFF"/>
        </w:rPr>
        <w:t xml:space="preserve"> in </w:t>
      </w:r>
      <w:proofErr w:type="spellStart"/>
      <w:r w:rsidRPr="00FA0119">
        <w:rPr>
          <w:rFonts w:ascii="Times New Roman" w:hAnsi="Times New Roman" w:cs="Times New Roman"/>
          <w:color w:val="222222"/>
          <w:sz w:val="24"/>
          <w:szCs w:val="24"/>
          <w:shd w:val="clear" w:color="auto" w:fill="FFFFFF"/>
        </w:rPr>
        <w:t>different</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contexts</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Commonalities</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differences</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and</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the</w:t>
      </w:r>
      <w:proofErr w:type="spellEnd"/>
      <w:r w:rsidRPr="00FA0119">
        <w:rPr>
          <w:rFonts w:ascii="Times New Roman" w:hAnsi="Times New Roman" w:cs="Times New Roman"/>
          <w:color w:val="222222"/>
          <w:sz w:val="24"/>
          <w:szCs w:val="24"/>
          <w:shd w:val="clear" w:color="auto" w:fill="FFFFFF"/>
        </w:rPr>
        <w:t xml:space="preserve"> role of </w:t>
      </w:r>
      <w:proofErr w:type="spellStart"/>
      <w:r w:rsidRPr="00FA0119">
        <w:rPr>
          <w:rFonts w:ascii="Times New Roman" w:hAnsi="Times New Roman" w:cs="Times New Roman"/>
          <w:color w:val="222222"/>
          <w:sz w:val="24"/>
          <w:szCs w:val="24"/>
          <w:shd w:val="clear" w:color="auto" w:fill="FFFFFF"/>
        </w:rPr>
        <w:t>theory</w:t>
      </w:r>
      <w:proofErr w:type="spellEnd"/>
      <w:r w:rsidRPr="00FA0119">
        <w:rPr>
          <w:rFonts w:ascii="Times New Roman" w:hAnsi="Times New Roman" w:cs="Times New Roman"/>
          <w:color w:val="222222"/>
          <w:sz w:val="24"/>
          <w:szCs w:val="24"/>
          <w:shd w:val="clear" w:color="auto" w:fill="FFFFFF"/>
        </w:rPr>
        <w:t>. </w:t>
      </w:r>
      <w:proofErr w:type="spellStart"/>
      <w:r w:rsidRPr="00FA0119">
        <w:rPr>
          <w:rFonts w:ascii="Times New Roman" w:hAnsi="Times New Roman" w:cs="Times New Roman"/>
          <w:i/>
          <w:iCs/>
          <w:color w:val="222222"/>
          <w:sz w:val="24"/>
          <w:szCs w:val="24"/>
          <w:shd w:val="clear" w:color="auto" w:fill="FFFFFF"/>
        </w:rPr>
        <w:t>Aggression</w:t>
      </w:r>
      <w:proofErr w:type="spellEnd"/>
      <w:r w:rsidRPr="00FA0119">
        <w:rPr>
          <w:rFonts w:ascii="Times New Roman" w:hAnsi="Times New Roman" w:cs="Times New Roman"/>
          <w:i/>
          <w:iCs/>
          <w:color w:val="222222"/>
          <w:sz w:val="24"/>
          <w:szCs w:val="24"/>
          <w:shd w:val="clear" w:color="auto" w:fill="FFFFFF"/>
        </w:rPr>
        <w:t xml:space="preserve"> </w:t>
      </w:r>
      <w:proofErr w:type="spellStart"/>
      <w:r w:rsidRPr="00FA0119">
        <w:rPr>
          <w:rFonts w:ascii="Times New Roman" w:hAnsi="Times New Roman" w:cs="Times New Roman"/>
          <w:i/>
          <w:iCs/>
          <w:color w:val="222222"/>
          <w:sz w:val="24"/>
          <w:szCs w:val="24"/>
          <w:shd w:val="clear" w:color="auto" w:fill="FFFFFF"/>
        </w:rPr>
        <w:t>and</w:t>
      </w:r>
      <w:proofErr w:type="spellEnd"/>
      <w:r w:rsidRPr="00FA0119">
        <w:rPr>
          <w:rFonts w:ascii="Times New Roman" w:hAnsi="Times New Roman" w:cs="Times New Roman"/>
          <w:i/>
          <w:iCs/>
          <w:color w:val="222222"/>
          <w:sz w:val="24"/>
          <w:szCs w:val="24"/>
          <w:shd w:val="clear" w:color="auto" w:fill="FFFFFF"/>
        </w:rPr>
        <w:t xml:space="preserve"> </w:t>
      </w:r>
      <w:proofErr w:type="spellStart"/>
      <w:r w:rsidR="006A2534" w:rsidRPr="00FA0119">
        <w:rPr>
          <w:rFonts w:ascii="Times New Roman" w:hAnsi="Times New Roman" w:cs="Times New Roman"/>
          <w:i/>
          <w:iCs/>
          <w:color w:val="222222"/>
          <w:sz w:val="24"/>
          <w:szCs w:val="24"/>
          <w:shd w:val="clear" w:color="auto" w:fill="FFFFFF"/>
        </w:rPr>
        <w:t>V</w:t>
      </w:r>
      <w:r w:rsidRPr="00FA0119">
        <w:rPr>
          <w:rFonts w:ascii="Times New Roman" w:hAnsi="Times New Roman" w:cs="Times New Roman"/>
          <w:i/>
          <w:iCs/>
          <w:color w:val="222222"/>
          <w:sz w:val="24"/>
          <w:szCs w:val="24"/>
          <w:shd w:val="clear" w:color="auto" w:fill="FFFFFF"/>
        </w:rPr>
        <w:t>iolent</w:t>
      </w:r>
      <w:proofErr w:type="spellEnd"/>
      <w:r w:rsidRPr="00FA0119">
        <w:rPr>
          <w:rFonts w:ascii="Times New Roman" w:hAnsi="Times New Roman" w:cs="Times New Roman"/>
          <w:i/>
          <w:iCs/>
          <w:color w:val="222222"/>
          <w:sz w:val="24"/>
          <w:szCs w:val="24"/>
          <w:shd w:val="clear" w:color="auto" w:fill="FFFFFF"/>
        </w:rPr>
        <w:t xml:space="preserve"> </w:t>
      </w:r>
      <w:proofErr w:type="spellStart"/>
      <w:r w:rsidR="006A2534" w:rsidRPr="00FA0119">
        <w:rPr>
          <w:rFonts w:ascii="Times New Roman" w:hAnsi="Times New Roman" w:cs="Times New Roman"/>
          <w:i/>
          <w:iCs/>
          <w:color w:val="222222"/>
          <w:sz w:val="24"/>
          <w:szCs w:val="24"/>
          <w:shd w:val="clear" w:color="auto" w:fill="FFFFFF"/>
        </w:rPr>
        <w:t>B</w:t>
      </w:r>
      <w:r w:rsidRPr="00FA0119">
        <w:rPr>
          <w:rFonts w:ascii="Times New Roman" w:hAnsi="Times New Roman" w:cs="Times New Roman"/>
          <w:i/>
          <w:iCs/>
          <w:color w:val="222222"/>
          <w:sz w:val="24"/>
          <w:szCs w:val="24"/>
          <w:shd w:val="clear" w:color="auto" w:fill="FFFFFF"/>
        </w:rPr>
        <w:t>ehavior</w:t>
      </w:r>
      <w:proofErr w:type="spellEnd"/>
      <w:r w:rsidRPr="00FA0119">
        <w:rPr>
          <w:rFonts w:ascii="Times New Roman" w:hAnsi="Times New Roman" w:cs="Times New Roman"/>
          <w:color w:val="222222"/>
          <w:sz w:val="24"/>
          <w:szCs w:val="24"/>
          <w:shd w:val="clear" w:color="auto" w:fill="FFFFFF"/>
        </w:rPr>
        <w:t>, </w:t>
      </w:r>
      <w:r w:rsidRPr="00FA0119">
        <w:rPr>
          <w:rFonts w:ascii="Times New Roman" w:hAnsi="Times New Roman" w:cs="Times New Roman"/>
          <w:i/>
          <w:iCs/>
          <w:color w:val="222222"/>
          <w:sz w:val="24"/>
          <w:szCs w:val="24"/>
          <w:shd w:val="clear" w:color="auto" w:fill="FFFFFF"/>
        </w:rPr>
        <w:t>14</w:t>
      </w:r>
      <w:r w:rsidRPr="00FA0119">
        <w:rPr>
          <w:rFonts w:ascii="Times New Roman" w:hAnsi="Times New Roman" w:cs="Times New Roman"/>
          <w:color w:val="222222"/>
          <w:sz w:val="24"/>
          <w:szCs w:val="24"/>
          <w:shd w:val="clear" w:color="auto" w:fill="FFFFFF"/>
        </w:rPr>
        <w:t>(2), 146-156. https://doi.org/10.1016/j.avb.2009.01.004</w:t>
      </w:r>
    </w:p>
    <w:p w14:paraId="3B651C6A" w14:textId="77777777" w:rsidR="008C104B" w:rsidRPr="00FA0119" w:rsidRDefault="008C104B" w:rsidP="00796132">
      <w:pPr>
        <w:spacing w:before="120" w:after="0" w:line="300" w:lineRule="auto"/>
        <w:ind w:left="709" w:hanging="709"/>
        <w:jc w:val="both"/>
        <w:rPr>
          <w:rFonts w:ascii="Times New Roman" w:hAnsi="Times New Roman" w:cs="Times New Roman"/>
          <w:b/>
          <w:bCs/>
          <w:sz w:val="24"/>
          <w:szCs w:val="24"/>
        </w:rPr>
      </w:pPr>
      <w:proofErr w:type="spellStart"/>
      <w:r w:rsidRPr="00FA0119">
        <w:rPr>
          <w:rFonts w:ascii="Times New Roman" w:hAnsi="Times New Roman" w:cs="Times New Roman"/>
          <w:color w:val="222222"/>
          <w:sz w:val="24"/>
          <w:szCs w:val="24"/>
          <w:shd w:val="clear" w:color="auto" w:fill="FFFFFF"/>
        </w:rPr>
        <w:t>Oliveira</w:t>
      </w:r>
      <w:proofErr w:type="spellEnd"/>
      <w:r w:rsidRPr="00FA0119">
        <w:rPr>
          <w:rFonts w:ascii="Times New Roman" w:hAnsi="Times New Roman" w:cs="Times New Roman"/>
          <w:color w:val="222222"/>
          <w:sz w:val="24"/>
          <w:szCs w:val="24"/>
          <w:shd w:val="clear" w:color="auto" w:fill="FFFFFF"/>
        </w:rPr>
        <w:t xml:space="preserve">, F. R., de </w:t>
      </w:r>
      <w:proofErr w:type="spellStart"/>
      <w:r w:rsidRPr="00FA0119">
        <w:rPr>
          <w:rFonts w:ascii="Times New Roman" w:hAnsi="Times New Roman" w:cs="Times New Roman"/>
          <w:color w:val="222222"/>
          <w:sz w:val="24"/>
          <w:szCs w:val="24"/>
          <w:shd w:val="clear" w:color="auto" w:fill="FFFFFF"/>
        </w:rPr>
        <w:t>Menezes</w:t>
      </w:r>
      <w:proofErr w:type="spellEnd"/>
      <w:r w:rsidRPr="00FA0119">
        <w:rPr>
          <w:rFonts w:ascii="Times New Roman" w:hAnsi="Times New Roman" w:cs="Times New Roman"/>
          <w:color w:val="222222"/>
          <w:sz w:val="24"/>
          <w:szCs w:val="24"/>
          <w:shd w:val="clear" w:color="auto" w:fill="FFFFFF"/>
        </w:rPr>
        <w:t xml:space="preserve">, T. A., </w:t>
      </w:r>
      <w:proofErr w:type="spellStart"/>
      <w:r w:rsidRPr="00FA0119">
        <w:rPr>
          <w:rFonts w:ascii="Times New Roman" w:hAnsi="Times New Roman" w:cs="Times New Roman"/>
          <w:color w:val="222222"/>
          <w:sz w:val="24"/>
          <w:szCs w:val="24"/>
          <w:shd w:val="clear" w:color="auto" w:fill="FFFFFF"/>
        </w:rPr>
        <w:t>Irffi</w:t>
      </w:r>
      <w:proofErr w:type="spellEnd"/>
      <w:r w:rsidRPr="00FA0119">
        <w:rPr>
          <w:rFonts w:ascii="Times New Roman" w:hAnsi="Times New Roman" w:cs="Times New Roman"/>
          <w:color w:val="222222"/>
          <w:sz w:val="24"/>
          <w:szCs w:val="24"/>
          <w:shd w:val="clear" w:color="auto" w:fill="FFFFFF"/>
        </w:rPr>
        <w:t xml:space="preserve">, G., &amp; </w:t>
      </w:r>
      <w:proofErr w:type="spellStart"/>
      <w:r w:rsidRPr="00FA0119">
        <w:rPr>
          <w:rFonts w:ascii="Times New Roman" w:hAnsi="Times New Roman" w:cs="Times New Roman"/>
          <w:color w:val="222222"/>
          <w:sz w:val="24"/>
          <w:szCs w:val="24"/>
          <w:shd w:val="clear" w:color="auto" w:fill="FFFFFF"/>
        </w:rPr>
        <w:t>Oliveira</w:t>
      </w:r>
      <w:proofErr w:type="spellEnd"/>
      <w:r w:rsidRPr="00FA0119">
        <w:rPr>
          <w:rFonts w:ascii="Times New Roman" w:hAnsi="Times New Roman" w:cs="Times New Roman"/>
          <w:color w:val="222222"/>
          <w:sz w:val="24"/>
          <w:szCs w:val="24"/>
          <w:shd w:val="clear" w:color="auto" w:fill="FFFFFF"/>
        </w:rPr>
        <w:t xml:space="preserve">, G. R. (2018). </w:t>
      </w:r>
      <w:proofErr w:type="spellStart"/>
      <w:r w:rsidRPr="00FA0119">
        <w:rPr>
          <w:rFonts w:ascii="Times New Roman" w:hAnsi="Times New Roman" w:cs="Times New Roman"/>
          <w:color w:val="222222"/>
          <w:sz w:val="24"/>
          <w:szCs w:val="24"/>
          <w:shd w:val="clear" w:color="auto" w:fill="FFFFFF"/>
        </w:rPr>
        <w:t>Bullying</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effect</w:t>
      </w:r>
      <w:proofErr w:type="spellEnd"/>
      <w:r w:rsidRPr="00FA0119">
        <w:rPr>
          <w:rFonts w:ascii="Times New Roman" w:hAnsi="Times New Roman" w:cs="Times New Roman"/>
          <w:color w:val="222222"/>
          <w:sz w:val="24"/>
          <w:szCs w:val="24"/>
          <w:shd w:val="clear" w:color="auto" w:fill="FFFFFF"/>
        </w:rPr>
        <w:t xml:space="preserve"> on </w:t>
      </w:r>
      <w:proofErr w:type="spellStart"/>
      <w:r w:rsidRPr="00FA0119">
        <w:rPr>
          <w:rFonts w:ascii="Times New Roman" w:hAnsi="Times New Roman" w:cs="Times New Roman"/>
          <w:color w:val="222222"/>
          <w:sz w:val="24"/>
          <w:szCs w:val="24"/>
          <w:shd w:val="clear" w:color="auto" w:fill="FFFFFF"/>
        </w:rPr>
        <w:t>student’s</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performance</w:t>
      </w:r>
      <w:proofErr w:type="spellEnd"/>
      <w:r w:rsidRPr="00FA0119">
        <w:rPr>
          <w:rFonts w:ascii="Times New Roman" w:hAnsi="Times New Roman" w:cs="Times New Roman"/>
          <w:color w:val="222222"/>
          <w:sz w:val="24"/>
          <w:szCs w:val="24"/>
          <w:shd w:val="clear" w:color="auto" w:fill="FFFFFF"/>
        </w:rPr>
        <w:t>. </w:t>
      </w:r>
      <w:proofErr w:type="spellStart"/>
      <w:r w:rsidRPr="00FA0119">
        <w:rPr>
          <w:rFonts w:ascii="Times New Roman" w:hAnsi="Times New Roman" w:cs="Times New Roman"/>
          <w:i/>
          <w:iCs/>
          <w:color w:val="222222"/>
          <w:sz w:val="24"/>
          <w:szCs w:val="24"/>
          <w:shd w:val="clear" w:color="auto" w:fill="FFFFFF"/>
        </w:rPr>
        <w:t>EconomiA</w:t>
      </w:r>
      <w:proofErr w:type="spellEnd"/>
      <w:r w:rsidRPr="00FA0119">
        <w:rPr>
          <w:rFonts w:ascii="Times New Roman" w:hAnsi="Times New Roman" w:cs="Times New Roman"/>
          <w:color w:val="222222"/>
          <w:sz w:val="24"/>
          <w:szCs w:val="24"/>
          <w:shd w:val="clear" w:color="auto" w:fill="FFFFFF"/>
        </w:rPr>
        <w:t>, </w:t>
      </w:r>
      <w:r w:rsidRPr="00FA0119">
        <w:rPr>
          <w:rFonts w:ascii="Times New Roman" w:hAnsi="Times New Roman" w:cs="Times New Roman"/>
          <w:i/>
          <w:iCs/>
          <w:color w:val="222222"/>
          <w:sz w:val="24"/>
          <w:szCs w:val="24"/>
          <w:shd w:val="clear" w:color="auto" w:fill="FFFFFF"/>
        </w:rPr>
        <w:t>19</w:t>
      </w:r>
      <w:r w:rsidRPr="00FA0119">
        <w:rPr>
          <w:rFonts w:ascii="Times New Roman" w:hAnsi="Times New Roman" w:cs="Times New Roman"/>
          <w:color w:val="222222"/>
          <w:sz w:val="24"/>
          <w:szCs w:val="24"/>
          <w:shd w:val="clear" w:color="auto" w:fill="FFFFFF"/>
        </w:rPr>
        <w:t>(1), 57-73.</w:t>
      </w:r>
      <w:r w:rsidRPr="00FA0119">
        <w:rPr>
          <w:rFonts w:ascii="Times New Roman" w:hAnsi="Times New Roman" w:cs="Times New Roman"/>
          <w:sz w:val="24"/>
          <w:szCs w:val="24"/>
        </w:rPr>
        <w:t xml:space="preserve"> https://doi.org/10.1016/j.econ.2017.10.001</w:t>
      </w:r>
    </w:p>
    <w:p w14:paraId="30FFED38" w14:textId="4E1E0C2D" w:rsidR="008C104B" w:rsidRPr="00FA0119" w:rsidRDefault="008C104B" w:rsidP="00796132">
      <w:pPr>
        <w:spacing w:before="120" w:after="0" w:line="300" w:lineRule="auto"/>
        <w:ind w:left="709" w:hanging="709"/>
        <w:jc w:val="both"/>
        <w:rPr>
          <w:rFonts w:ascii="Times New Roman" w:hAnsi="Times New Roman" w:cs="Times New Roman"/>
          <w:sz w:val="24"/>
          <w:szCs w:val="24"/>
        </w:rPr>
      </w:pPr>
      <w:proofErr w:type="spellStart"/>
      <w:r w:rsidRPr="00FA0119">
        <w:rPr>
          <w:rFonts w:ascii="Times New Roman" w:hAnsi="Times New Roman" w:cs="Times New Roman"/>
          <w:sz w:val="24"/>
          <w:szCs w:val="24"/>
        </w:rPr>
        <w:t>Olweus</w:t>
      </w:r>
      <w:proofErr w:type="spellEnd"/>
      <w:r w:rsidRPr="00FA0119">
        <w:rPr>
          <w:rFonts w:ascii="Times New Roman" w:hAnsi="Times New Roman" w:cs="Times New Roman"/>
          <w:sz w:val="24"/>
          <w:szCs w:val="24"/>
        </w:rPr>
        <w:t xml:space="preserve"> D. </w:t>
      </w:r>
      <w:r w:rsidR="006A2534" w:rsidRPr="00FA0119">
        <w:rPr>
          <w:rFonts w:ascii="Times New Roman" w:hAnsi="Times New Roman" w:cs="Times New Roman"/>
          <w:sz w:val="24"/>
          <w:szCs w:val="24"/>
        </w:rPr>
        <w:t>(</w:t>
      </w:r>
      <w:r w:rsidRPr="00FA0119">
        <w:rPr>
          <w:rFonts w:ascii="Times New Roman" w:hAnsi="Times New Roman" w:cs="Times New Roman"/>
          <w:sz w:val="24"/>
          <w:szCs w:val="24"/>
        </w:rPr>
        <w:t>1978</w:t>
      </w:r>
      <w:r w:rsidR="006A2534" w:rsidRPr="00FA0119">
        <w:rPr>
          <w:rFonts w:ascii="Times New Roman" w:hAnsi="Times New Roman" w:cs="Times New Roman"/>
          <w:sz w:val="24"/>
          <w:szCs w:val="24"/>
        </w:rPr>
        <w:t>)</w:t>
      </w:r>
      <w:r w:rsidRPr="00FA0119">
        <w:rPr>
          <w:rFonts w:ascii="Times New Roman" w:hAnsi="Times New Roman" w:cs="Times New Roman"/>
          <w:sz w:val="24"/>
          <w:szCs w:val="24"/>
        </w:rPr>
        <w:t xml:space="preserve">. </w:t>
      </w:r>
      <w:proofErr w:type="spellStart"/>
      <w:r w:rsidRPr="00FA0119">
        <w:rPr>
          <w:rFonts w:ascii="Times New Roman" w:hAnsi="Times New Roman" w:cs="Times New Roman"/>
          <w:i/>
          <w:iCs/>
          <w:sz w:val="24"/>
          <w:szCs w:val="24"/>
        </w:rPr>
        <w:t>Aggression</w:t>
      </w:r>
      <w:proofErr w:type="spellEnd"/>
      <w:r w:rsidRPr="00FA0119">
        <w:rPr>
          <w:rFonts w:ascii="Times New Roman" w:hAnsi="Times New Roman" w:cs="Times New Roman"/>
          <w:i/>
          <w:iCs/>
          <w:sz w:val="24"/>
          <w:szCs w:val="24"/>
        </w:rPr>
        <w:t xml:space="preserve"> in </w:t>
      </w:r>
      <w:proofErr w:type="spellStart"/>
      <w:r w:rsidRPr="00FA0119">
        <w:rPr>
          <w:rFonts w:ascii="Times New Roman" w:hAnsi="Times New Roman" w:cs="Times New Roman"/>
          <w:i/>
          <w:iCs/>
          <w:sz w:val="24"/>
          <w:szCs w:val="24"/>
        </w:rPr>
        <w:t>the</w:t>
      </w:r>
      <w:proofErr w:type="spellEnd"/>
      <w:r w:rsidRPr="00FA0119">
        <w:rPr>
          <w:rFonts w:ascii="Times New Roman" w:hAnsi="Times New Roman" w:cs="Times New Roman"/>
          <w:i/>
          <w:iCs/>
          <w:sz w:val="24"/>
          <w:szCs w:val="24"/>
        </w:rPr>
        <w:t xml:space="preserve"> </w:t>
      </w:r>
      <w:proofErr w:type="spellStart"/>
      <w:r w:rsidR="006A2534" w:rsidRPr="00FA0119">
        <w:rPr>
          <w:rFonts w:ascii="Times New Roman" w:hAnsi="Times New Roman" w:cs="Times New Roman"/>
          <w:i/>
          <w:iCs/>
          <w:sz w:val="24"/>
          <w:szCs w:val="24"/>
        </w:rPr>
        <w:t>s</w:t>
      </w:r>
      <w:r w:rsidRPr="00FA0119">
        <w:rPr>
          <w:rFonts w:ascii="Times New Roman" w:hAnsi="Times New Roman" w:cs="Times New Roman"/>
          <w:i/>
          <w:iCs/>
          <w:sz w:val="24"/>
          <w:szCs w:val="24"/>
        </w:rPr>
        <w:t>chools</w:t>
      </w:r>
      <w:proofErr w:type="spellEnd"/>
      <w:r w:rsidRPr="00FA0119">
        <w:rPr>
          <w:rFonts w:ascii="Times New Roman" w:hAnsi="Times New Roman" w:cs="Times New Roman"/>
          <w:i/>
          <w:iCs/>
          <w:sz w:val="24"/>
          <w:szCs w:val="24"/>
        </w:rPr>
        <w:t xml:space="preserve">. </w:t>
      </w:r>
      <w:proofErr w:type="spellStart"/>
      <w:r w:rsidRPr="00FA0119">
        <w:rPr>
          <w:rFonts w:ascii="Times New Roman" w:hAnsi="Times New Roman" w:cs="Times New Roman"/>
          <w:i/>
          <w:iCs/>
          <w:sz w:val="24"/>
          <w:szCs w:val="24"/>
        </w:rPr>
        <w:t>Bullies</w:t>
      </w:r>
      <w:proofErr w:type="spellEnd"/>
      <w:r w:rsidRPr="00FA0119">
        <w:rPr>
          <w:rFonts w:ascii="Times New Roman" w:hAnsi="Times New Roman" w:cs="Times New Roman"/>
          <w:i/>
          <w:iCs/>
          <w:sz w:val="24"/>
          <w:szCs w:val="24"/>
        </w:rPr>
        <w:t xml:space="preserve"> </w:t>
      </w:r>
      <w:proofErr w:type="spellStart"/>
      <w:r w:rsidRPr="00FA0119">
        <w:rPr>
          <w:rFonts w:ascii="Times New Roman" w:hAnsi="Times New Roman" w:cs="Times New Roman"/>
          <w:i/>
          <w:iCs/>
          <w:sz w:val="24"/>
          <w:szCs w:val="24"/>
        </w:rPr>
        <w:t>and</w:t>
      </w:r>
      <w:proofErr w:type="spellEnd"/>
      <w:r w:rsidRPr="00FA0119">
        <w:rPr>
          <w:rFonts w:ascii="Times New Roman" w:hAnsi="Times New Roman" w:cs="Times New Roman"/>
          <w:i/>
          <w:iCs/>
          <w:sz w:val="24"/>
          <w:szCs w:val="24"/>
        </w:rPr>
        <w:t xml:space="preserve"> </w:t>
      </w:r>
      <w:proofErr w:type="spellStart"/>
      <w:r w:rsidR="006A2534" w:rsidRPr="00FA0119">
        <w:rPr>
          <w:rFonts w:ascii="Times New Roman" w:hAnsi="Times New Roman" w:cs="Times New Roman"/>
          <w:i/>
          <w:iCs/>
          <w:sz w:val="24"/>
          <w:szCs w:val="24"/>
        </w:rPr>
        <w:t>w</w:t>
      </w:r>
      <w:r w:rsidRPr="00FA0119">
        <w:rPr>
          <w:rFonts w:ascii="Times New Roman" w:hAnsi="Times New Roman" w:cs="Times New Roman"/>
          <w:i/>
          <w:iCs/>
          <w:sz w:val="24"/>
          <w:szCs w:val="24"/>
        </w:rPr>
        <w:t>hipping</w:t>
      </w:r>
      <w:proofErr w:type="spellEnd"/>
      <w:r w:rsidRPr="00FA0119">
        <w:rPr>
          <w:rFonts w:ascii="Times New Roman" w:hAnsi="Times New Roman" w:cs="Times New Roman"/>
          <w:i/>
          <w:iCs/>
          <w:sz w:val="24"/>
          <w:szCs w:val="24"/>
        </w:rPr>
        <w:t xml:space="preserve"> </w:t>
      </w:r>
      <w:proofErr w:type="spellStart"/>
      <w:r w:rsidR="006A2534" w:rsidRPr="00FA0119">
        <w:rPr>
          <w:rFonts w:ascii="Times New Roman" w:hAnsi="Times New Roman" w:cs="Times New Roman"/>
          <w:i/>
          <w:iCs/>
          <w:sz w:val="24"/>
          <w:szCs w:val="24"/>
        </w:rPr>
        <w:t>b</w:t>
      </w:r>
      <w:r w:rsidRPr="00FA0119">
        <w:rPr>
          <w:rFonts w:ascii="Times New Roman" w:hAnsi="Times New Roman" w:cs="Times New Roman"/>
          <w:i/>
          <w:iCs/>
          <w:sz w:val="24"/>
          <w:szCs w:val="24"/>
        </w:rPr>
        <w:t>oys</w:t>
      </w:r>
      <w:proofErr w:type="spellEnd"/>
      <w:r w:rsidRPr="00FA0119">
        <w:rPr>
          <w:rFonts w:ascii="Times New Roman" w:hAnsi="Times New Roman" w:cs="Times New Roman"/>
          <w:i/>
          <w:iCs/>
          <w:sz w:val="24"/>
          <w:szCs w:val="24"/>
        </w:rPr>
        <w:t>.</w:t>
      </w:r>
      <w:r w:rsidRPr="00FA0119">
        <w:rPr>
          <w:rFonts w:ascii="Times New Roman" w:hAnsi="Times New Roman" w:cs="Times New Roman"/>
          <w:sz w:val="24"/>
          <w:szCs w:val="24"/>
        </w:rPr>
        <w:t xml:space="preserve"> Washington, DC: </w:t>
      </w:r>
      <w:proofErr w:type="spellStart"/>
      <w:r w:rsidRPr="00FA0119">
        <w:rPr>
          <w:rFonts w:ascii="Times New Roman" w:hAnsi="Times New Roman" w:cs="Times New Roman"/>
          <w:sz w:val="24"/>
          <w:szCs w:val="24"/>
        </w:rPr>
        <w:t>Hemisphere</w:t>
      </w:r>
      <w:proofErr w:type="spellEnd"/>
    </w:p>
    <w:p w14:paraId="653C4799" w14:textId="77777777" w:rsidR="008C104B" w:rsidRPr="00FA0119" w:rsidRDefault="008C104B" w:rsidP="00796132">
      <w:pPr>
        <w:spacing w:before="120" w:after="0" w:line="300" w:lineRule="auto"/>
        <w:ind w:left="709" w:hanging="709"/>
        <w:jc w:val="both"/>
        <w:rPr>
          <w:rFonts w:ascii="Times New Roman" w:hAnsi="Times New Roman" w:cs="Times New Roman"/>
          <w:sz w:val="24"/>
          <w:szCs w:val="24"/>
        </w:rPr>
      </w:pPr>
      <w:proofErr w:type="spellStart"/>
      <w:r w:rsidRPr="00FA0119">
        <w:rPr>
          <w:rFonts w:ascii="Times New Roman" w:hAnsi="Times New Roman" w:cs="Times New Roman"/>
          <w:sz w:val="24"/>
          <w:szCs w:val="24"/>
        </w:rPr>
        <w:t>Olweus</w:t>
      </w:r>
      <w:proofErr w:type="spellEnd"/>
      <w:r w:rsidRPr="00FA0119">
        <w:rPr>
          <w:rFonts w:ascii="Times New Roman" w:hAnsi="Times New Roman" w:cs="Times New Roman"/>
          <w:sz w:val="24"/>
          <w:szCs w:val="24"/>
        </w:rPr>
        <w:t xml:space="preserve">, D. (1993). </w:t>
      </w:r>
      <w:proofErr w:type="spellStart"/>
      <w:r w:rsidRPr="00FA0119">
        <w:rPr>
          <w:rFonts w:ascii="Times New Roman" w:hAnsi="Times New Roman" w:cs="Times New Roman"/>
          <w:i/>
          <w:iCs/>
          <w:sz w:val="24"/>
          <w:szCs w:val="24"/>
        </w:rPr>
        <w:t>Bullying</w:t>
      </w:r>
      <w:proofErr w:type="spellEnd"/>
      <w:r w:rsidRPr="00FA0119">
        <w:rPr>
          <w:rFonts w:ascii="Times New Roman" w:hAnsi="Times New Roman" w:cs="Times New Roman"/>
          <w:i/>
          <w:iCs/>
          <w:sz w:val="24"/>
          <w:szCs w:val="24"/>
        </w:rPr>
        <w:t xml:space="preserve"> at </w:t>
      </w:r>
      <w:proofErr w:type="spellStart"/>
      <w:r w:rsidRPr="00FA0119">
        <w:rPr>
          <w:rFonts w:ascii="Times New Roman" w:hAnsi="Times New Roman" w:cs="Times New Roman"/>
          <w:i/>
          <w:iCs/>
          <w:sz w:val="24"/>
          <w:szCs w:val="24"/>
        </w:rPr>
        <w:t>school</w:t>
      </w:r>
      <w:proofErr w:type="spellEnd"/>
      <w:r w:rsidRPr="00FA0119">
        <w:rPr>
          <w:rFonts w:ascii="Times New Roman" w:hAnsi="Times New Roman" w:cs="Times New Roman"/>
          <w:i/>
          <w:iCs/>
          <w:sz w:val="24"/>
          <w:szCs w:val="24"/>
        </w:rPr>
        <w:t xml:space="preserve">: </w:t>
      </w:r>
      <w:proofErr w:type="spellStart"/>
      <w:r w:rsidRPr="00FA0119">
        <w:rPr>
          <w:rFonts w:ascii="Times New Roman" w:hAnsi="Times New Roman" w:cs="Times New Roman"/>
          <w:i/>
          <w:iCs/>
          <w:sz w:val="24"/>
          <w:szCs w:val="24"/>
        </w:rPr>
        <w:t>What</w:t>
      </w:r>
      <w:proofErr w:type="spellEnd"/>
      <w:r w:rsidRPr="00FA0119">
        <w:rPr>
          <w:rFonts w:ascii="Times New Roman" w:hAnsi="Times New Roman" w:cs="Times New Roman"/>
          <w:i/>
          <w:iCs/>
          <w:sz w:val="24"/>
          <w:szCs w:val="24"/>
        </w:rPr>
        <w:t xml:space="preserve"> </w:t>
      </w:r>
      <w:proofErr w:type="spellStart"/>
      <w:r w:rsidRPr="00FA0119">
        <w:rPr>
          <w:rFonts w:ascii="Times New Roman" w:hAnsi="Times New Roman" w:cs="Times New Roman"/>
          <w:i/>
          <w:iCs/>
          <w:sz w:val="24"/>
          <w:szCs w:val="24"/>
        </w:rPr>
        <w:t>we</w:t>
      </w:r>
      <w:proofErr w:type="spellEnd"/>
      <w:r w:rsidRPr="00FA0119">
        <w:rPr>
          <w:rFonts w:ascii="Times New Roman" w:hAnsi="Times New Roman" w:cs="Times New Roman"/>
          <w:i/>
          <w:iCs/>
          <w:sz w:val="24"/>
          <w:szCs w:val="24"/>
        </w:rPr>
        <w:t xml:space="preserve"> </w:t>
      </w:r>
      <w:proofErr w:type="spellStart"/>
      <w:r w:rsidRPr="00FA0119">
        <w:rPr>
          <w:rFonts w:ascii="Times New Roman" w:hAnsi="Times New Roman" w:cs="Times New Roman"/>
          <w:i/>
          <w:iCs/>
          <w:sz w:val="24"/>
          <w:szCs w:val="24"/>
        </w:rPr>
        <w:t>know</w:t>
      </w:r>
      <w:proofErr w:type="spellEnd"/>
      <w:r w:rsidRPr="00FA0119">
        <w:rPr>
          <w:rFonts w:ascii="Times New Roman" w:hAnsi="Times New Roman" w:cs="Times New Roman"/>
          <w:i/>
          <w:iCs/>
          <w:sz w:val="24"/>
          <w:szCs w:val="24"/>
        </w:rPr>
        <w:t xml:space="preserve"> </w:t>
      </w:r>
      <w:proofErr w:type="spellStart"/>
      <w:r w:rsidRPr="00FA0119">
        <w:rPr>
          <w:rFonts w:ascii="Times New Roman" w:hAnsi="Times New Roman" w:cs="Times New Roman"/>
          <w:i/>
          <w:iCs/>
          <w:sz w:val="24"/>
          <w:szCs w:val="24"/>
        </w:rPr>
        <w:t>and</w:t>
      </w:r>
      <w:proofErr w:type="spellEnd"/>
      <w:r w:rsidRPr="00FA0119">
        <w:rPr>
          <w:rFonts w:ascii="Times New Roman" w:hAnsi="Times New Roman" w:cs="Times New Roman"/>
          <w:i/>
          <w:iCs/>
          <w:sz w:val="24"/>
          <w:szCs w:val="24"/>
        </w:rPr>
        <w:t xml:space="preserve"> </w:t>
      </w:r>
      <w:proofErr w:type="spellStart"/>
      <w:r w:rsidRPr="00FA0119">
        <w:rPr>
          <w:rFonts w:ascii="Times New Roman" w:hAnsi="Times New Roman" w:cs="Times New Roman"/>
          <w:i/>
          <w:iCs/>
          <w:sz w:val="24"/>
          <w:szCs w:val="24"/>
        </w:rPr>
        <w:t>what</w:t>
      </w:r>
      <w:proofErr w:type="spellEnd"/>
      <w:r w:rsidRPr="00FA0119">
        <w:rPr>
          <w:rFonts w:ascii="Times New Roman" w:hAnsi="Times New Roman" w:cs="Times New Roman"/>
          <w:i/>
          <w:iCs/>
          <w:sz w:val="24"/>
          <w:szCs w:val="24"/>
        </w:rPr>
        <w:t xml:space="preserve"> </w:t>
      </w:r>
      <w:proofErr w:type="spellStart"/>
      <w:r w:rsidRPr="00FA0119">
        <w:rPr>
          <w:rFonts w:ascii="Times New Roman" w:hAnsi="Times New Roman" w:cs="Times New Roman"/>
          <w:i/>
          <w:iCs/>
          <w:sz w:val="24"/>
          <w:szCs w:val="24"/>
        </w:rPr>
        <w:t>we</w:t>
      </w:r>
      <w:proofErr w:type="spellEnd"/>
      <w:r w:rsidRPr="00FA0119">
        <w:rPr>
          <w:rFonts w:ascii="Times New Roman" w:hAnsi="Times New Roman" w:cs="Times New Roman"/>
          <w:i/>
          <w:iCs/>
          <w:sz w:val="24"/>
          <w:szCs w:val="24"/>
        </w:rPr>
        <w:t xml:space="preserve"> can do.</w:t>
      </w:r>
      <w:r w:rsidRPr="00FA0119">
        <w:rPr>
          <w:rFonts w:ascii="Times New Roman" w:hAnsi="Times New Roman" w:cs="Times New Roman"/>
          <w:sz w:val="24"/>
          <w:szCs w:val="24"/>
        </w:rPr>
        <w:t xml:space="preserve"> Oxford </w:t>
      </w:r>
      <w:proofErr w:type="spellStart"/>
      <w:r w:rsidRPr="00FA0119">
        <w:rPr>
          <w:rFonts w:ascii="Times New Roman" w:hAnsi="Times New Roman" w:cs="Times New Roman"/>
          <w:sz w:val="24"/>
          <w:szCs w:val="24"/>
        </w:rPr>
        <w:t>and</w:t>
      </w:r>
      <w:proofErr w:type="spellEnd"/>
      <w:r w:rsidRPr="00FA0119">
        <w:rPr>
          <w:rFonts w:ascii="Times New Roman" w:hAnsi="Times New Roman" w:cs="Times New Roman"/>
          <w:sz w:val="24"/>
          <w:szCs w:val="24"/>
        </w:rPr>
        <w:t xml:space="preserve"> Cambridge, MA: </w:t>
      </w:r>
      <w:proofErr w:type="spellStart"/>
      <w:r w:rsidRPr="00FA0119">
        <w:rPr>
          <w:rFonts w:ascii="Times New Roman" w:hAnsi="Times New Roman" w:cs="Times New Roman"/>
          <w:sz w:val="24"/>
          <w:szCs w:val="24"/>
        </w:rPr>
        <w:t>Blackwell</w:t>
      </w:r>
      <w:proofErr w:type="spellEnd"/>
      <w:r w:rsidRPr="00FA0119">
        <w:rPr>
          <w:rFonts w:ascii="Times New Roman" w:hAnsi="Times New Roman" w:cs="Times New Roman"/>
          <w:sz w:val="24"/>
          <w:szCs w:val="24"/>
        </w:rPr>
        <w:t xml:space="preserve"> </w:t>
      </w:r>
      <w:proofErr w:type="spellStart"/>
      <w:r w:rsidRPr="00FA0119">
        <w:rPr>
          <w:rFonts w:ascii="Times New Roman" w:hAnsi="Times New Roman" w:cs="Times New Roman"/>
          <w:sz w:val="24"/>
          <w:szCs w:val="24"/>
        </w:rPr>
        <w:t>Publishers</w:t>
      </w:r>
      <w:proofErr w:type="spellEnd"/>
      <w:r w:rsidRPr="00FA0119">
        <w:rPr>
          <w:rFonts w:ascii="Times New Roman" w:hAnsi="Times New Roman" w:cs="Times New Roman"/>
          <w:sz w:val="24"/>
          <w:szCs w:val="24"/>
        </w:rPr>
        <w:t>.</w:t>
      </w:r>
    </w:p>
    <w:p w14:paraId="549392A5" w14:textId="483EC8E8" w:rsidR="008C104B" w:rsidRPr="00FA0119" w:rsidRDefault="008C104B" w:rsidP="00796132">
      <w:pPr>
        <w:spacing w:before="120" w:after="0" w:line="300" w:lineRule="auto"/>
        <w:ind w:left="709" w:hanging="709"/>
        <w:jc w:val="both"/>
        <w:rPr>
          <w:rFonts w:ascii="Times New Roman" w:hAnsi="Times New Roman" w:cs="Times New Roman"/>
          <w:color w:val="222222"/>
          <w:sz w:val="24"/>
          <w:szCs w:val="24"/>
          <w:shd w:val="clear" w:color="auto" w:fill="FFFFFF"/>
        </w:rPr>
      </w:pPr>
      <w:proofErr w:type="spellStart"/>
      <w:r w:rsidRPr="00FA0119">
        <w:rPr>
          <w:rFonts w:ascii="Times New Roman" w:hAnsi="Times New Roman" w:cs="Times New Roman"/>
          <w:color w:val="222222"/>
          <w:sz w:val="24"/>
          <w:szCs w:val="24"/>
          <w:shd w:val="clear" w:color="auto" w:fill="FFFFFF"/>
        </w:rPr>
        <w:t>Olweus</w:t>
      </w:r>
      <w:proofErr w:type="spellEnd"/>
      <w:r w:rsidRPr="00FA0119">
        <w:rPr>
          <w:rFonts w:ascii="Times New Roman" w:hAnsi="Times New Roman" w:cs="Times New Roman"/>
          <w:color w:val="222222"/>
          <w:sz w:val="24"/>
          <w:szCs w:val="24"/>
          <w:shd w:val="clear" w:color="auto" w:fill="FFFFFF"/>
        </w:rPr>
        <w:t xml:space="preserve">, D. (2013). School </w:t>
      </w:r>
      <w:proofErr w:type="spellStart"/>
      <w:r w:rsidRPr="00FA0119">
        <w:rPr>
          <w:rFonts w:ascii="Times New Roman" w:hAnsi="Times New Roman" w:cs="Times New Roman"/>
          <w:color w:val="222222"/>
          <w:sz w:val="24"/>
          <w:szCs w:val="24"/>
          <w:shd w:val="clear" w:color="auto" w:fill="FFFFFF"/>
        </w:rPr>
        <w:t>bullying</w:t>
      </w:r>
      <w:proofErr w:type="spellEnd"/>
      <w:r w:rsidRPr="00FA0119">
        <w:rPr>
          <w:rFonts w:ascii="Times New Roman" w:hAnsi="Times New Roman" w:cs="Times New Roman"/>
          <w:color w:val="222222"/>
          <w:sz w:val="24"/>
          <w:szCs w:val="24"/>
          <w:shd w:val="clear" w:color="auto" w:fill="FFFFFF"/>
        </w:rPr>
        <w:t xml:space="preserve">: Development </w:t>
      </w:r>
      <w:proofErr w:type="spellStart"/>
      <w:r w:rsidRPr="00FA0119">
        <w:rPr>
          <w:rFonts w:ascii="Times New Roman" w:hAnsi="Times New Roman" w:cs="Times New Roman"/>
          <w:color w:val="222222"/>
          <w:sz w:val="24"/>
          <w:szCs w:val="24"/>
          <w:shd w:val="clear" w:color="auto" w:fill="FFFFFF"/>
        </w:rPr>
        <w:t>and</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some</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important</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challenges</w:t>
      </w:r>
      <w:proofErr w:type="spellEnd"/>
      <w:r w:rsidRPr="00FA0119">
        <w:rPr>
          <w:rFonts w:ascii="Times New Roman" w:hAnsi="Times New Roman" w:cs="Times New Roman"/>
          <w:color w:val="222222"/>
          <w:sz w:val="24"/>
          <w:szCs w:val="24"/>
          <w:shd w:val="clear" w:color="auto" w:fill="FFFFFF"/>
        </w:rPr>
        <w:t>. </w:t>
      </w:r>
      <w:proofErr w:type="spellStart"/>
      <w:r w:rsidRPr="00FA0119">
        <w:rPr>
          <w:rFonts w:ascii="Times New Roman" w:hAnsi="Times New Roman" w:cs="Times New Roman"/>
          <w:i/>
          <w:iCs/>
          <w:color w:val="222222"/>
          <w:sz w:val="24"/>
          <w:szCs w:val="24"/>
          <w:shd w:val="clear" w:color="auto" w:fill="FFFFFF"/>
        </w:rPr>
        <w:t>Annual</w:t>
      </w:r>
      <w:proofErr w:type="spellEnd"/>
      <w:r w:rsidRPr="00FA0119">
        <w:rPr>
          <w:rFonts w:ascii="Times New Roman" w:hAnsi="Times New Roman" w:cs="Times New Roman"/>
          <w:i/>
          <w:iCs/>
          <w:color w:val="222222"/>
          <w:sz w:val="24"/>
          <w:szCs w:val="24"/>
          <w:shd w:val="clear" w:color="auto" w:fill="FFFFFF"/>
        </w:rPr>
        <w:t xml:space="preserve"> </w:t>
      </w:r>
      <w:proofErr w:type="spellStart"/>
      <w:r w:rsidR="006A2534" w:rsidRPr="00FA0119">
        <w:rPr>
          <w:rFonts w:ascii="Times New Roman" w:hAnsi="Times New Roman" w:cs="Times New Roman"/>
          <w:i/>
          <w:iCs/>
          <w:color w:val="222222"/>
          <w:sz w:val="24"/>
          <w:szCs w:val="24"/>
          <w:shd w:val="clear" w:color="auto" w:fill="FFFFFF"/>
        </w:rPr>
        <w:t>R</w:t>
      </w:r>
      <w:r w:rsidRPr="00FA0119">
        <w:rPr>
          <w:rFonts w:ascii="Times New Roman" w:hAnsi="Times New Roman" w:cs="Times New Roman"/>
          <w:i/>
          <w:iCs/>
          <w:color w:val="222222"/>
          <w:sz w:val="24"/>
          <w:szCs w:val="24"/>
          <w:shd w:val="clear" w:color="auto" w:fill="FFFFFF"/>
        </w:rPr>
        <w:t>eview</w:t>
      </w:r>
      <w:proofErr w:type="spellEnd"/>
      <w:r w:rsidRPr="00FA0119">
        <w:rPr>
          <w:rFonts w:ascii="Times New Roman" w:hAnsi="Times New Roman" w:cs="Times New Roman"/>
          <w:i/>
          <w:iCs/>
          <w:color w:val="222222"/>
          <w:sz w:val="24"/>
          <w:szCs w:val="24"/>
          <w:shd w:val="clear" w:color="auto" w:fill="FFFFFF"/>
        </w:rPr>
        <w:t xml:space="preserve"> of </w:t>
      </w:r>
      <w:proofErr w:type="spellStart"/>
      <w:r w:rsidR="006A2534" w:rsidRPr="00FA0119">
        <w:rPr>
          <w:rFonts w:ascii="Times New Roman" w:hAnsi="Times New Roman" w:cs="Times New Roman"/>
          <w:i/>
          <w:iCs/>
          <w:color w:val="222222"/>
          <w:sz w:val="24"/>
          <w:szCs w:val="24"/>
          <w:shd w:val="clear" w:color="auto" w:fill="FFFFFF"/>
        </w:rPr>
        <w:t>C</w:t>
      </w:r>
      <w:r w:rsidRPr="00FA0119">
        <w:rPr>
          <w:rFonts w:ascii="Times New Roman" w:hAnsi="Times New Roman" w:cs="Times New Roman"/>
          <w:i/>
          <w:iCs/>
          <w:color w:val="222222"/>
          <w:sz w:val="24"/>
          <w:szCs w:val="24"/>
          <w:shd w:val="clear" w:color="auto" w:fill="FFFFFF"/>
        </w:rPr>
        <w:t>linical</w:t>
      </w:r>
      <w:proofErr w:type="spellEnd"/>
      <w:r w:rsidRPr="00FA0119">
        <w:rPr>
          <w:rFonts w:ascii="Times New Roman" w:hAnsi="Times New Roman" w:cs="Times New Roman"/>
          <w:i/>
          <w:iCs/>
          <w:color w:val="222222"/>
          <w:sz w:val="24"/>
          <w:szCs w:val="24"/>
          <w:shd w:val="clear" w:color="auto" w:fill="FFFFFF"/>
        </w:rPr>
        <w:t xml:space="preserve"> </w:t>
      </w:r>
      <w:proofErr w:type="spellStart"/>
      <w:r w:rsidR="006A2534" w:rsidRPr="00FA0119">
        <w:rPr>
          <w:rFonts w:ascii="Times New Roman" w:hAnsi="Times New Roman" w:cs="Times New Roman"/>
          <w:i/>
          <w:iCs/>
          <w:color w:val="222222"/>
          <w:sz w:val="24"/>
          <w:szCs w:val="24"/>
          <w:shd w:val="clear" w:color="auto" w:fill="FFFFFF"/>
        </w:rPr>
        <w:t>P</w:t>
      </w:r>
      <w:r w:rsidRPr="00FA0119">
        <w:rPr>
          <w:rFonts w:ascii="Times New Roman" w:hAnsi="Times New Roman" w:cs="Times New Roman"/>
          <w:i/>
          <w:iCs/>
          <w:color w:val="222222"/>
          <w:sz w:val="24"/>
          <w:szCs w:val="24"/>
          <w:shd w:val="clear" w:color="auto" w:fill="FFFFFF"/>
        </w:rPr>
        <w:t>sychology</w:t>
      </w:r>
      <w:proofErr w:type="spellEnd"/>
      <w:r w:rsidRPr="00FA0119">
        <w:rPr>
          <w:rFonts w:ascii="Times New Roman" w:hAnsi="Times New Roman" w:cs="Times New Roman"/>
          <w:color w:val="222222"/>
          <w:sz w:val="24"/>
          <w:szCs w:val="24"/>
          <w:shd w:val="clear" w:color="auto" w:fill="FFFFFF"/>
        </w:rPr>
        <w:t>, </w:t>
      </w:r>
      <w:r w:rsidRPr="00FA0119">
        <w:rPr>
          <w:rFonts w:ascii="Times New Roman" w:hAnsi="Times New Roman" w:cs="Times New Roman"/>
          <w:i/>
          <w:iCs/>
          <w:color w:val="222222"/>
          <w:sz w:val="24"/>
          <w:szCs w:val="24"/>
          <w:shd w:val="clear" w:color="auto" w:fill="FFFFFF"/>
        </w:rPr>
        <w:t>9</w:t>
      </w:r>
      <w:r w:rsidRPr="00FA0119">
        <w:rPr>
          <w:rFonts w:ascii="Times New Roman" w:hAnsi="Times New Roman" w:cs="Times New Roman"/>
          <w:color w:val="222222"/>
          <w:sz w:val="24"/>
          <w:szCs w:val="24"/>
          <w:shd w:val="clear" w:color="auto" w:fill="FFFFFF"/>
        </w:rPr>
        <w:t xml:space="preserve">, 751-780. </w:t>
      </w:r>
      <w:r w:rsidRPr="00FA0119">
        <w:rPr>
          <w:rFonts w:ascii="Times New Roman" w:hAnsi="Times New Roman" w:cs="Times New Roman"/>
          <w:sz w:val="24"/>
          <w:szCs w:val="24"/>
          <w:shd w:val="clear" w:color="auto" w:fill="FFFFFF"/>
        </w:rPr>
        <w:t>https://doi.org/10.1146/annurev-clinpsy-050212-185516</w:t>
      </w:r>
    </w:p>
    <w:p w14:paraId="3C6DAA85" w14:textId="46EF89D0" w:rsidR="008C104B" w:rsidRPr="00FA0119" w:rsidRDefault="008C104B" w:rsidP="00796132">
      <w:pPr>
        <w:spacing w:before="120" w:after="0" w:line="300" w:lineRule="auto"/>
        <w:ind w:left="709" w:hanging="709"/>
        <w:jc w:val="both"/>
        <w:rPr>
          <w:rFonts w:ascii="Times New Roman" w:hAnsi="Times New Roman" w:cs="Times New Roman"/>
          <w:sz w:val="24"/>
          <w:szCs w:val="24"/>
        </w:rPr>
      </w:pPr>
      <w:proofErr w:type="spellStart"/>
      <w:r w:rsidRPr="00FA0119">
        <w:rPr>
          <w:rFonts w:ascii="Times New Roman" w:hAnsi="Times New Roman" w:cs="Times New Roman"/>
          <w:color w:val="222222"/>
          <w:sz w:val="24"/>
          <w:szCs w:val="24"/>
          <w:shd w:val="clear" w:color="auto" w:fill="FFFFFF"/>
        </w:rPr>
        <w:t>Patchin</w:t>
      </w:r>
      <w:proofErr w:type="spellEnd"/>
      <w:r w:rsidRPr="00FA0119">
        <w:rPr>
          <w:rFonts w:ascii="Times New Roman" w:hAnsi="Times New Roman" w:cs="Times New Roman"/>
          <w:color w:val="222222"/>
          <w:sz w:val="24"/>
          <w:szCs w:val="24"/>
          <w:shd w:val="clear" w:color="auto" w:fill="FFFFFF"/>
        </w:rPr>
        <w:t xml:space="preserve">, J. W., &amp; </w:t>
      </w:r>
      <w:proofErr w:type="spellStart"/>
      <w:r w:rsidRPr="00FA0119">
        <w:rPr>
          <w:rFonts w:ascii="Times New Roman" w:hAnsi="Times New Roman" w:cs="Times New Roman"/>
          <w:color w:val="222222"/>
          <w:sz w:val="24"/>
          <w:szCs w:val="24"/>
          <w:shd w:val="clear" w:color="auto" w:fill="FFFFFF"/>
        </w:rPr>
        <w:t>Hinduja</w:t>
      </w:r>
      <w:proofErr w:type="spellEnd"/>
      <w:r w:rsidRPr="00FA0119">
        <w:rPr>
          <w:rFonts w:ascii="Times New Roman" w:hAnsi="Times New Roman" w:cs="Times New Roman"/>
          <w:color w:val="222222"/>
          <w:sz w:val="24"/>
          <w:szCs w:val="24"/>
          <w:shd w:val="clear" w:color="auto" w:fill="FFFFFF"/>
        </w:rPr>
        <w:t xml:space="preserve">, S. (2006). </w:t>
      </w:r>
      <w:proofErr w:type="spellStart"/>
      <w:r w:rsidRPr="00FA0119">
        <w:rPr>
          <w:rFonts w:ascii="Times New Roman" w:hAnsi="Times New Roman" w:cs="Times New Roman"/>
          <w:color w:val="222222"/>
          <w:sz w:val="24"/>
          <w:szCs w:val="24"/>
          <w:shd w:val="clear" w:color="auto" w:fill="FFFFFF"/>
        </w:rPr>
        <w:t>Bullies</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move</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beyond</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the</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schoolyard</w:t>
      </w:r>
      <w:proofErr w:type="spellEnd"/>
      <w:r w:rsidRPr="00FA0119">
        <w:rPr>
          <w:rFonts w:ascii="Times New Roman" w:hAnsi="Times New Roman" w:cs="Times New Roman"/>
          <w:color w:val="222222"/>
          <w:sz w:val="24"/>
          <w:szCs w:val="24"/>
          <w:shd w:val="clear" w:color="auto" w:fill="FFFFFF"/>
        </w:rPr>
        <w:t xml:space="preserve">: A </w:t>
      </w:r>
      <w:proofErr w:type="spellStart"/>
      <w:r w:rsidRPr="00FA0119">
        <w:rPr>
          <w:rFonts w:ascii="Times New Roman" w:hAnsi="Times New Roman" w:cs="Times New Roman"/>
          <w:color w:val="222222"/>
          <w:sz w:val="24"/>
          <w:szCs w:val="24"/>
          <w:shd w:val="clear" w:color="auto" w:fill="FFFFFF"/>
        </w:rPr>
        <w:t>preliminary</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look</w:t>
      </w:r>
      <w:proofErr w:type="spellEnd"/>
      <w:r w:rsidRPr="00FA0119">
        <w:rPr>
          <w:rFonts w:ascii="Times New Roman" w:hAnsi="Times New Roman" w:cs="Times New Roman"/>
          <w:color w:val="222222"/>
          <w:sz w:val="24"/>
          <w:szCs w:val="24"/>
          <w:shd w:val="clear" w:color="auto" w:fill="FFFFFF"/>
        </w:rPr>
        <w:t xml:space="preserve"> at </w:t>
      </w:r>
      <w:proofErr w:type="spellStart"/>
      <w:r w:rsidRPr="00FA0119">
        <w:rPr>
          <w:rFonts w:ascii="Times New Roman" w:hAnsi="Times New Roman" w:cs="Times New Roman"/>
          <w:color w:val="222222"/>
          <w:sz w:val="24"/>
          <w:szCs w:val="24"/>
          <w:shd w:val="clear" w:color="auto" w:fill="FFFFFF"/>
        </w:rPr>
        <w:t>cyberbullying</w:t>
      </w:r>
      <w:proofErr w:type="spellEnd"/>
      <w:r w:rsidRPr="00FA0119">
        <w:rPr>
          <w:rFonts w:ascii="Times New Roman" w:hAnsi="Times New Roman" w:cs="Times New Roman"/>
          <w:color w:val="222222"/>
          <w:sz w:val="24"/>
          <w:szCs w:val="24"/>
          <w:shd w:val="clear" w:color="auto" w:fill="FFFFFF"/>
        </w:rPr>
        <w:t>. </w:t>
      </w:r>
      <w:proofErr w:type="spellStart"/>
      <w:r w:rsidRPr="00FA0119">
        <w:rPr>
          <w:rFonts w:ascii="Times New Roman" w:hAnsi="Times New Roman" w:cs="Times New Roman"/>
          <w:i/>
          <w:iCs/>
          <w:color w:val="222222"/>
          <w:sz w:val="24"/>
          <w:szCs w:val="24"/>
          <w:shd w:val="clear" w:color="auto" w:fill="FFFFFF"/>
        </w:rPr>
        <w:t>Youth</w:t>
      </w:r>
      <w:proofErr w:type="spellEnd"/>
      <w:r w:rsidRPr="00FA0119">
        <w:rPr>
          <w:rFonts w:ascii="Times New Roman" w:hAnsi="Times New Roman" w:cs="Times New Roman"/>
          <w:i/>
          <w:iCs/>
          <w:color w:val="222222"/>
          <w:sz w:val="24"/>
          <w:szCs w:val="24"/>
          <w:shd w:val="clear" w:color="auto" w:fill="FFFFFF"/>
        </w:rPr>
        <w:t xml:space="preserve"> </w:t>
      </w:r>
      <w:proofErr w:type="spellStart"/>
      <w:r w:rsidR="004D4138" w:rsidRPr="00FA0119">
        <w:rPr>
          <w:rFonts w:ascii="Times New Roman" w:hAnsi="Times New Roman" w:cs="Times New Roman"/>
          <w:i/>
          <w:iCs/>
          <w:color w:val="222222"/>
          <w:sz w:val="24"/>
          <w:szCs w:val="24"/>
          <w:shd w:val="clear" w:color="auto" w:fill="FFFFFF"/>
        </w:rPr>
        <w:t>Violence</w:t>
      </w:r>
      <w:proofErr w:type="spellEnd"/>
      <w:r w:rsidR="004D4138" w:rsidRPr="00FA0119">
        <w:rPr>
          <w:rFonts w:ascii="Times New Roman" w:hAnsi="Times New Roman" w:cs="Times New Roman"/>
          <w:i/>
          <w:iCs/>
          <w:color w:val="222222"/>
          <w:sz w:val="24"/>
          <w:szCs w:val="24"/>
          <w:shd w:val="clear" w:color="auto" w:fill="FFFFFF"/>
        </w:rPr>
        <w:t xml:space="preserve"> </w:t>
      </w:r>
      <w:proofErr w:type="spellStart"/>
      <w:r w:rsidR="004D4138" w:rsidRPr="00FA0119">
        <w:rPr>
          <w:rFonts w:ascii="Times New Roman" w:hAnsi="Times New Roman" w:cs="Times New Roman"/>
          <w:i/>
          <w:iCs/>
          <w:color w:val="222222"/>
          <w:sz w:val="24"/>
          <w:szCs w:val="24"/>
          <w:shd w:val="clear" w:color="auto" w:fill="FFFFFF"/>
        </w:rPr>
        <w:t>and</w:t>
      </w:r>
      <w:proofErr w:type="spellEnd"/>
      <w:r w:rsidR="004D4138" w:rsidRPr="00FA0119">
        <w:rPr>
          <w:rFonts w:ascii="Times New Roman" w:hAnsi="Times New Roman" w:cs="Times New Roman"/>
          <w:i/>
          <w:iCs/>
          <w:color w:val="222222"/>
          <w:sz w:val="24"/>
          <w:szCs w:val="24"/>
          <w:shd w:val="clear" w:color="auto" w:fill="FFFFFF"/>
        </w:rPr>
        <w:t xml:space="preserve"> </w:t>
      </w:r>
      <w:proofErr w:type="spellStart"/>
      <w:r w:rsidR="004D4138" w:rsidRPr="00FA0119">
        <w:rPr>
          <w:rFonts w:ascii="Times New Roman" w:hAnsi="Times New Roman" w:cs="Times New Roman"/>
          <w:i/>
          <w:iCs/>
          <w:color w:val="222222"/>
          <w:sz w:val="24"/>
          <w:szCs w:val="24"/>
          <w:shd w:val="clear" w:color="auto" w:fill="FFFFFF"/>
        </w:rPr>
        <w:t>Juvenile</w:t>
      </w:r>
      <w:proofErr w:type="spellEnd"/>
      <w:r w:rsidR="004D4138" w:rsidRPr="00FA0119">
        <w:rPr>
          <w:rFonts w:ascii="Times New Roman" w:hAnsi="Times New Roman" w:cs="Times New Roman"/>
          <w:i/>
          <w:iCs/>
          <w:color w:val="222222"/>
          <w:sz w:val="24"/>
          <w:szCs w:val="24"/>
          <w:shd w:val="clear" w:color="auto" w:fill="FFFFFF"/>
        </w:rPr>
        <w:t xml:space="preserve"> </w:t>
      </w:r>
      <w:proofErr w:type="spellStart"/>
      <w:r w:rsidR="004D4138" w:rsidRPr="00FA0119">
        <w:rPr>
          <w:rFonts w:ascii="Times New Roman" w:hAnsi="Times New Roman" w:cs="Times New Roman"/>
          <w:i/>
          <w:iCs/>
          <w:color w:val="222222"/>
          <w:sz w:val="24"/>
          <w:szCs w:val="24"/>
          <w:shd w:val="clear" w:color="auto" w:fill="FFFFFF"/>
        </w:rPr>
        <w:t>Justice</w:t>
      </w:r>
      <w:proofErr w:type="spellEnd"/>
      <w:r w:rsidR="004D4138" w:rsidRPr="00FA0119">
        <w:rPr>
          <w:rFonts w:ascii="Times New Roman" w:hAnsi="Times New Roman" w:cs="Times New Roman"/>
          <w:color w:val="222222"/>
          <w:sz w:val="24"/>
          <w:szCs w:val="24"/>
          <w:shd w:val="clear" w:color="auto" w:fill="FFFFFF"/>
        </w:rPr>
        <w:t>, </w:t>
      </w:r>
      <w:r w:rsidRPr="00FA0119">
        <w:rPr>
          <w:rFonts w:ascii="Times New Roman" w:hAnsi="Times New Roman" w:cs="Times New Roman"/>
          <w:i/>
          <w:iCs/>
          <w:color w:val="222222"/>
          <w:sz w:val="24"/>
          <w:szCs w:val="24"/>
          <w:shd w:val="clear" w:color="auto" w:fill="FFFFFF"/>
        </w:rPr>
        <w:t>4</w:t>
      </w:r>
      <w:r w:rsidRPr="00FA0119">
        <w:rPr>
          <w:rFonts w:ascii="Times New Roman" w:hAnsi="Times New Roman" w:cs="Times New Roman"/>
          <w:color w:val="222222"/>
          <w:sz w:val="24"/>
          <w:szCs w:val="24"/>
          <w:shd w:val="clear" w:color="auto" w:fill="FFFFFF"/>
        </w:rPr>
        <w:t xml:space="preserve">(2), 148-169. </w:t>
      </w:r>
      <w:r w:rsidRPr="00FA0119">
        <w:rPr>
          <w:rFonts w:ascii="Times New Roman" w:hAnsi="Times New Roman" w:cs="Times New Roman"/>
          <w:sz w:val="24"/>
          <w:szCs w:val="24"/>
          <w:shd w:val="clear" w:color="auto" w:fill="FFFFFF"/>
        </w:rPr>
        <w:t>https://doi.org/10.1177/1541204006286288</w:t>
      </w:r>
    </w:p>
    <w:p w14:paraId="56337D57" w14:textId="3AA7898A" w:rsidR="008C104B" w:rsidRPr="00FA0119" w:rsidRDefault="008C104B" w:rsidP="00796132">
      <w:pPr>
        <w:spacing w:before="120" w:after="0" w:line="300" w:lineRule="auto"/>
        <w:ind w:left="709" w:hanging="709"/>
        <w:jc w:val="both"/>
        <w:rPr>
          <w:rFonts w:ascii="Times New Roman" w:hAnsi="Times New Roman" w:cs="Times New Roman"/>
          <w:sz w:val="24"/>
          <w:szCs w:val="24"/>
        </w:rPr>
      </w:pPr>
      <w:r w:rsidRPr="00FA0119">
        <w:rPr>
          <w:rFonts w:ascii="Times New Roman" w:hAnsi="Times New Roman" w:cs="Times New Roman"/>
          <w:color w:val="222222"/>
          <w:sz w:val="24"/>
          <w:szCs w:val="24"/>
          <w:shd w:val="clear" w:color="auto" w:fill="FFFFFF"/>
        </w:rPr>
        <w:t>Pişkin, M. (2002). Okul zorbalığı: Tanımı, türleri, ilişkili olduğu faktörler ve alınabilecek önlemler. </w:t>
      </w:r>
      <w:r w:rsidRPr="00FA0119">
        <w:rPr>
          <w:rFonts w:ascii="Times New Roman" w:hAnsi="Times New Roman" w:cs="Times New Roman"/>
          <w:i/>
          <w:iCs/>
          <w:color w:val="222222"/>
          <w:sz w:val="24"/>
          <w:szCs w:val="24"/>
          <w:shd w:val="clear" w:color="auto" w:fill="FFFFFF"/>
        </w:rPr>
        <w:t>Kuram ve Uygulamada Eğitim Bilimleri</w:t>
      </w:r>
      <w:r w:rsidRPr="00FA0119">
        <w:rPr>
          <w:rFonts w:ascii="Times New Roman" w:hAnsi="Times New Roman" w:cs="Times New Roman"/>
          <w:color w:val="222222"/>
          <w:sz w:val="24"/>
          <w:szCs w:val="24"/>
          <w:shd w:val="clear" w:color="auto" w:fill="FFFFFF"/>
        </w:rPr>
        <w:t>, </w:t>
      </w:r>
      <w:r w:rsidRPr="00FA0119">
        <w:rPr>
          <w:rFonts w:ascii="Times New Roman" w:hAnsi="Times New Roman" w:cs="Times New Roman"/>
          <w:i/>
          <w:iCs/>
          <w:color w:val="222222"/>
          <w:sz w:val="24"/>
          <w:szCs w:val="24"/>
          <w:shd w:val="clear" w:color="auto" w:fill="FFFFFF"/>
        </w:rPr>
        <w:t>2</w:t>
      </w:r>
      <w:r w:rsidRPr="00FA0119">
        <w:rPr>
          <w:rFonts w:ascii="Times New Roman" w:hAnsi="Times New Roman" w:cs="Times New Roman"/>
          <w:color w:val="222222"/>
          <w:sz w:val="24"/>
          <w:szCs w:val="24"/>
          <w:shd w:val="clear" w:color="auto" w:fill="FFFFFF"/>
        </w:rPr>
        <w:t>(2), 531-562.</w:t>
      </w:r>
      <w:r w:rsidR="00B11E46" w:rsidRPr="00FA0119">
        <w:rPr>
          <w:rFonts w:ascii="Times New Roman" w:hAnsi="Times New Roman" w:cs="Times New Roman"/>
          <w:color w:val="222222"/>
          <w:sz w:val="24"/>
          <w:szCs w:val="24"/>
          <w:shd w:val="clear" w:color="auto" w:fill="FFFFFF"/>
        </w:rPr>
        <w:t xml:space="preserve"> https://app.trdizin.gov.tr/makale/TWpFME1qST0=/okul-zorbaligi-tanimi-turleri-iliskili-oldugu-faktorler-ve-alinabilecek-onlemler</w:t>
      </w:r>
    </w:p>
    <w:p w14:paraId="105C6852" w14:textId="623F9EFA" w:rsidR="008C104B" w:rsidRPr="00FA0119" w:rsidRDefault="008C104B" w:rsidP="00796132">
      <w:pPr>
        <w:spacing w:before="120" w:after="0" w:line="300" w:lineRule="auto"/>
        <w:ind w:left="709" w:hanging="709"/>
        <w:jc w:val="both"/>
        <w:rPr>
          <w:rFonts w:ascii="Times New Roman" w:hAnsi="Times New Roman" w:cs="Times New Roman"/>
          <w:color w:val="222222"/>
          <w:sz w:val="24"/>
          <w:szCs w:val="24"/>
          <w:shd w:val="clear" w:color="auto" w:fill="FFFFFF"/>
        </w:rPr>
      </w:pPr>
      <w:proofErr w:type="spellStart"/>
      <w:r w:rsidRPr="00FA0119">
        <w:rPr>
          <w:rFonts w:ascii="Times New Roman" w:hAnsi="Times New Roman" w:cs="Times New Roman"/>
          <w:color w:val="222222"/>
          <w:sz w:val="24"/>
          <w:szCs w:val="24"/>
          <w:shd w:val="clear" w:color="auto" w:fill="FFFFFF"/>
        </w:rPr>
        <w:t>Roland</w:t>
      </w:r>
      <w:proofErr w:type="spellEnd"/>
      <w:r w:rsidRPr="00FA0119">
        <w:rPr>
          <w:rFonts w:ascii="Times New Roman" w:hAnsi="Times New Roman" w:cs="Times New Roman"/>
          <w:color w:val="222222"/>
          <w:sz w:val="24"/>
          <w:szCs w:val="24"/>
          <w:shd w:val="clear" w:color="auto" w:fill="FFFFFF"/>
        </w:rPr>
        <w:t xml:space="preserve">, E. (2002). </w:t>
      </w:r>
      <w:proofErr w:type="spellStart"/>
      <w:r w:rsidRPr="00FA0119">
        <w:rPr>
          <w:rFonts w:ascii="Times New Roman" w:hAnsi="Times New Roman" w:cs="Times New Roman"/>
          <w:color w:val="222222"/>
          <w:sz w:val="24"/>
          <w:szCs w:val="24"/>
          <w:shd w:val="clear" w:color="auto" w:fill="FFFFFF"/>
        </w:rPr>
        <w:t>Bullying</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depressive</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symptoms</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and</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suicidal</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thoughts</w:t>
      </w:r>
      <w:proofErr w:type="spellEnd"/>
      <w:r w:rsidRPr="00FA0119">
        <w:rPr>
          <w:rFonts w:ascii="Times New Roman" w:hAnsi="Times New Roman" w:cs="Times New Roman"/>
          <w:color w:val="222222"/>
          <w:sz w:val="24"/>
          <w:szCs w:val="24"/>
          <w:shd w:val="clear" w:color="auto" w:fill="FFFFFF"/>
        </w:rPr>
        <w:t>. </w:t>
      </w:r>
      <w:proofErr w:type="spellStart"/>
      <w:r w:rsidRPr="00FA0119">
        <w:rPr>
          <w:rFonts w:ascii="Times New Roman" w:hAnsi="Times New Roman" w:cs="Times New Roman"/>
          <w:i/>
          <w:iCs/>
          <w:color w:val="222222"/>
          <w:sz w:val="24"/>
          <w:szCs w:val="24"/>
          <w:shd w:val="clear" w:color="auto" w:fill="FFFFFF"/>
        </w:rPr>
        <w:t>Educational</w:t>
      </w:r>
      <w:proofErr w:type="spellEnd"/>
      <w:r w:rsidRPr="00FA0119">
        <w:rPr>
          <w:rFonts w:ascii="Times New Roman" w:hAnsi="Times New Roman" w:cs="Times New Roman"/>
          <w:i/>
          <w:iCs/>
          <w:color w:val="222222"/>
          <w:sz w:val="24"/>
          <w:szCs w:val="24"/>
          <w:shd w:val="clear" w:color="auto" w:fill="FFFFFF"/>
        </w:rPr>
        <w:t xml:space="preserve"> </w:t>
      </w:r>
      <w:proofErr w:type="spellStart"/>
      <w:r w:rsidR="00B11E46" w:rsidRPr="00FA0119">
        <w:rPr>
          <w:rFonts w:ascii="Times New Roman" w:hAnsi="Times New Roman" w:cs="Times New Roman"/>
          <w:i/>
          <w:iCs/>
          <w:color w:val="222222"/>
          <w:sz w:val="24"/>
          <w:szCs w:val="24"/>
          <w:shd w:val="clear" w:color="auto" w:fill="FFFFFF"/>
        </w:rPr>
        <w:t>R</w:t>
      </w:r>
      <w:r w:rsidRPr="00FA0119">
        <w:rPr>
          <w:rFonts w:ascii="Times New Roman" w:hAnsi="Times New Roman" w:cs="Times New Roman"/>
          <w:i/>
          <w:iCs/>
          <w:color w:val="222222"/>
          <w:sz w:val="24"/>
          <w:szCs w:val="24"/>
          <w:shd w:val="clear" w:color="auto" w:fill="FFFFFF"/>
        </w:rPr>
        <w:t>esearch</w:t>
      </w:r>
      <w:proofErr w:type="spellEnd"/>
      <w:r w:rsidRPr="00FA0119">
        <w:rPr>
          <w:rFonts w:ascii="Times New Roman" w:hAnsi="Times New Roman" w:cs="Times New Roman"/>
          <w:color w:val="222222"/>
          <w:sz w:val="24"/>
          <w:szCs w:val="24"/>
          <w:shd w:val="clear" w:color="auto" w:fill="FFFFFF"/>
        </w:rPr>
        <w:t>, </w:t>
      </w:r>
      <w:r w:rsidRPr="00FA0119">
        <w:rPr>
          <w:rFonts w:ascii="Times New Roman" w:hAnsi="Times New Roman" w:cs="Times New Roman"/>
          <w:i/>
          <w:iCs/>
          <w:color w:val="222222"/>
          <w:sz w:val="24"/>
          <w:szCs w:val="24"/>
          <w:shd w:val="clear" w:color="auto" w:fill="FFFFFF"/>
        </w:rPr>
        <w:t>44</w:t>
      </w:r>
      <w:r w:rsidRPr="00FA0119">
        <w:rPr>
          <w:rFonts w:ascii="Times New Roman" w:hAnsi="Times New Roman" w:cs="Times New Roman"/>
          <w:color w:val="222222"/>
          <w:sz w:val="24"/>
          <w:szCs w:val="24"/>
          <w:shd w:val="clear" w:color="auto" w:fill="FFFFFF"/>
        </w:rPr>
        <w:t xml:space="preserve">(1), 55-67. </w:t>
      </w:r>
      <w:r w:rsidRPr="00FA0119">
        <w:rPr>
          <w:rFonts w:ascii="Times New Roman" w:hAnsi="Times New Roman" w:cs="Times New Roman"/>
          <w:sz w:val="24"/>
          <w:szCs w:val="24"/>
          <w:shd w:val="clear" w:color="auto" w:fill="FFFFFF"/>
        </w:rPr>
        <w:t>https://doi.org/10.1080/00131880110107351</w:t>
      </w:r>
    </w:p>
    <w:p w14:paraId="441AD2FA" w14:textId="46DFBDBD" w:rsidR="008C104B" w:rsidRPr="00FA0119" w:rsidRDefault="008C104B" w:rsidP="00796132">
      <w:pPr>
        <w:spacing w:before="120" w:after="0" w:line="300" w:lineRule="auto"/>
        <w:ind w:left="709" w:hanging="709"/>
        <w:jc w:val="both"/>
        <w:rPr>
          <w:rFonts w:ascii="Times New Roman" w:hAnsi="Times New Roman" w:cs="Times New Roman"/>
          <w:color w:val="222222"/>
          <w:sz w:val="24"/>
          <w:szCs w:val="24"/>
          <w:shd w:val="clear" w:color="auto" w:fill="FFFFFF"/>
        </w:rPr>
      </w:pPr>
      <w:proofErr w:type="spellStart"/>
      <w:r w:rsidRPr="00FA0119">
        <w:rPr>
          <w:rFonts w:ascii="Times New Roman" w:hAnsi="Times New Roman" w:cs="Times New Roman"/>
          <w:color w:val="222222"/>
          <w:sz w:val="24"/>
          <w:szCs w:val="24"/>
          <w:shd w:val="clear" w:color="auto" w:fill="FFFFFF"/>
        </w:rPr>
        <w:t>Schwartz</w:t>
      </w:r>
      <w:proofErr w:type="spellEnd"/>
      <w:r w:rsidRPr="00FA0119">
        <w:rPr>
          <w:rFonts w:ascii="Times New Roman" w:hAnsi="Times New Roman" w:cs="Times New Roman"/>
          <w:color w:val="222222"/>
          <w:sz w:val="24"/>
          <w:szCs w:val="24"/>
          <w:shd w:val="clear" w:color="auto" w:fill="FFFFFF"/>
        </w:rPr>
        <w:t xml:space="preserve">, D., </w:t>
      </w:r>
      <w:proofErr w:type="spellStart"/>
      <w:r w:rsidRPr="00FA0119">
        <w:rPr>
          <w:rFonts w:ascii="Times New Roman" w:hAnsi="Times New Roman" w:cs="Times New Roman"/>
          <w:color w:val="222222"/>
          <w:sz w:val="24"/>
          <w:szCs w:val="24"/>
          <w:shd w:val="clear" w:color="auto" w:fill="FFFFFF"/>
        </w:rPr>
        <w:t>Gorman</w:t>
      </w:r>
      <w:proofErr w:type="spellEnd"/>
      <w:r w:rsidRPr="00FA0119">
        <w:rPr>
          <w:rFonts w:ascii="Times New Roman" w:hAnsi="Times New Roman" w:cs="Times New Roman"/>
          <w:color w:val="222222"/>
          <w:sz w:val="24"/>
          <w:szCs w:val="24"/>
          <w:shd w:val="clear" w:color="auto" w:fill="FFFFFF"/>
        </w:rPr>
        <w:t xml:space="preserve">, A. H., </w:t>
      </w:r>
      <w:proofErr w:type="spellStart"/>
      <w:r w:rsidRPr="00FA0119">
        <w:rPr>
          <w:rFonts w:ascii="Times New Roman" w:hAnsi="Times New Roman" w:cs="Times New Roman"/>
          <w:color w:val="222222"/>
          <w:sz w:val="24"/>
          <w:szCs w:val="24"/>
          <w:shd w:val="clear" w:color="auto" w:fill="FFFFFF"/>
        </w:rPr>
        <w:t>Nakamoto</w:t>
      </w:r>
      <w:proofErr w:type="spellEnd"/>
      <w:r w:rsidRPr="00FA0119">
        <w:rPr>
          <w:rFonts w:ascii="Times New Roman" w:hAnsi="Times New Roman" w:cs="Times New Roman"/>
          <w:color w:val="222222"/>
          <w:sz w:val="24"/>
          <w:szCs w:val="24"/>
          <w:shd w:val="clear" w:color="auto" w:fill="FFFFFF"/>
        </w:rPr>
        <w:t xml:space="preserve">, J., &amp; </w:t>
      </w:r>
      <w:proofErr w:type="spellStart"/>
      <w:r w:rsidRPr="00FA0119">
        <w:rPr>
          <w:rFonts w:ascii="Times New Roman" w:hAnsi="Times New Roman" w:cs="Times New Roman"/>
          <w:color w:val="222222"/>
          <w:sz w:val="24"/>
          <w:szCs w:val="24"/>
          <w:shd w:val="clear" w:color="auto" w:fill="FFFFFF"/>
        </w:rPr>
        <w:t>Toblin</w:t>
      </w:r>
      <w:proofErr w:type="spellEnd"/>
      <w:r w:rsidRPr="00FA0119">
        <w:rPr>
          <w:rFonts w:ascii="Times New Roman" w:hAnsi="Times New Roman" w:cs="Times New Roman"/>
          <w:color w:val="222222"/>
          <w:sz w:val="24"/>
          <w:szCs w:val="24"/>
          <w:shd w:val="clear" w:color="auto" w:fill="FFFFFF"/>
        </w:rPr>
        <w:t xml:space="preserve">, R. L. (2005). </w:t>
      </w:r>
      <w:proofErr w:type="spellStart"/>
      <w:r w:rsidRPr="00FA0119">
        <w:rPr>
          <w:rFonts w:ascii="Times New Roman" w:hAnsi="Times New Roman" w:cs="Times New Roman"/>
          <w:color w:val="222222"/>
          <w:sz w:val="24"/>
          <w:szCs w:val="24"/>
          <w:shd w:val="clear" w:color="auto" w:fill="FFFFFF"/>
        </w:rPr>
        <w:t>Victimization</w:t>
      </w:r>
      <w:proofErr w:type="spellEnd"/>
      <w:r w:rsidRPr="00FA0119">
        <w:rPr>
          <w:rFonts w:ascii="Times New Roman" w:hAnsi="Times New Roman" w:cs="Times New Roman"/>
          <w:color w:val="222222"/>
          <w:sz w:val="24"/>
          <w:szCs w:val="24"/>
          <w:shd w:val="clear" w:color="auto" w:fill="FFFFFF"/>
        </w:rPr>
        <w:t xml:space="preserve"> in </w:t>
      </w:r>
      <w:proofErr w:type="spellStart"/>
      <w:r w:rsidRPr="00FA0119">
        <w:rPr>
          <w:rFonts w:ascii="Times New Roman" w:hAnsi="Times New Roman" w:cs="Times New Roman"/>
          <w:color w:val="222222"/>
          <w:sz w:val="24"/>
          <w:szCs w:val="24"/>
          <w:shd w:val="clear" w:color="auto" w:fill="FFFFFF"/>
        </w:rPr>
        <w:t>the</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peer</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group</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and</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children's</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academic</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functioning</w:t>
      </w:r>
      <w:proofErr w:type="spellEnd"/>
      <w:r w:rsidRPr="00FA0119">
        <w:rPr>
          <w:rFonts w:ascii="Times New Roman" w:hAnsi="Times New Roman" w:cs="Times New Roman"/>
          <w:color w:val="222222"/>
          <w:sz w:val="24"/>
          <w:szCs w:val="24"/>
          <w:shd w:val="clear" w:color="auto" w:fill="FFFFFF"/>
        </w:rPr>
        <w:t>. </w:t>
      </w:r>
      <w:proofErr w:type="spellStart"/>
      <w:r w:rsidRPr="00FA0119">
        <w:rPr>
          <w:rFonts w:ascii="Times New Roman" w:hAnsi="Times New Roman" w:cs="Times New Roman"/>
          <w:i/>
          <w:iCs/>
          <w:color w:val="222222"/>
          <w:sz w:val="24"/>
          <w:szCs w:val="24"/>
          <w:shd w:val="clear" w:color="auto" w:fill="FFFFFF"/>
        </w:rPr>
        <w:t>Journal</w:t>
      </w:r>
      <w:proofErr w:type="spellEnd"/>
      <w:r w:rsidRPr="00FA0119">
        <w:rPr>
          <w:rFonts w:ascii="Times New Roman" w:hAnsi="Times New Roman" w:cs="Times New Roman"/>
          <w:i/>
          <w:iCs/>
          <w:color w:val="222222"/>
          <w:sz w:val="24"/>
          <w:szCs w:val="24"/>
          <w:shd w:val="clear" w:color="auto" w:fill="FFFFFF"/>
        </w:rPr>
        <w:t xml:space="preserve"> of </w:t>
      </w:r>
      <w:proofErr w:type="spellStart"/>
      <w:r w:rsidR="00B11E46" w:rsidRPr="00FA0119">
        <w:rPr>
          <w:rFonts w:ascii="Times New Roman" w:hAnsi="Times New Roman" w:cs="Times New Roman"/>
          <w:i/>
          <w:iCs/>
          <w:color w:val="222222"/>
          <w:sz w:val="24"/>
          <w:szCs w:val="24"/>
          <w:shd w:val="clear" w:color="auto" w:fill="FFFFFF"/>
        </w:rPr>
        <w:t>E</w:t>
      </w:r>
      <w:r w:rsidRPr="00FA0119">
        <w:rPr>
          <w:rFonts w:ascii="Times New Roman" w:hAnsi="Times New Roman" w:cs="Times New Roman"/>
          <w:i/>
          <w:iCs/>
          <w:color w:val="222222"/>
          <w:sz w:val="24"/>
          <w:szCs w:val="24"/>
          <w:shd w:val="clear" w:color="auto" w:fill="FFFFFF"/>
        </w:rPr>
        <w:t>ducational</w:t>
      </w:r>
      <w:proofErr w:type="spellEnd"/>
      <w:r w:rsidRPr="00FA0119">
        <w:rPr>
          <w:rFonts w:ascii="Times New Roman" w:hAnsi="Times New Roman" w:cs="Times New Roman"/>
          <w:i/>
          <w:iCs/>
          <w:color w:val="222222"/>
          <w:sz w:val="24"/>
          <w:szCs w:val="24"/>
          <w:shd w:val="clear" w:color="auto" w:fill="FFFFFF"/>
        </w:rPr>
        <w:t xml:space="preserve"> </w:t>
      </w:r>
      <w:proofErr w:type="spellStart"/>
      <w:r w:rsidR="00B11E46" w:rsidRPr="00FA0119">
        <w:rPr>
          <w:rFonts w:ascii="Times New Roman" w:hAnsi="Times New Roman" w:cs="Times New Roman"/>
          <w:i/>
          <w:iCs/>
          <w:color w:val="222222"/>
          <w:sz w:val="24"/>
          <w:szCs w:val="24"/>
          <w:shd w:val="clear" w:color="auto" w:fill="FFFFFF"/>
        </w:rPr>
        <w:t>P</w:t>
      </w:r>
      <w:r w:rsidRPr="00FA0119">
        <w:rPr>
          <w:rFonts w:ascii="Times New Roman" w:hAnsi="Times New Roman" w:cs="Times New Roman"/>
          <w:i/>
          <w:iCs/>
          <w:color w:val="222222"/>
          <w:sz w:val="24"/>
          <w:szCs w:val="24"/>
          <w:shd w:val="clear" w:color="auto" w:fill="FFFFFF"/>
        </w:rPr>
        <w:t>sychology</w:t>
      </w:r>
      <w:proofErr w:type="spellEnd"/>
      <w:r w:rsidRPr="00FA0119">
        <w:rPr>
          <w:rFonts w:ascii="Times New Roman" w:hAnsi="Times New Roman" w:cs="Times New Roman"/>
          <w:color w:val="222222"/>
          <w:sz w:val="24"/>
          <w:szCs w:val="24"/>
          <w:shd w:val="clear" w:color="auto" w:fill="FFFFFF"/>
        </w:rPr>
        <w:t>, </w:t>
      </w:r>
      <w:r w:rsidRPr="00FA0119">
        <w:rPr>
          <w:rFonts w:ascii="Times New Roman" w:hAnsi="Times New Roman" w:cs="Times New Roman"/>
          <w:i/>
          <w:iCs/>
          <w:color w:val="222222"/>
          <w:sz w:val="24"/>
          <w:szCs w:val="24"/>
          <w:shd w:val="clear" w:color="auto" w:fill="FFFFFF"/>
        </w:rPr>
        <w:t>97</w:t>
      </w:r>
      <w:r w:rsidRPr="00FA0119">
        <w:rPr>
          <w:rFonts w:ascii="Times New Roman" w:hAnsi="Times New Roman" w:cs="Times New Roman"/>
          <w:color w:val="222222"/>
          <w:sz w:val="24"/>
          <w:szCs w:val="24"/>
          <w:shd w:val="clear" w:color="auto" w:fill="FFFFFF"/>
        </w:rPr>
        <w:t>(3), 425.</w:t>
      </w:r>
      <w:r w:rsidR="00B11E46" w:rsidRPr="00FA0119">
        <w:rPr>
          <w:rFonts w:ascii="Times New Roman" w:hAnsi="Times New Roman" w:cs="Times New Roman"/>
          <w:color w:val="222222"/>
          <w:sz w:val="24"/>
          <w:szCs w:val="24"/>
          <w:shd w:val="clear" w:color="auto" w:fill="FFFFFF"/>
        </w:rPr>
        <w:t xml:space="preserve"> https://www.researchgate.net/profile/Andrea-Hopmeyer/publication/232572866_Victimization_in_the_Peer_Group_and_Children's_Academic_Functioning/links/576c4c4c08aedb18f3eb27ca/Victimization-in-the-Peer-Group-and-Childrens-Academic-Functioning.pdf</w:t>
      </w:r>
    </w:p>
    <w:p w14:paraId="541C9BB5" w14:textId="6F6482B6" w:rsidR="008C104B" w:rsidRPr="00FA0119" w:rsidRDefault="008C104B" w:rsidP="00796132">
      <w:pPr>
        <w:spacing w:before="120" w:after="0" w:line="300" w:lineRule="auto"/>
        <w:ind w:left="709" w:hanging="709"/>
        <w:jc w:val="both"/>
        <w:rPr>
          <w:rFonts w:ascii="Times New Roman" w:hAnsi="Times New Roman" w:cs="Times New Roman"/>
          <w:color w:val="222222"/>
          <w:sz w:val="24"/>
          <w:szCs w:val="24"/>
          <w:shd w:val="clear" w:color="auto" w:fill="FFFFFF"/>
        </w:rPr>
      </w:pPr>
      <w:proofErr w:type="spellStart"/>
      <w:r w:rsidRPr="00FA0119">
        <w:rPr>
          <w:rFonts w:ascii="Times New Roman" w:hAnsi="Times New Roman" w:cs="Times New Roman"/>
          <w:color w:val="222222"/>
          <w:sz w:val="24"/>
          <w:szCs w:val="24"/>
          <w:shd w:val="clear" w:color="auto" w:fill="FFFFFF"/>
        </w:rPr>
        <w:t>Slonje</w:t>
      </w:r>
      <w:proofErr w:type="spellEnd"/>
      <w:r w:rsidRPr="00FA0119">
        <w:rPr>
          <w:rFonts w:ascii="Times New Roman" w:hAnsi="Times New Roman" w:cs="Times New Roman"/>
          <w:color w:val="222222"/>
          <w:sz w:val="24"/>
          <w:szCs w:val="24"/>
          <w:shd w:val="clear" w:color="auto" w:fill="FFFFFF"/>
        </w:rPr>
        <w:t xml:space="preserve">, R., Smith, P. K., &amp; </w:t>
      </w:r>
      <w:proofErr w:type="spellStart"/>
      <w:r w:rsidRPr="00FA0119">
        <w:rPr>
          <w:rFonts w:ascii="Times New Roman" w:hAnsi="Times New Roman" w:cs="Times New Roman"/>
          <w:color w:val="222222"/>
          <w:sz w:val="24"/>
          <w:szCs w:val="24"/>
          <w:shd w:val="clear" w:color="auto" w:fill="FFFFFF"/>
        </w:rPr>
        <w:t>Frisén</w:t>
      </w:r>
      <w:proofErr w:type="spellEnd"/>
      <w:r w:rsidRPr="00FA0119">
        <w:rPr>
          <w:rFonts w:ascii="Times New Roman" w:hAnsi="Times New Roman" w:cs="Times New Roman"/>
          <w:color w:val="222222"/>
          <w:sz w:val="24"/>
          <w:szCs w:val="24"/>
          <w:shd w:val="clear" w:color="auto" w:fill="FFFFFF"/>
        </w:rPr>
        <w:t xml:space="preserve">, A. (2013). </w:t>
      </w:r>
      <w:proofErr w:type="spellStart"/>
      <w:r w:rsidRPr="00FA0119">
        <w:rPr>
          <w:rFonts w:ascii="Times New Roman" w:hAnsi="Times New Roman" w:cs="Times New Roman"/>
          <w:color w:val="222222"/>
          <w:sz w:val="24"/>
          <w:szCs w:val="24"/>
          <w:shd w:val="clear" w:color="auto" w:fill="FFFFFF"/>
        </w:rPr>
        <w:t>The</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nature</w:t>
      </w:r>
      <w:proofErr w:type="spellEnd"/>
      <w:r w:rsidRPr="00FA0119">
        <w:rPr>
          <w:rFonts w:ascii="Times New Roman" w:hAnsi="Times New Roman" w:cs="Times New Roman"/>
          <w:color w:val="222222"/>
          <w:sz w:val="24"/>
          <w:szCs w:val="24"/>
          <w:shd w:val="clear" w:color="auto" w:fill="FFFFFF"/>
        </w:rPr>
        <w:t xml:space="preserve"> of </w:t>
      </w:r>
      <w:proofErr w:type="spellStart"/>
      <w:r w:rsidRPr="00FA0119">
        <w:rPr>
          <w:rFonts w:ascii="Times New Roman" w:hAnsi="Times New Roman" w:cs="Times New Roman"/>
          <w:color w:val="222222"/>
          <w:sz w:val="24"/>
          <w:szCs w:val="24"/>
          <w:shd w:val="clear" w:color="auto" w:fill="FFFFFF"/>
        </w:rPr>
        <w:t>cyberbullying</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and</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strategies</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for</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prevention</w:t>
      </w:r>
      <w:proofErr w:type="spellEnd"/>
      <w:r w:rsidRPr="00FA0119">
        <w:rPr>
          <w:rFonts w:ascii="Times New Roman" w:hAnsi="Times New Roman" w:cs="Times New Roman"/>
          <w:color w:val="222222"/>
          <w:sz w:val="24"/>
          <w:szCs w:val="24"/>
          <w:shd w:val="clear" w:color="auto" w:fill="FFFFFF"/>
        </w:rPr>
        <w:t>. </w:t>
      </w:r>
      <w:proofErr w:type="spellStart"/>
      <w:r w:rsidRPr="00FA0119">
        <w:rPr>
          <w:rFonts w:ascii="Times New Roman" w:hAnsi="Times New Roman" w:cs="Times New Roman"/>
          <w:i/>
          <w:iCs/>
          <w:color w:val="222222"/>
          <w:sz w:val="24"/>
          <w:szCs w:val="24"/>
          <w:shd w:val="clear" w:color="auto" w:fill="FFFFFF"/>
        </w:rPr>
        <w:t>Computers</w:t>
      </w:r>
      <w:proofErr w:type="spellEnd"/>
      <w:r w:rsidRPr="00FA0119">
        <w:rPr>
          <w:rFonts w:ascii="Times New Roman" w:hAnsi="Times New Roman" w:cs="Times New Roman"/>
          <w:i/>
          <w:iCs/>
          <w:color w:val="222222"/>
          <w:sz w:val="24"/>
          <w:szCs w:val="24"/>
          <w:shd w:val="clear" w:color="auto" w:fill="FFFFFF"/>
        </w:rPr>
        <w:t xml:space="preserve"> in </w:t>
      </w:r>
      <w:r w:rsidR="00B11E46" w:rsidRPr="00FA0119">
        <w:rPr>
          <w:rFonts w:ascii="Times New Roman" w:hAnsi="Times New Roman" w:cs="Times New Roman"/>
          <w:i/>
          <w:iCs/>
          <w:color w:val="222222"/>
          <w:sz w:val="24"/>
          <w:szCs w:val="24"/>
          <w:shd w:val="clear" w:color="auto" w:fill="FFFFFF"/>
        </w:rPr>
        <w:t>H</w:t>
      </w:r>
      <w:r w:rsidRPr="00FA0119">
        <w:rPr>
          <w:rFonts w:ascii="Times New Roman" w:hAnsi="Times New Roman" w:cs="Times New Roman"/>
          <w:i/>
          <w:iCs/>
          <w:color w:val="222222"/>
          <w:sz w:val="24"/>
          <w:szCs w:val="24"/>
          <w:shd w:val="clear" w:color="auto" w:fill="FFFFFF"/>
        </w:rPr>
        <w:t xml:space="preserve">uman </w:t>
      </w:r>
      <w:proofErr w:type="spellStart"/>
      <w:r w:rsidR="00B11E46" w:rsidRPr="00FA0119">
        <w:rPr>
          <w:rFonts w:ascii="Times New Roman" w:hAnsi="Times New Roman" w:cs="Times New Roman"/>
          <w:i/>
          <w:iCs/>
          <w:color w:val="222222"/>
          <w:sz w:val="24"/>
          <w:szCs w:val="24"/>
          <w:shd w:val="clear" w:color="auto" w:fill="FFFFFF"/>
        </w:rPr>
        <w:t>B</w:t>
      </w:r>
      <w:r w:rsidRPr="00FA0119">
        <w:rPr>
          <w:rFonts w:ascii="Times New Roman" w:hAnsi="Times New Roman" w:cs="Times New Roman"/>
          <w:i/>
          <w:iCs/>
          <w:color w:val="222222"/>
          <w:sz w:val="24"/>
          <w:szCs w:val="24"/>
          <w:shd w:val="clear" w:color="auto" w:fill="FFFFFF"/>
        </w:rPr>
        <w:t>ehavior</w:t>
      </w:r>
      <w:proofErr w:type="spellEnd"/>
      <w:r w:rsidRPr="00FA0119">
        <w:rPr>
          <w:rFonts w:ascii="Times New Roman" w:hAnsi="Times New Roman" w:cs="Times New Roman"/>
          <w:color w:val="222222"/>
          <w:sz w:val="24"/>
          <w:szCs w:val="24"/>
          <w:shd w:val="clear" w:color="auto" w:fill="FFFFFF"/>
        </w:rPr>
        <w:t>, </w:t>
      </w:r>
      <w:r w:rsidRPr="00FA0119">
        <w:rPr>
          <w:rFonts w:ascii="Times New Roman" w:hAnsi="Times New Roman" w:cs="Times New Roman"/>
          <w:i/>
          <w:iCs/>
          <w:color w:val="222222"/>
          <w:sz w:val="24"/>
          <w:szCs w:val="24"/>
          <w:shd w:val="clear" w:color="auto" w:fill="FFFFFF"/>
        </w:rPr>
        <w:t>29</w:t>
      </w:r>
      <w:r w:rsidRPr="00FA0119">
        <w:rPr>
          <w:rFonts w:ascii="Times New Roman" w:hAnsi="Times New Roman" w:cs="Times New Roman"/>
          <w:color w:val="222222"/>
          <w:sz w:val="24"/>
          <w:szCs w:val="24"/>
          <w:shd w:val="clear" w:color="auto" w:fill="FFFFFF"/>
        </w:rPr>
        <w:t>(1), 26-32.</w:t>
      </w:r>
      <w:r w:rsidRPr="00FA0119">
        <w:rPr>
          <w:rFonts w:ascii="Times New Roman" w:hAnsi="Times New Roman" w:cs="Times New Roman"/>
          <w:sz w:val="24"/>
          <w:szCs w:val="24"/>
        </w:rPr>
        <w:t xml:space="preserve"> </w:t>
      </w:r>
      <w:r w:rsidR="00B9517B" w:rsidRPr="00FA0119">
        <w:rPr>
          <w:rFonts w:ascii="Times New Roman" w:hAnsi="Times New Roman" w:cs="Times New Roman"/>
          <w:color w:val="222222"/>
          <w:sz w:val="24"/>
          <w:szCs w:val="24"/>
          <w:shd w:val="clear" w:color="auto" w:fill="FFFFFF"/>
        </w:rPr>
        <w:t>https://doi.org/10.1016/j.chb.2012.05.024</w:t>
      </w:r>
    </w:p>
    <w:p w14:paraId="7BA05AFF" w14:textId="3AFD40D3" w:rsidR="00B9517B" w:rsidRPr="00FA0119" w:rsidRDefault="00B9517B" w:rsidP="00796132">
      <w:pPr>
        <w:spacing w:before="120" w:after="0" w:line="300" w:lineRule="auto"/>
        <w:ind w:left="709" w:hanging="709"/>
        <w:jc w:val="both"/>
        <w:rPr>
          <w:rFonts w:ascii="Times New Roman" w:hAnsi="Times New Roman" w:cs="Times New Roman"/>
          <w:color w:val="222222"/>
          <w:sz w:val="24"/>
          <w:szCs w:val="24"/>
          <w:shd w:val="clear" w:color="auto" w:fill="FFFFFF"/>
        </w:rPr>
      </w:pPr>
      <w:r w:rsidRPr="00FA0119">
        <w:rPr>
          <w:rFonts w:ascii="Times New Roman" w:hAnsi="Times New Roman" w:cs="Times New Roman"/>
          <w:color w:val="222222"/>
          <w:sz w:val="24"/>
          <w:szCs w:val="24"/>
          <w:shd w:val="clear" w:color="auto" w:fill="FFFFFF"/>
        </w:rPr>
        <w:t xml:space="preserve">Smith, P. K., </w:t>
      </w:r>
      <w:proofErr w:type="spellStart"/>
      <w:r w:rsidRPr="00FA0119">
        <w:rPr>
          <w:rFonts w:ascii="Times New Roman" w:hAnsi="Times New Roman" w:cs="Times New Roman"/>
          <w:color w:val="222222"/>
          <w:sz w:val="24"/>
          <w:szCs w:val="24"/>
          <w:shd w:val="clear" w:color="auto" w:fill="FFFFFF"/>
        </w:rPr>
        <w:t>Mahdavi</w:t>
      </w:r>
      <w:proofErr w:type="spellEnd"/>
      <w:r w:rsidRPr="00FA0119">
        <w:rPr>
          <w:rFonts w:ascii="Times New Roman" w:hAnsi="Times New Roman" w:cs="Times New Roman"/>
          <w:color w:val="222222"/>
          <w:sz w:val="24"/>
          <w:szCs w:val="24"/>
          <w:shd w:val="clear" w:color="auto" w:fill="FFFFFF"/>
        </w:rPr>
        <w:t xml:space="preserve">, J., </w:t>
      </w:r>
      <w:proofErr w:type="spellStart"/>
      <w:r w:rsidRPr="00FA0119">
        <w:rPr>
          <w:rFonts w:ascii="Times New Roman" w:hAnsi="Times New Roman" w:cs="Times New Roman"/>
          <w:color w:val="222222"/>
          <w:sz w:val="24"/>
          <w:szCs w:val="24"/>
          <w:shd w:val="clear" w:color="auto" w:fill="FFFFFF"/>
        </w:rPr>
        <w:t>Carvalho</w:t>
      </w:r>
      <w:proofErr w:type="spellEnd"/>
      <w:r w:rsidRPr="00FA0119">
        <w:rPr>
          <w:rFonts w:ascii="Times New Roman" w:hAnsi="Times New Roman" w:cs="Times New Roman"/>
          <w:color w:val="222222"/>
          <w:sz w:val="24"/>
          <w:szCs w:val="24"/>
          <w:shd w:val="clear" w:color="auto" w:fill="FFFFFF"/>
        </w:rPr>
        <w:t xml:space="preserve">, M., </w:t>
      </w:r>
      <w:proofErr w:type="spellStart"/>
      <w:r w:rsidRPr="00FA0119">
        <w:rPr>
          <w:rFonts w:ascii="Times New Roman" w:hAnsi="Times New Roman" w:cs="Times New Roman"/>
          <w:color w:val="222222"/>
          <w:sz w:val="24"/>
          <w:szCs w:val="24"/>
          <w:shd w:val="clear" w:color="auto" w:fill="FFFFFF"/>
        </w:rPr>
        <w:t>Fisher</w:t>
      </w:r>
      <w:proofErr w:type="spellEnd"/>
      <w:r w:rsidRPr="00FA0119">
        <w:rPr>
          <w:rFonts w:ascii="Times New Roman" w:hAnsi="Times New Roman" w:cs="Times New Roman"/>
          <w:color w:val="222222"/>
          <w:sz w:val="24"/>
          <w:szCs w:val="24"/>
          <w:shd w:val="clear" w:color="auto" w:fill="FFFFFF"/>
        </w:rPr>
        <w:t xml:space="preserve">, S., </w:t>
      </w:r>
      <w:proofErr w:type="spellStart"/>
      <w:r w:rsidRPr="00FA0119">
        <w:rPr>
          <w:rFonts w:ascii="Times New Roman" w:hAnsi="Times New Roman" w:cs="Times New Roman"/>
          <w:color w:val="222222"/>
          <w:sz w:val="24"/>
          <w:szCs w:val="24"/>
          <w:shd w:val="clear" w:color="auto" w:fill="FFFFFF"/>
        </w:rPr>
        <w:t>Russell</w:t>
      </w:r>
      <w:proofErr w:type="spellEnd"/>
      <w:r w:rsidRPr="00FA0119">
        <w:rPr>
          <w:rFonts w:ascii="Times New Roman" w:hAnsi="Times New Roman" w:cs="Times New Roman"/>
          <w:color w:val="222222"/>
          <w:sz w:val="24"/>
          <w:szCs w:val="24"/>
          <w:shd w:val="clear" w:color="auto" w:fill="FFFFFF"/>
        </w:rPr>
        <w:t xml:space="preserve">, S., &amp; </w:t>
      </w:r>
      <w:proofErr w:type="spellStart"/>
      <w:r w:rsidRPr="00FA0119">
        <w:rPr>
          <w:rFonts w:ascii="Times New Roman" w:hAnsi="Times New Roman" w:cs="Times New Roman"/>
          <w:color w:val="222222"/>
          <w:sz w:val="24"/>
          <w:szCs w:val="24"/>
          <w:shd w:val="clear" w:color="auto" w:fill="FFFFFF"/>
        </w:rPr>
        <w:t>Tippett</w:t>
      </w:r>
      <w:proofErr w:type="spellEnd"/>
      <w:r w:rsidRPr="00FA0119">
        <w:rPr>
          <w:rFonts w:ascii="Times New Roman" w:hAnsi="Times New Roman" w:cs="Times New Roman"/>
          <w:color w:val="222222"/>
          <w:sz w:val="24"/>
          <w:szCs w:val="24"/>
          <w:shd w:val="clear" w:color="auto" w:fill="FFFFFF"/>
        </w:rPr>
        <w:t xml:space="preserve">, N. (2008). </w:t>
      </w:r>
      <w:proofErr w:type="spellStart"/>
      <w:r w:rsidRPr="00FA0119">
        <w:rPr>
          <w:rFonts w:ascii="Times New Roman" w:hAnsi="Times New Roman" w:cs="Times New Roman"/>
          <w:color w:val="222222"/>
          <w:sz w:val="24"/>
          <w:szCs w:val="24"/>
          <w:shd w:val="clear" w:color="auto" w:fill="FFFFFF"/>
        </w:rPr>
        <w:t>Cyberbullying</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Its</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nature</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and</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impact</w:t>
      </w:r>
      <w:proofErr w:type="spellEnd"/>
      <w:r w:rsidRPr="00FA0119">
        <w:rPr>
          <w:rFonts w:ascii="Times New Roman" w:hAnsi="Times New Roman" w:cs="Times New Roman"/>
          <w:color w:val="222222"/>
          <w:sz w:val="24"/>
          <w:szCs w:val="24"/>
          <w:shd w:val="clear" w:color="auto" w:fill="FFFFFF"/>
        </w:rPr>
        <w:t xml:space="preserve"> in </w:t>
      </w:r>
      <w:proofErr w:type="spellStart"/>
      <w:r w:rsidRPr="00FA0119">
        <w:rPr>
          <w:rFonts w:ascii="Times New Roman" w:hAnsi="Times New Roman" w:cs="Times New Roman"/>
          <w:color w:val="222222"/>
          <w:sz w:val="24"/>
          <w:szCs w:val="24"/>
          <w:shd w:val="clear" w:color="auto" w:fill="FFFFFF"/>
        </w:rPr>
        <w:t>secondary</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school</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pupils</w:t>
      </w:r>
      <w:proofErr w:type="spellEnd"/>
      <w:r w:rsidRPr="00FA0119">
        <w:rPr>
          <w:rFonts w:ascii="Times New Roman" w:hAnsi="Times New Roman" w:cs="Times New Roman"/>
          <w:color w:val="222222"/>
          <w:sz w:val="24"/>
          <w:szCs w:val="24"/>
          <w:shd w:val="clear" w:color="auto" w:fill="FFFFFF"/>
        </w:rPr>
        <w:t>. </w:t>
      </w:r>
      <w:proofErr w:type="spellStart"/>
      <w:r w:rsidRPr="00FA0119">
        <w:rPr>
          <w:rFonts w:ascii="Times New Roman" w:hAnsi="Times New Roman" w:cs="Times New Roman"/>
          <w:i/>
          <w:iCs/>
          <w:color w:val="222222"/>
          <w:sz w:val="24"/>
          <w:szCs w:val="24"/>
          <w:shd w:val="clear" w:color="auto" w:fill="FFFFFF"/>
        </w:rPr>
        <w:t>Journal</w:t>
      </w:r>
      <w:proofErr w:type="spellEnd"/>
      <w:r w:rsidRPr="00FA0119">
        <w:rPr>
          <w:rFonts w:ascii="Times New Roman" w:hAnsi="Times New Roman" w:cs="Times New Roman"/>
          <w:i/>
          <w:iCs/>
          <w:color w:val="222222"/>
          <w:sz w:val="24"/>
          <w:szCs w:val="24"/>
          <w:shd w:val="clear" w:color="auto" w:fill="FFFFFF"/>
        </w:rPr>
        <w:t xml:space="preserve"> of </w:t>
      </w:r>
      <w:r w:rsidR="00B11E46" w:rsidRPr="00FA0119">
        <w:rPr>
          <w:rFonts w:ascii="Times New Roman" w:hAnsi="Times New Roman" w:cs="Times New Roman"/>
          <w:i/>
          <w:iCs/>
          <w:color w:val="222222"/>
          <w:sz w:val="24"/>
          <w:szCs w:val="24"/>
          <w:shd w:val="clear" w:color="auto" w:fill="FFFFFF"/>
        </w:rPr>
        <w:t>C</w:t>
      </w:r>
      <w:r w:rsidRPr="00FA0119">
        <w:rPr>
          <w:rFonts w:ascii="Times New Roman" w:hAnsi="Times New Roman" w:cs="Times New Roman"/>
          <w:i/>
          <w:iCs/>
          <w:color w:val="222222"/>
          <w:sz w:val="24"/>
          <w:szCs w:val="24"/>
          <w:shd w:val="clear" w:color="auto" w:fill="FFFFFF"/>
        </w:rPr>
        <w:t xml:space="preserve">hild </w:t>
      </w:r>
      <w:proofErr w:type="spellStart"/>
      <w:r w:rsidR="00B11E46" w:rsidRPr="00FA0119">
        <w:rPr>
          <w:rFonts w:ascii="Times New Roman" w:hAnsi="Times New Roman" w:cs="Times New Roman"/>
          <w:i/>
          <w:iCs/>
          <w:color w:val="222222"/>
          <w:sz w:val="24"/>
          <w:szCs w:val="24"/>
          <w:shd w:val="clear" w:color="auto" w:fill="FFFFFF"/>
        </w:rPr>
        <w:t>P</w:t>
      </w:r>
      <w:r w:rsidRPr="00FA0119">
        <w:rPr>
          <w:rFonts w:ascii="Times New Roman" w:hAnsi="Times New Roman" w:cs="Times New Roman"/>
          <w:i/>
          <w:iCs/>
          <w:color w:val="222222"/>
          <w:sz w:val="24"/>
          <w:szCs w:val="24"/>
          <w:shd w:val="clear" w:color="auto" w:fill="FFFFFF"/>
        </w:rPr>
        <w:t>sychology</w:t>
      </w:r>
      <w:proofErr w:type="spellEnd"/>
      <w:r w:rsidRPr="00FA0119">
        <w:rPr>
          <w:rFonts w:ascii="Times New Roman" w:hAnsi="Times New Roman" w:cs="Times New Roman"/>
          <w:i/>
          <w:iCs/>
          <w:color w:val="222222"/>
          <w:sz w:val="24"/>
          <w:szCs w:val="24"/>
          <w:shd w:val="clear" w:color="auto" w:fill="FFFFFF"/>
        </w:rPr>
        <w:t xml:space="preserve"> </w:t>
      </w:r>
      <w:proofErr w:type="spellStart"/>
      <w:r w:rsidRPr="00FA0119">
        <w:rPr>
          <w:rFonts w:ascii="Times New Roman" w:hAnsi="Times New Roman" w:cs="Times New Roman"/>
          <w:i/>
          <w:iCs/>
          <w:color w:val="222222"/>
          <w:sz w:val="24"/>
          <w:szCs w:val="24"/>
          <w:shd w:val="clear" w:color="auto" w:fill="FFFFFF"/>
        </w:rPr>
        <w:t>and</w:t>
      </w:r>
      <w:proofErr w:type="spellEnd"/>
      <w:r w:rsidRPr="00FA0119">
        <w:rPr>
          <w:rFonts w:ascii="Times New Roman" w:hAnsi="Times New Roman" w:cs="Times New Roman"/>
          <w:i/>
          <w:iCs/>
          <w:color w:val="222222"/>
          <w:sz w:val="24"/>
          <w:szCs w:val="24"/>
          <w:shd w:val="clear" w:color="auto" w:fill="FFFFFF"/>
        </w:rPr>
        <w:t xml:space="preserve"> </w:t>
      </w:r>
      <w:proofErr w:type="spellStart"/>
      <w:r w:rsidR="00B11E46" w:rsidRPr="00FA0119">
        <w:rPr>
          <w:rFonts w:ascii="Times New Roman" w:hAnsi="Times New Roman" w:cs="Times New Roman"/>
          <w:i/>
          <w:iCs/>
          <w:color w:val="222222"/>
          <w:sz w:val="24"/>
          <w:szCs w:val="24"/>
          <w:shd w:val="clear" w:color="auto" w:fill="FFFFFF"/>
        </w:rPr>
        <w:t>P</w:t>
      </w:r>
      <w:r w:rsidRPr="00FA0119">
        <w:rPr>
          <w:rFonts w:ascii="Times New Roman" w:hAnsi="Times New Roman" w:cs="Times New Roman"/>
          <w:i/>
          <w:iCs/>
          <w:color w:val="222222"/>
          <w:sz w:val="24"/>
          <w:szCs w:val="24"/>
          <w:shd w:val="clear" w:color="auto" w:fill="FFFFFF"/>
        </w:rPr>
        <w:t>sychiatry</w:t>
      </w:r>
      <w:proofErr w:type="spellEnd"/>
      <w:r w:rsidRPr="00FA0119">
        <w:rPr>
          <w:rFonts w:ascii="Times New Roman" w:hAnsi="Times New Roman" w:cs="Times New Roman"/>
          <w:color w:val="222222"/>
          <w:sz w:val="24"/>
          <w:szCs w:val="24"/>
          <w:shd w:val="clear" w:color="auto" w:fill="FFFFFF"/>
        </w:rPr>
        <w:t>, </w:t>
      </w:r>
      <w:r w:rsidRPr="00FA0119">
        <w:rPr>
          <w:rFonts w:ascii="Times New Roman" w:hAnsi="Times New Roman" w:cs="Times New Roman"/>
          <w:i/>
          <w:iCs/>
          <w:color w:val="222222"/>
          <w:sz w:val="24"/>
          <w:szCs w:val="24"/>
          <w:shd w:val="clear" w:color="auto" w:fill="FFFFFF"/>
        </w:rPr>
        <w:t>49</w:t>
      </w:r>
      <w:r w:rsidRPr="00FA0119">
        <w:rPr>
          <w:rFonts w:ascii="Times New Roman" w:hAnsi="Times New Roman" w:cs="Times New Roman"/>
          <w:color w:val="222222"/>
          <w:sz w:val="24"/>
          <w:szCs w:val="24"/>
          <w:shd w:val="clear" w:color="auto" w:fill="FFFFFF"/>
        </w:rPr>
        <w:t xml:space="preserve">(4), 376-385. https://doi.org/10.1111/j.1469-7610.2007.01846.x </w:t>
      </w:r>
    </w:p>
    <w:p w14:paraId="688E5541" w14:textId="0E753916" w:rsidR="008C104B" w:rsidRPr="00FA0119" w:rsidRDefault="008C104B" w:rsidP="00796132">
      <w:pPr>
        <w:spacing w:before="120" w:after="0" w:line="300" w:lineRule="auto"/>
        <w:ind w:left="709" w:hanging="709"/>
        <w:jc w:val="both"/>
        <w:rPr>
          <w:rFonts w:ascii="Times New Roman" w:hAnsi="Times New Roman" w:cs="Times New Roman"/>
          <w:color w:val="222222"/>
          <w:sz w:val="24"/>
          <w:szCs w:val="24"/>
          <w:shd w:val="clear" w:color="auto" w:fill="FFFFFF"/>
        </w:rPr>
      </w:pPr>
      <w:proofErr w:type="spellStart"/>
      <w:r w:rsidRPr="00FA0119">
        <w:rPr>
          <w:rFonts w:ascii="Times New Roman" w:hAnsi="Times New Roman" w:cs="Times New Roman"/>
          <w:color w:val="222222"/>
          <w:sz w:val="24"/>
          <w:szCs w:val="24"/>
          <w:shd w:val="clear" w:color="auto" w:fill="FFFFFF"/>
        </w:rPr>
        <w:lastRenderedPageBreak/>
        <w:t>Strout</w:t>
      </w:r>
      <w:proofErr w:type="spellEnd"/>
      <w:r w:rsidRPr="00FA0119">
        <w:rPr>
          <w:rFonts w:ascii="Times New Roman" w:hAnsi="Times New Roman" w:cs="Times New Roman"/>
          <w:color w:val="222222"/>
          <w:sz w:val="24"/>
          <w:szCs w:val="24"/>
          <w:shd w:val="clear" w:color="auto" w:fill="FFFFFF"/>
        </w:rPr>
        <w:t xml:space="preserve">, T. D., </w:t>
      </w:r>
      <w:proofErr w:type="spellStart"/>
      <w:r w:rsidRPr="00FA0119">
        <w:rPr>
          <w:rFonts w:ascii="Times New Roman" w:hAnsi="Times New Roman" w:cs="Times New Roman"/>
          <w:color w:val="222222"/>
          <w:sz w:val="24"/>
          <w:szCs w:val="24"/>
          <w:shd w:val="clear" w:color="auto" w:fill="FFFFFF"/>
        </w:rPr>
        <w:t>Vessey</w:t>
      </w:r>
      <w:proofErr w:type="spellEnd"/>
      <w:r w:rsidRPr="00FA0119">
        <w:rPr>
          <w:rFonts w:ascii="Times New Roman" w:hAnsi="Times New Roman" w:cs="Times New Roman"/>
          <w:color w:val="222222"/>
          <w:sz w:val="24"/>
          <w:szCs w:val="24"/>
          <w:shd w:val="clear" w:color="auto" w:fill="FFFFFF"/>
        </w:rPr>
        <w:t xml:space="preserve">, J. A., </w:t>
      </w:r>
      <w:proofErr w:type="spellStart"/>
      <w:r w:rsidRPr="00FA0119">
        <w:rPr>
          <w:rFonts w:ascii="Times New Roman" w:hAnsi="Times New Roman" w:cs="Times New Roman"/>
          <w:color w:val="222222"/>
          <w:sz w:val="24"/>
          <w:szCs w:val="24"/>
          <w:shd w:val="clear" w:color="auto" w:fill="FFFFFF"/>
        </w:rPr>
        <w:t>DiFazio</w:t>
      </w:r>
      <w:proofErr w:type="spellEnd"/>
      <w:r w:rsidRPr="00FA0119">
        <w:rPr>
          <w:rFonts w:ascii="Times New Roman" w:hAnsi="Times New Roman" w:cs="Times New Roman"/>
          <w:color w:val="222222"/>
          <w:sz w:val="24"/>
          <w:szCs w:val="24"/>
          <w:shd w:val="clear" w:color="auto" w:fill="FFFFFF"/>
        </w:rPr>
        <w:t xml:space="preserve">, R. L., &amp; </w:t>
      </w:r>
      <w:proofErr w:type="spellStart"/>
      <w:r w:rsidRPr="00FA0119">
        <w:rPr>
          <w:rFonts w:ascii="Times New Roman" w:hAnsi="Times New Roman" w:cs="Times New Roman"/>
          <w:color w:val="222222"/>
          <w:sz w:val="24"/>
          <w:szCs w:val="24"/>
          <w:shd w:val="clear" w:color="auto" w:fill="FFFFFF"/>
        </w:rPr>
        <w:t>Ludlow</w:t>
      </w:r>
      <w:proofErr w:type="spellEnd"/>
      <w:r w:rsidRPr="00FA0119">
        <w:rPr>
          <w:rFonts w:ascii="Times New Roman" w:hAnsi="Times New Roman" w:cs="Times New Roman"/>
          <w:color w:val="222222"/>
          <w:sz w:val="24"/>
          <w:szCs w:val="24"/>
          <w:shd w:val="clear" w:color="auto" w:fill="FFFFFF"/>
        </w:rPr>
        <w:t xml:space="preserve">, L. H. (2018). </w:t>
      </w:r>
      <w:proofErr w:type="spellStart"/>
      <w:r w:rsidRPr="00FA0119">
        <w:rPr>
          <w:rFonts w:ascii="Times New Roman" w:hAnsi="Times New Roman" w:cs="Times New Roman"/>
          <w:color w:val="222222"/>
          <w:sz w:val="24"/>
          <w:szCs w:val="24"/>
          <w:shd w:val="clear" w:color="auto" w:fill="FFFFFF"/>
        </w:rPr>
        <w:t>The</w:t>
      </w:r>
      <w:proofErr w:type="spellEnd"/>
      <w:r w:rsidRPr="00FA0119">
        <w:rPr>
          <w:rFonts w:ascii="Times New Roman" w:hAnsi="Times New Roman" w:cs="Times New Roman"/>
          <w:color w:val="222222"/>
          <w:sz w:val="24"/>
          <w:szCs w:val="24"/>
          <w:shd w:val="clear" w:color="auto" w:fill="FFFFFF"/>
        </w:rPr>
        <w:t xml:space="preserve"> Child </w:t>
      </w:r>
      <w:proofErr w:type="spellStart"/>
      <w:r w:rsidRPr="00FA0119">
        <w:rPr>
          <w:rFonts w:ascii="Times New Roman" w:hAnsi="Times New Roman" w:cs="Times New Roman"/>
          <w:color w:val="222222"/>
          <w:sz w:val="24"/>
          <w:szCs w:val="24"/>
          <w:shd w:val="clear" w:color="auto" w:fill="FFFFFF"/>
        </w:rPr>
        <w:t>Adolescent</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Bullying</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Scale</w:t>
      </w:r>
      <w:proofErr w:type="spellEnd"/>
      <w:r w:rsidRPr="00FA0119">
        <w:rPr>
          <w:rFonts w:ascii="Times New Roman" w:hAnsi="Times New Roman" w:cs="Times New Roman"/>
          <w:color w:val="222222"/>
          <w:sz w:val="24"/>
          <w:szCs w:val="24"/>
          <w:shd w:val="clear" w:color="auto" w:fill="FFFFFF"/>
        </w:rPr>
        <w:t xml:space="preserve"> (CABS): </w:t>
      </w:r>
      <w:proofErr w:type="spellStart"/>
      <w:r w:rsidRPr="00FA0119">
        <w:rPr>
          <w:rFonts w:ascii="Times New Roman" w:hAnsi="Times New Roman" w:cs="Times New Roman"/>
          <w:color w:val="222222"/>
          <w:sz w:val="24"/>
          <w:szCs w:val="24"/>
          <w:shd w:val="clear" w:color="auto" w:fill="FFFFFF"/>
        </w:rPr>
        <w:t>Psychometric</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evaluation</w:t>
      </w:r>
      <w:proofErr w:type="spellEnd"/>
      <w:r w:rsidRPr="00FA0119">
        <w:rPr>
          <w:rFonts w:ascii="Times New Roman" w:hAnsi="Times New Roman" w:cs="Times New Roman"/>
          <w:color w:val="222222"/>
          <w:sz w:val="24"/>
          <w:szCs w:val="24"/>
          <w:shd w:val="clear" w:color="auto" w:fill="FFFFFF"/>
        </w:rPr>
        <w:t xml:space="preserve"> of a </w:t>
      </w:r>
      <w:proofErr w:type="spellStart"/>
      <w:r w:rsidRPr="00FA0119">
        <w:rPr>
          <w:rFonts w:ascii="Times New Roman" w:hAnsi="Times New Roman" w:cs="Times New Roman"/>
          <w:color w:val="222222"/>
          <w:sz w:val="24"/>
          <w:szCs w:val="24"/>
          <w:shd w:val="clear" w:color="auto" w:fill="FFFFFF"/>
        </w:rPr>
        <w:t>new</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measure</w:t>
      </w:r>
      <w:proofErr w:type="spellEnd"/>
      <w:r w:rsidRPr="00FA0119">
        <w:rPr>
          <w:rFonts w:ascii="Times New Roman" w:hAnsi="Times New Roman" w:cs="Times New Roman"/>
          <w:color w:val="222222"/>
          <w:sz w:val="24"/>
          <w:szCs w:val="24"/>
          <w:shd w:val="clear" w:color="auto" w:fill="FFFFFF"/>
        </w:rPr>
        <w:t>. </w:t>
      </w:r>
      <w:proofErr w:type="spellStart"/>
      <w:r w:rsidRPr="00FA0119">
        <w:rPr>
          <w:rFonts w:ascii="Times New Roman" w:hAnsi="Times New Roman" w:cs="Times New Roman"/>
          <w:i/>
          <w:iCs/>
          <w:color w:val="222222"/>
          <w:sz w:val="24"/>
          <w:szCs w:val="24"/>
          <w:shd w:val="clear" w:color="auto" w:fill="FFFFFF"/>
        </w:rPr>
        <w:t>Research</w:t>
      </w:r>
      <w:proofErr w:type="spellEnd"/>
      <w:r w:rsidRPr="00FA0119">
        <w:rPr>
          <w:rFonts w:ascii="Times New Roman" w:hAnsi="Times New Roman" w:cs="Times New Roman"/>
          <w:i/>
          <w:iCs/>
          <w:color w:val="222222"/>
          <w:sz w:val="24"/>
          <w:szCs w:val="24"/>
          <w:shd w:val="clear" w:color="auto" w:fill="FFFFFF"/>
        </w:rPr>
        <w:t xml:space="preserve"> in </w:t>
      </w:r>
      <w:proofErr w:type="spellStart"/>
      <w:r w:rsidR="00B11E46" w:rsidRPr="00FA0119">
        <w:rPr>
          <w:rFonts w:ascii="Times New Roman" w:hAnsi="Times New Roman" w:cs="Times New Roman"/>
          <w:i/>
          <w:iCs/>
          <w:color w:val="222222"/>
          <w:sz w:val="24"/>
          <w:szCs w:val="24"/>
          <w:shd w:val="clear" w:color="auto" w:fill="FFFFFF"/>
        </w:rPr>
        <w:t>N</w:t>
      </w:r>
      <w:r w:rsidRPr="00FA0119">
        <w:rPr>
          <w:rFonts w:ascii="Times New Roman" w:hAnsi="Times New Roman" w:cs="Times New Roman"/>
          <w:i/>
          <w:iCs/>
          <w:color w:val="222222"/>
          <w:sz w:val="24"/>
          <w:szCs w:val="24"/>
          <w:shd w:val="clear" w:color="auto" w:fill="FFFFFF"/>
        </w:rPr>
        <w:t>ursing</w:t>
      </w:r>
      <w:proofErr w:type="spellEnd"/>
      <w:r w:rsidRPr="00FA0119">
        <w:rPr>
          <w:rFonts w:ascii="Times New Roman" w:hAnsi="Times New Roman" w:cs="Times New Roman"/>
          <w:i/>
          <w:iCs/>
          <w:color w:val="222222"/>
          <w:sz w:val="24"/>
          <w:szCs w:val="24"/>
          <w:shd w:val="clear" w:color="auto" w:fill="FFFFFF"/>
        </w:rPr>
        <w:t xml:space="preserve"> &amp; </w:t>
      </w:r>
      <w:proofErr w:type="spellStart"/>
      <w:r w:rsidR="00B11E46" w:rsidRPr="00FA0119">
        <w:rPr>
          <w:rFonts w:ascii="Times New Roman" w:hAnsi="Times New Roman" w:cs="Times New Roman"/>
          <w:i/>
          <w:iCs/>
          <w:color w:val="222222"/>
          <w:sz w:val="24"/>
          <w:szCs w:val="24"/>
          <w:shd w:val="clear" w:color="auto" w:fill="FFFFFF"/>
        </w:rPr>
        <w:t>H</w:t>
      </w:r>
      <w:r w:rsidRPr="00FA0119">
        <w:rPr>
          <w:rFonts w:ascii="Times New Roman" w:hAnsi="Times New Roman" w:cs="Times New Roman"/>
          <w:i/>
          <w:iCs/>
          <w:color w:val="222222"/>
          <w:sz w:val="24"/>
          <w:szCs w:val="24"/>
          <w:shd w:val="clear" w:color="auto" w:fill="FFFFFF"/>
        </w:rPr>
        <w:t>ealth</w:t>
      </w:r>
      <w:proofErr w:type="spellEnd"/>
      <w:r w:rsidRPr="00FA0119">
        <w:rPr>
          <w:rFonts w:ascii="Times New Roman" w:hAnsi="Times New Roman" w:cs="Times New Roman"/>
          <w:color w:val="222222"/>
          <w:sz w:val="24"/>
          <w:szCs w:val="24"/>
          <w:shd w:val="clear" w:color="auto" w:fill="FFFFFF"/>
        </w:rPr>
        <w:t>, </w:t>
      </w:r>
      <w:r w:rsidRPr="00FA0119">
        <w:rPr>
          <w:rFonts w:ascii="Times New Roman" w:hAnsi="Times New Roman" w:cs="Times New Roman"/>
          <w:i/>
          <w:iCs/>
          <w:color w:val="222222"/>
          <w:sz w:val="24"/>
          <w:szCs w:val="24"/>
          <w:shd w:val="clear" w:color="auto" w:fill="FFFFFF"/>
        </w:rPr>
        <w:t>41</w:t>
      </w:r>
      <w:r w:rsidRPr="00FA0119">
        <w:rPr>
          <w:rFonts w:ascii="Times New Roman" w:hAnsi="Times New Roman" w:cs="Times New Roman"/>
          <w:color w:val="222222"/>
          <w:sz w:val="24"/>
          <w:szCs w:val="24"/>
          <w:shd w:val="clear" w:color="auto" w:fill="FFFFFF"/>
        </w:rPr>
        <w:t xml:space="preserve">(3), 252-264. </w:t>
      </w:r>
      <w:r w:rsidRPr="00FA0119">
        <w:rPr>
          <w:rFonts w:ascii="Times New Roman" w:hAnsi="Times New Roman" w:cs="Times New Roman"/>
          <w:sz w:val="24"/>
          <w:szCs w:val="24"/>
          <w:shd w:val="clear" w:color="auto" w:fill="FFFFFF"/>
        </w:rPr>
        <w:t>https://doi.org/10.1002/nur.21871</w:t>
      </w:r>
      <w:r w:rsidRPr="00FA0119">
        <w:rPr>
          <w:rFonts w:ascii="Times New Roman" w:hAnsi="Times New Roman" w:cs="Times New Roman"/>
          <w:color w:val="222222"/>
          <w:sz w:val="24"/>
          <w:szCs w:val="24"/>
          <w:shd w:val="clear" w:color="auto" w:fill="FFFFFF"/>
        </w:rPr>
        <w:t xml:space="preserve"> </w:t>
      </w:r>
    </w:p>
    <w:p w14:paraId="36A33070" w14:textId="602C00E3" w:rsidR="0077399F" w:rsidRPr="00FA0119" w:rsidRDefault="0077399F" w:rsidP="00796132">
      <w:pPr>
        <w:spacing w:before="120" w:after="0" w:line="300" w:lineRule="auto"/>
        <w:ind w:left="709" w:hanging="709"/>
        <w:jc w:val="both"/>
        <w:rPr>
          <w:rFonts w:ascii="Times New Roman" w:hAnsi="Times New Roman" w:cs="Times New Roman"/>
          <w:color w:val="222222"/>
          <w:sz w:val="24"/>
          <w:szCs w:val="24"/>
          <w:shd w:val="clear" w:color="auto" w:fill="FFFFFF"/>
        </w:rPr>
      </w:pPr>
      <w:proofErr w:type="spellStart"/>
      <w:r w:rsidRPr="00FA0119">
        <w:rPr>
          <w:rFonts w:ascii="Times New Roman" w:hAnsi="Times New Roman" w:cs="Times New Roman"/>
          <w:color w:val="222222"/>
          <w:sz w:val="24"/>
          <w:szCs w:val="24"/>
          <w:shd w:val="clear" w:color="auto" w:fill="FFFFFF"/>
        </w:rPr>
        <w:t>Tabachnick</w:t>
      </w:r>
      <w:proofErr w:type="spellEnd"/>
      <w:r w:rsidRPr="00FA0119">
        <w:rPr>
          <w:rFonts w:ascii="Times New Roman" w:hAnsi="Times New Roman" w:cs="Times New Roman"/>
          <w:color w:val="222222"/>
          <w:sz w:val="24"/>
          <w:szCs w:val="24"/>
          <w:shd w:val="clear" w:color="auto" w:fill="FFFFFF"/>
        </w:rPr>
        <w:t xml:space="preserve"> B.G. &amp; Fidel, L. S. (2001). </w:t>
      </w:r>
      <w:r w:rsidRPr="00FA0119">
        <w:rPr>
          <w:rFonts w:ascii="Times New Roman" w:hAnsi="Times New Roman" w:cs="Times New Roman"/>
          <w:i/>
          <w:iCs/>
          <w:color w:val="222222"/>
          <w:sz w:val="24"/>
          <w:szCs w:val="24"/>
          <w:shd w:val="clear" w:color="auto" w:fill="FFFFFF"/>
        </w:rPr>
        <w:t xml:space="preserve">Using </w:t>
      </w:r>
      <w:proofErr w:type="spellStart"/>
      <w:r w:rsidRPr="00FA0119">
        <w:rPr>
          <w:rFonts w:ascii="Times New Roman" w:hAnsi="Times New Roman" w:cs="Times New Roman"/>
          <w:i/>
          <w:iCs/>
          <w:color w:val="222222"/>
          <w:sz w:val="24"/>
          <w:szCs w:val="24"/>
          <w:shd w:val="clear" w:color="auto" w:fill="FFFFFF"/>
        </w:rPr>
        <w:t>multivariate</w:t>
      </w:r>
      <w:proofErr w:type="spellEnd"/>
      <w:r w:rsidRPr="00FA0119">
        <w:rPr>
          <w:rFonts w:ascii="Times New Roman" w:hAnsi="Times New Roman" w:cs="Times New Roman"/>
          <w:i/>
          <w:iCs/>
          <w:color w:val="222222"/>
          <w:sz w:val="24"/>
          <w:szCs w:val="24"/>
          <w:shd w:val="clear" w:color="auto" w:fill="FFFFFF"/>
        </w:rPr>
        <w:t xml:space="preserve"> </w:t>
      </w:r>
      <w:proofErr w:type="spellStart"/>
      <w:r w:rsidRPr="00FA0119">
        <w:rPr>
          <w:rFonts w:ascii="Times New Roman" w:hAnsi="Times New Roman" w:cs="Times New Roman"/>
          <w:i/>
          <w:iCs/>
          <w:color w:val="222222"/>
          <w:sz w:val="24"/>
          <w:szCs w:val="24"/>
          <w:shd w:val="clear" w:color="auto" w:fill="FFFFFF"/>
        </w:rPr>
        <w:t>statistics</w:t>
      </w:r>
      <w:proofErr w:type="spellEnd"/>
      <w:r w:rsidRPr="00FA0119">
        <w:rPr>
          <w:rFonts w:ascii="Times New Roman" w:hAnsi="Times New Roman" w:cs="Times New Roman"/>
          <w:color w:val="222222"/>
          <w:sz w:val="24"/>
          <w:szCs w:val="24"/>
          <w:shd w:val="clear" w:color="auto" w:fill="FFFFFF"/>
        </w:rPr>
        <w:t xml:space="preserve"> (4th Edition).MA: </w:t>
      </w:r>
      <w:proofErr w:type="spellStart"/>
      <w:r w:rsidRPr="00FA0119">
        <w:rPr>
          <w:rFonts w:ascii="Times New Roman" w:hAnsi="Times New Roman" w:cs="Times New Roman"/>
          <w:color w:val="222222"/>
          <w:sz w:val="24"/>
          <w:szCs w:val="24"/>
          <w:shd w:val="clear" w:color="auto" w:fill="FFFFFF"/>
        </w:rPr>
        <w:t>Allyn</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and</w:t>
      </w:r>
      <w:proofErr w:type="spellEnd"/>
      <w:r w:rsidRPr="00FA0119">
        <w:rPr>
          <w:rFonts w:ascii="Times New Roman" w:hAnsi="Times New Roman" w:cs="Times New Roman"/>
          <w:color w:val="222222"/>
          <w:sz w:val="24"/>
          <w:szCs w:val="24"/>
          <w:shd w:val="clear" w:color="auto" w:fill="FFFFFF"/>
        </w:rPr>
        <w:t xml:space="preserve"> Bacon. </w:t>
      </w:r>
    </w:p>
    <w:p w14:paraId="2B53D9C4" w14:textId="4AD5EFEC" w:rsidR="00CB2F2E" w:rsidRPr="00FA0119" w:rsidRDefault="008C104B" w:rsidP="00796132">
      <w:pPr>
        <w:spacing w:before="120" w:after="0" w:line="300" w:lineRule="auto"/>
        <w:ind w:left="709" w:hanging="709"/>
        <w:jc w:val="both"/>
        <w:rPr>
          <w:rFonts w:ascii="Times New Roman" w:hAnsi="Times New Roman" w:cs="Times New Roman"/>
          <w:sz w:val="24"/>
          <w:szCs w:val="24"/>
        </w:rPr>
      </w:pPr>
      <w:proofErr w:type="spellStart"/>
      <w:r w:rsidRPr="00FA0119">
        <w:rPr>
          <w:rFonts w:ascii="Times New Roman" w:hAnsi="Times New Roman" w:cs="Times New Roman"/>
          <w:color w:val="222222"/>
          <w:sz w:val="24"/>
          <w:szCs w:val="24"/>
          <w:shd w:val="clear" w:color="auto" w:fill="FFFFFF"/>
        </w:rPr>
        <w:t>Waseem</w:t>
      </w:r>
      <w:proofErr w:type="spellEnd"/>
      <w:r w:rsidRPr="00FA0119">
        <w:rPr>
          <w:rFonts w:ascii="Times New Roman" w:hAnsi="Times New Roman" w:cs="Times New Roman"/>
          <w:color w:val="222222"/>
          <w:sz w:val="24"/>
          <w:szCs w:val="24"/>
          <w:shd w:val="clear" w:color="auto" w:fill="FFFFFF"/>
        </w:rPr>
        <w:t xml:space="preserve">, M., &amp; </w:t>
      </w:r>
      <w:proofErr w:type="spellStart"/>
      <w:r w:rsidRPr="00FA0119">
        <w:rPr>
          <w:rFonts w:ascii="Times New Roman" w:hAnsi="Times New Roman" w:cs="Times New Roman"/>
          <w:color w:val="222222"/>
          <w:sz w:val="24"/>
          <w:szCs w:val="24"/>
          <w:shd w:val="clear" w:color="auto" w:fill="FFFFFF"/>
        </w:rPr>
        <w:t>Nickerson</w:t>
      </w:r>
      <w:proofErr w:type="spellEnd"/>
      <w:r w:rsidRPr="00FA0119">
        <w:rPr>
          <w:rFonts w:ascii="Times New Roman" w:hAnsi="Times New Roman" w:cs="Times New Roman"/>
          <w:color w:val="222222"/>
          <w:sz w:val="24"/>
          <w:szCs w:val="24"/>
          <w:shd w:val="clear" w:color="auto" w:fill="FFFFFF"/>
        </w:rPr>
        <w:t xml:space="preserve">, A. B. (2021). </w:t>
      </w:r>
      <w:proofErr w:type="spellStart"/>
      <w:r w:rsidRPr="00FA0119">
        <w:rPr>
          <w:rFonts w:ascii="Times New Roman" w:hAnsi="Times New Roman" w:cs="Times New Roman"/>
          <w:color w:val="222222"/>
          <w:sz w:val="24"/>
          <w:szCs w:val="24"/>
          <w:shd w:val="clear" w:color="auto" w:fill="FFFFFF"/>
        </w:rPr>
        <w:t>Bullying</w:t>
      </w:r>
      <w:proofErr w:type="spellEnd"/>
      <w:r w:rsidRPr="00FA0119">
        <w:rPr>
          <w:rFonts w:ascii="Times New Roman" w:hAnsi="Times New Roman" w:cs="Times New Roman"/>
          <w:color w:val="222222"/>
          <w:sz w:val="24"/>
          <w:szCs w:val="24"/>
          <w:shd w:val="clear" w:color="auto" w:fill="FFFFFF"/>
        </w:rPr>
        <w:t>. </w:t>
      </w:r>
      <w:proofErr w:type="spellStart"/>
      <w:r w:rsidRPr="00FA0119">
        <w:rPr>
          <w:rFonts w:ascii="Times New Roman" w:hAnsi="Times New Roman" w:cs="Times New Roman"/>
          <w:i/>
          <w:iCs/>
          <w:color w:val="222222"/>
          <w:sz w:val="24"/>
          <w:szCs w:val="24"/>
          <w:shd w:val="clear" w:color="auto" w:fill="FFFFFF"/>
        </w:rPr>
        <w:t>StatPearls</w:t>
      </w:r>
      <w:proofErr w:type="spellEnd"/>
      <w:r w:rsidRPr="00FA0119">
        <w:rPr>
          <w:rFonts w:ascii="Times New Roman" w:hAnsi="Times New Roman" w:cs="Times New Roman"/>
          <w:i/>
          <w:iCs/>
          <w:color w:val="222222"/>
          <w:sz w:val="24"/>
          <w:szCs w:val="24"/>
          <w:shd w:val="clear" w:color="auto" w:fill="FFFFFF"/>
        </w:rPr>
        <w:t xml:space="preserve">. </w:t>
      </w:r>
      <w:hyperlink r:id="rId14" w:history="1">
        <w:r w:rsidRPr="00FA0119">
          <w:rPr>
            <w:rStyle w:val="Kpr"/>
            <w:rFonts w:ascii="Times New Roman" w:hAnsi="Times New Roman" w:cs="Times New Roman"/>
            <w:sz w:val="24"/>
            <w:szCs w:val="24"/>
            <w:shd w:val="clear" w:color="auto" w:fill="FFFFFF"/>
          </w:rPr>
          <w:t>https://www.ncbi.nlm.nih.gov/books/NBK441930/</w:t>
        </w:r>
      </w:hyperlink>
    </w:p>
    <w:p w14:paraId="6136F4E9" w14:textId="1D772A4E" w:rsidR="008C104B" w:rsidRPr="00FA0119" w:rsidRDefault="008C104B" w:rsidP="00796132">
      <w:pPr>
        <w:spacing w:before="120" w:after="0" w:line="300" w:lineRule="auto"/>
        <w:ind w:left="709" w:hanging="709"/>
        <w:jc w:val="both"/>
        <w:rPr>
          <w:rFonts w:ascii="Times New Roman" w:hAnsi="Times New Roman" w:cs="Times New Roman"/>
          <w:sz w:val="24"/>
          <w:szCs w:val="24"/>
          <w:shd w:val="clear" w:color="auto" w:fill="FFFFFF"/>
        </w:rPr>
      </w:pPr>
      <w:proofErr w:type="spellStart"/>
      <w:r w:rsidRPr="00FA0119">
        <w:rPr>
          <w:rFonts w:ascii="Times New Roman" w:hAnsi="Times New Roman" w:cs="Times New Roman"/>
          <w:color w:val="222222"/>
          <w:sz w:val="24"/>
          <w:szCs w:val="24"/>
          <w:shd w:val="clear" w:color="auto" w:fill="FFFFFF"/>
        </w:rPr>
        <w:t>Vessey</w:t>
      </w:r>
      <w:proofErr w:type="spellEnd"/>
      <w:r w:rsidRPr="00FA0119">
        <w:rPr>
          <w:rFonts w:ascii="Times New Roman" w:hAnsi="Times New Roman" w:cs="Times New Roman"/>
          <w:color w:val="222222"/>
          <w:sz w:val="24"/>
          <w:szCs w:val="24"/>
          <w:shd w:val="clear" w:color="auto" w:fill="FFFFFF"/>
        </w:rPr>
        <w:t xml:space="preserve">, J. A., </w:t>
      </w:r>
      <w:proofErr w:type="spellStart"/>
      <w:r w:rsidRPr="00FA0119">
        <w:rPr>
          <w:rFonts w:ascii="Times New Roman" w:hAnsi="Times New Roman" w:cs="Times New Roman"/>
          <w:color w:val="222222"/>
          <w:sz w:val="24"/>
          <w:szCs w:val="24"/>
          <w:shd w:val="clear" w:color="auto" w:fill="FFFFFF"/>
        </w:rPr>
        <w:t>Strout</w:t>
      </w:r>
      <w:proofErr w:type="spellEnd"/>
      <w:r w:rsidRPr="00FA0119">
        <w:rPr>
          <w:rFonts w:ascii="Times New Roman" w:hAnsi="Times New Roman" w:cs="Times New Roman"/>
          <w:color w:val="222222"/>
          <w:sz w:val="24"/>
          <w:szCs w:val="24"/>
          <w:shd w:val="clear" w:color="auto" w:fill="FFFFFF"/>
        </w:rPr>
        <w:t xml:space="preserve">, T. D., </w:t>
      </w:r>
      <w:proofErr w:type="spellStart"/>
      <w:r w:rsidRPr="00FA0119">
        <w:rPr>
          <w:rFonts w:ascii="Times New Roman" w:hAnsi="Times New Roman" w:cs="Times New Roman"/>
          <w:color w:val="222222"/>
          <w:sz w:val="24"/>
          <w:szCs w:val="24"/>
          <w:shd w:val="clear" w:color="auto" w:fill="FFFFFF"/>
        </w:rPr>
        <w:t>Difazio</w:t>
      </w:r>
      <w:proofErr w:type="spellEnd"/>
      <w:r w:rsidRPr="00FA0119">
        <w:rPr>
          <w:rFonts w:ascii="Times New Roman" w:hAnsi="Times New Roman" w:cs="Times New Roman"/>
          <w:color w:val="222222"/>
          <w:sz w:val="24"/>
          <w:szCs w:val="24"/>
          <w:shd w:val="clear" w:color="auto" w:fill="FFFFFF"/>
        </w:rPr>
        <w:t xml:space="preserve">, R. L., &amp; </w:t>
      </w:r>
      <w:proofErr w:type="spellStart"/>
      <w:r w:rsidRPr="00FA0119">
        <w:rPr>
          <w:rFonts w:ascii="Times New Roman" w:hAnsi="Times New Roman" w:cs="Times New Roman"/>
          <w:color w:val="222222"/>
          <w:sz w:val="24"/>
          <w:szCs w:val="24"/>
          <w:shd w:val="clear" w:color="auto" w:fill="FFFFFF"/>
        </w:rPr>
        <w:t>Ludlow</w:t>
      </w:r>
      <w:proofErr w:type="spellEnd"/>
      <w:r w:rsidRPr="00FA0119">
        <w:rPr>
          <w:rFonts w:ascii="Times New Roman" w:hAnsi="Times New Roman" w:cs="Times New Roman"/>
          <w:color w:val="222222"/>
          <w:sz w:val="24"/>
          <w:szCs w:val="24"/>
          <w:shd w:val="clear" w:color="auto" w:fill="FFFFFF"/>
        </w:rPr>
        <w:t xml:space="preserve">, L. H. (2019). </w:t>
      </w:r>
      <w:proofErr w:type="spellStart"/>
      <w:r w:rsidRPr="00FA0119">
        <w:rPr>
          <w:rFonts w:ascii="Times New Roman" w:hAnsi="Times New Roman" w:cs="Times New Roman"/>
          <w:color w:val="222222"/>
          <w:sz w:val="24"/>
          <w:szCs w:val="24"/>
          <w:shd w:val="clear" w:color="auto" w:fill="FFFFFF"/>
        </w:rPr>
        <w:t>Identifying</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bullied</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youth</w:t>
      </w:r>
      <w:proofErr w:type="spellEnd"/>
      <w:r w:rsidRPr="00FA0119">
        <w:rPr>
          <w:rFonts w:ascii="Times New Roman" w:hAnsi="Times New Roman" w:cs="Times New Roman"/>
          <w:color w:val="222222"/>
          <w:sz w:val="24"/>
          <w:szCs w:val="24"/>
          <w:shd w:val="clear" w:color="auto" w:fill="FFFFFF"/>
        </w:rPr>
        <w:t>: Re-</w:t>
      </w:r>
      <w:proofErr w:type="spellStart"/>
      <w:r w:rsidRPr="00FA0119">
        <w:rPr>
          <w:rFonts w:ascii="Times New Roman" w:hAnsi="Times New Roman" w:cs="Times New Roman"/>
          <w:color w:val="222222"/>
          <w:sz w:val="24"/>
          <w:szCs w:val="24"/>
          <w:shd w:val="clear" w:color="auto" w:fill="FFFFFF"/>
        </w:rPr>
        <w:t>engineering</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the</w:t>
      </w:r>
      <w:proofErr w:type="spellEnd"/>
      <w:r w:rsidRPr="00FA0119">
        <w:rPr>
          <w:rFonts w:ascii="Times New Roman" w:hAnsi="Times New Roman" w:cs="Times New Roman"/>
          <w:color w:val="222222"/>
          <w:sz w:val="24"/>
          <w:szCs w:val="24"/>
          <w:shd w:val="clear" w:color="auto" w:fill="FFFFFF"/>
        </w:rPr>
        <w:t xml:space="preserve"> Child-</w:t>
      </w:r>
      <w:proofErr w:type="spellStart"/>
      <w:r w:rsidRPr="00FA0119">
        <w:rPr>
          <w:rFonts w:ascii="Times New Roman" w:hAnsi="Times New Roman" w:cs="Times New Roman"/>
          <w:color w:val="222222"/>
          <w:sz w:val="24"/>
          <w:szCs w:val="24"/>
          <w:shd w:val="clear" w:color="auto" w:fill="FFFFFF"/>
        </w:rPr>
        <w:t>Adolescent</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Bullying</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Scale</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into</w:t>
      </w:r>
      <w:proofErr w:type="spellEnd"/>
      <w:r w:rsidRPr="00FA0119">
        <w:rPr>
          <w:rFonts w:ascii="Times New Roman" w:hAnsi="Times New Roman" w:cs="Times New Roman"/>
          <w:color w:val="222222"/>
          <w:sz w:val="24"/>
          <w:szCs w:val="24"/>
          <w:shd w:val="clear" w:color="auto" w:fill="FFFFFF"/>
        </w:rPr>
        <w:t xml:space="preserve"> a </w:t>
      </w:r>
      <w:proofErr w:type="spellStart"/>
      <w:r w:rsidRPr="00FA0119">
        <w:rPr>
          <w:rFonts w:ascii="Times New Roman" w:hAnsi="Times New Roman" w:cs="Times New Roman"/>
          <w:color w:val="222222"/>
          <w:sz w:val="24"/>
          <w:szCs w:val="24"/>
          <w:shd w:val="clear" w:color="auto" w:fill="FFFFFF"/>
        </w:rPr>
        <w:t>brief</w:t>
      </w:r>
      <w:proofErr w:type="spellEnd"/>
      <w:r w:rsidRPr="00FA0119">
        <w:rPr>
          <w:rFonts w:ascii="Times New Roman" w:hAnsi="Times New Roman" w:cs="Times New Roman"/>
          <w:color w:val="222222"/>
          <w:sz w:val="24"/>
          <w:szCs w:val="24"/>
          <w:shd w:val="clear" w:color="auto" w:fill="FFFFFF"/>
        </w:rPr>
        <w:t xml:space="preserve"> </w:t>
      </w:r>
      <w:proofErr w:type="spellStart"/>
      <w:r w:rsidRPr="00FA0119">
        <w:rPr>
          <w:rFonts w:ascii="Times New Roman" w:hAnsi="Times New Roman" w:cs="Times New Roman"/>
          <w:color w:val="222222"/>
          <w:sz w:val="24"/>
          <w:szCs w:val="24"/>
          <w:shd w:val="clear" w:color="auto" w:fill="FFFFFF"/>
        </w:rPr>
        <w:t>screen</w:t>
      </w:r>
      <w:proofErr w:type="spellEnd"/>
      <w:r w:rsidRPr="00FA0119">
        <w:rPr>
          <w:rFonts w:ascii="Times New Roman" w:hAnsi="Times New Roman" w:cs="Times New Roman"/>
          <w:color w:val="222222"/>
          <w:sz w:val="24"/>
          <w:szCs w:val="24"/>
          <w:shd w:val="clear" w:color="auto" w:fill="FFFFFF"/>
        </w:rPr>
        <w:t>. </w:t>
      </w:r>
      <w:proofErr w:type="spellStart"/>
      <w:r w:rsidRPr="00FA0119">
        <w:rPr>
          <w:rFonts w:ascii="Times New Roman" w:hAnsi="Times New Roman" w:cs="Times New Roman"/>
          <w:i/>
          <w:iCs/>
          <w:color w:val="222222"/>
          <w:sz w:val="24"/>
          <w:szCs w:val="24"/>
          <w:shd w:val="clear" w:color="auto" w:fill="FFFFFF"/>
        </w:rPr>
        <w:t>Journal</w:t>
      </w:r>
      <w:proofErr w:type="spellEnd"/>
      <w:r w:rsidRPr="00FA0119">
        <w:rPr>
          <w:rFonts w:ascii="Times New Roman" w:hAnsi="Times New Roman" w:cs="Times New Roman"/>
          <w:i/>
          <w:iCs/>
          <w:color w:val="222222"/>
          <w:sz w:val="24"/>
          <w:szCs w:val="24"/>
          <w:shd w:val="clear" w:color="auto" w:fill="FFFFFF"/>
        </w:rPr>
        <w:t xml:space="preserve"> of </w:t>
      </w:r>
      <w:proofErr w:type="spellStart"/>
      <w:r w:rsidR="004D4138" w:rsidRPr="00FA0119">
        <w:rPr>
          <w:rFonts w:ascii="Times New Roman" w:hAnsi="Times New Roman" w:cs="Times New Roman"/>
          <w:i/>
          <w:iCs/>
          <w:color w:val="222222"/>
          <w:sz w:val="24"/>
          <w:szCs w:val="24"/>
          <w:shd w:val="clear" w:color="auto" w:fill="FFFFFF"/>
        </w:rPr>
        <w:t>A</w:t>
      </w:r>
      <w:r w:rsidRPr="00FA0119">
        <w:rPr>
          <w:rFonts w:ascii="Times New Roman" w:hAnsi="Times New Roman" w:cs="Times New Roman"/>
          <w:i/>
          <w:iCs/>
          <w:color w:val="222222"/>
          <w:sz w:val="24"/>
          <w:szCs w:val="24"/>
          <w:shd w:val="clear" w:color="auto" w:fill="FFFFFF"/>
        </w:rPr>
        <w:t>pplied</w:t>
      </w:r>
      <w:proofErr w:type="spellEnd"/>
      <w:r w:rsidRPr="00FA0119">
        <w:rPr>
          <w:rFonts w:ascii="Times New Roman" w:hAnsi="Times New Roman" w:cs="Times New Roman"/>
          <w:i/>
          <w:iCs/>
          <w:color w:val="222222"/>
          <w:sz w:val="24"/>
          <w:szCs w:val="24"/>
          <w:shd w:val="clear" w:color="auto" w:fill="FFFFFF"/>
        </w:rPr>
        <w:t xml:space="preserve"> </w:t>
      </w:r>
      <w:proofErr w:type="spellStart"/>
      <w:r w:rsidR="004D4138" w:rsidRPr="00FA0119">
        <w:rPr>
          <w:rFonts w:ascii="Times New Roman" w:hAnsi="Times New Roman" w:cs="Times New Roman"/>
          <w:i/>
          <w:iCs/>
          <w:color w:val="222222"/>
          <w:sz w:val="24"/>
          <w:szCs w:val="24"/>
          <w:shd w:val="clear" w:color="auto" w:fill="FFFFFF"/>
        </w:rPr>
        <w:t>M</w:t>
      </w:r>
      <w:r w:rsidRPr="00FA0119">
        <w:rPr>
          <w:rFonts w:ascii="Times New Roman" w:hAnsi="Times New Roman" w:cs="Times New Roman"/>
          <w:i/>
          <w:iCs/>
          <w:color w:val="222222"/>
          <w:sz w:val="24"/>
          <w:szCs w:val="24"/>
          <w:shd w:val="clear" w:color="auto" w:fill="FFFFFF"/>
        </w:rPr>
        <w:t>easurement</w:t>
      </w:r>
      <w:proofErr w:type="spellEnd"/>
      <w:r w:rsidRPr="00FA0119">
        <w:rPr>
          <w:rFonts w:ascii="Times New Roman" w:hAnsi="Times New Roman" w:cs="Times New Roman"/>
          <w:color w:val="222222"/>
          <w:sz w:val="24"/>
          <w:szCs w:val="24"/>
          <w:shd w:val="clear" w:color="auto" w:fill="FFFFFF"/>
        </w:rPr>
        <w:t>, </w:t>
      </w:r>
      <w:r w:rsidRPr="00FA0119">
        <w:rPr>
          <w:rFonts w:ascii="Times New Roman" w:hAnsi="Times New Roman" w:cs="Times New Roman"/>
          <w:i/>
          <w:iCs/>
          <w:color w:val="222222"/>
          <w:sz w:val="24"/>
          <w:szCs w:val="24"/>
          <w:shd w:val="clear" w:color="auto" w:fill="FFFFFF"/>
        </w:rPr>
        <w:t>20</w:t>
      </w:r>
      <w:r w:rsidRPr="00FA0119">
        <w:rPr>
          <w:rFonts w:ascii="Times New Roman" w:hAnsi="Times New Roman" w:cs="Times New Roman"/>
          <w:color w:val="222222"/>
          <w:sz w:val="24"/>
          <w:szCs w:val="24"/>
          <w:shd w:val="clear" w:color="auto" w:fill="FFFFFF"/>
        </w:rPr>
        <w:t>(4), 367-383.</w:t>
      </w:r>
      <w:r w:rsidR="00F25F87" w:rsidRPr="00FA0119">
        <w:rPr>
          <w:rFonts w:ascii="Times New Roman" w:hAnsi="Times New Roman" w:cs="Times New Roman"/>
          <w:color w:val="222222"/>
          <w:sz w:val="24"/>
          <w:szCs w:val="24"/>
          <w:shd w:val="clear" w:color="auto" w:fill="FFFFFF"/>
        </w:rPr>
        <w:t xml:space="preserve"> https://europepmc.org/article/med/31730544</w:t>
      </w:r>
    </w:p>
    <w:p w14:paraId="145E7932" w14:textId="77777777" w:rsidR="008C104B" w:rsidRPr="00FA0119" w:rsidRDefault="008C104B" w:rsidP="00796132">
      <w:pPr>
        <w:spacing w:before="120" w:after="0" w:line="300" w:lineRule="auto"/>
        <w:ind w:left="709" w:hanging="709"/>
        <w:jc w:val="both"/>
        <w:rPr>
          <w:rFonts w:ascii="Times New Roman" w:hAnsi="Times New Roman" w:cs="Times New Roman"/>
          <w:b/>
          <w:bCs/>
          <w:sz w:val="24"/>
          <w:szCs w:val="24"/>
        </w:rPr>
      </w:pPr>
    </w:p>
    <w:p w14:paraId="075C31E2" w14:textId="02FAB1AF" w:rsidR="008C104B" w:rsidRPr="00FA0119" w:rsidRDefault="008C104B" w:rsidP="00796132">
      <w:pPr>
        <w:spacing w:before="120" w:after="0" w:line="300" w:lineRule="auto"/>
        <w:ind w:left="709" w:hanging="709"/>
        <w:jc w:val="both"/>
        <w:rPr>
          <w:rFonts w:ascii="Times New Roman" w:hAnsi="Times New Roman" w:cs="Times New Roman"/>
          <w:b/>
          <w:bCs/>
          <w:sz w:val="24"/>
          <w:szCs w:val="24"/>
        </w:rPr>
      </w:pPr>
    </w:p>
    <w:p w14:paraId="667F3BFF" w14:textId="3A2D9309" w:rsidR="00FA0119" w:rsidRPr="00FA0119" w:rsidRDefault="00FA0119" w:rsidP="00796132">
      <w:pPr>
        <w:spacing w:before="120" w:after="0" w:line="300" w:lineRule="auto"/>
        <w:ind w:left="709" w:hanging="709"/>
        <w:jc w:val="both"/>
        <w:rPr>
          <w:rFonts w:ascii="Times New Roman" w:hAnsi="Times New Roman" w:cs="Times New Roman"/>
          <w:b/>
          <w:bCs/>
          <w:sz w:val="24"/>
          <w:szCs w:val="24"/>
        </w:rPr>
      </w:pPr>
    </w:p>
    <w:p w14:paraId="016E923F" w14:textId="09ED236D" w:rsidR="00FA0119" w:rsidRDefault="00FA0119" w:rsidP="008C104B">
      <w:pPr>
        <w:spacing w:after="0" w:line="360" w:lineRule="auto"/>
        <w:ind w:left="709" w:hanging="709"/>
        <w:jc w:val="both"/>
        <w:rPr>
          <w:rFonts w:ascii="Times New Roman" w:hAnsi="Times New Roman" w:cs="Times New Roman"/>
          <w:b/>
          <w:bCs/>
          <w:sz w:val="24"/>
          <w:szCs w:val="24"/>
        </w:rPr>
      </w:pPr>
    </w:p>
    <w:p w14:paraId="1096A61C" w14:textId="77777777" w:rsidR="00FA0119" w:rsidRDefault="00FA0119" w:rsidP="00FA0119">
      <w:pPr>
        <w:rPr>
          <w:b/>
        </w:rPr>
        <w:sectPr w:rsidR="00FA0119" w:rsidSect="00FA0119">
          <w:pgSz w:w="11906" w:h="16838" w:code="9"/>
          <w:pgMar w:top="1418" w:right="1418" w:bottom="1418" w:left="1418" w:header="709" w:footer="709" w:gutter="0"/>
          <w:cols w:space="708"/>
          <w:docGrid w:linePitch="360"/>
        </w:sectPr>
      </w:pPr>
    </w:p>
    <w:p w14:paraId="5F374043" w14:textId="77777777" w:rsidR="00FA0119" w:rsidRDefault="00FA0119" w:rsidP="00FA0119">
      <w:pPr>
        <w:jc w:val="center"/>
        <w:rPr>
          <w:b/>
        </w:rPr>
      </w:pPr>
      <w:r>
        <w:rPr>
          <w:b/>
        </w:rPr>
        <w:lastRenderedPageBreak/>
        <w:t>EK-1</w:t>
      </w:r>
    </w:p>
    <w:p w14:paraId="65A93423" w14:textId="77777777" w:rsidR="00FA0119" w:rsidRPr="00B51704" w:rsidRDefault="00FA0119" w:rsidP="00FA0119">
      <w:pPr>
        <w:jc w:val="center"/>
        <w:rPr>
          <w:b/>
        </w:rPr>
      </w:pPr>
      <w:r w:rsidRPr="00B51704">
        <w:rPr>
          <w:b/>
        </w:rPr>
        <w:t>ÇEZÖ-9 Kısa Form – Çocuk-Ergen Zorbalık Ölçeği-9 Kısa Form</w:t>
      </w:r>
    </w:p>
    <w:p w14:paraId="27420ED7" w14:textId="77777777" w:rsidR="00FA0119" w:rsidRDefault="00FA0119" w:rsidP="00FA0119">
      <w:pPr>
        <w:jc w:val="both"/>
      </w:pPr>
      <w:r w:rsidRPr="00B51704">
        <w:rPr>
          <w:b/>
        </w:rPr>
        <w:t>Açıklama:</w:t>
      </w:r>
      <w:r w:rsidRPr="00B51704">
        <w:t xml:space="preserve"> Lütfen aşağıda bulunan soruları dürüstçe cevaplayınız. </w:t>
      </w:r>
      <w:r>
        <w:t>Cevaplamak istemediğiniz soruları boş bırakabilirsiniz. Yanıtlarınız size özeldir ve kimse ile paylaşılmayacaktır. Adınızı veya başka bir kişisel bilginizi yazmanıza gerek yoktur.</w:t>
      </w:r>
    </w:p>
    <w:tbl>
      <w:tblPr>
        <w:tblStyle w:val="TabloKlavuzu"/>
        <w:tblW w:w="14353" w:type="dxa"/>
        <w:tblLook w:val="04A0" w:firstRow="1" w:lastRow="0" w:firstColumn="1" w:lastColumn="0" w:noHBand="0" w:noVBand="1"/>
      </w:tblPr>
      <w:tblGrid>
        <w:gridCol w:w="5798"/>
        <w:gridCol w:w="2465"/>
        <w:gridCol w:w="1739"/>
        <w:gridCol w:w="1886"/>
        <w:gridCol w:w="2465"/>
      </w:tblGrid>
      <w:tr w:rsidR="00FA0119" w:rsidRPr="006836A8" w14:paraId="4C0537CD" w14:textId="77777777" w:rsidTr="00796132">
        <w:trPr>
          <w:trHeight w:val="1139"/>
        </w:trPr>
        <w:tc>
          <w:tcPr>
            <w:tcW w:w="5798" w:type="dxa"/>
            <w:shd w:val="clear" w:color="auto" w:fill="BFBFBF" w:themeFill="background1" w:themeFillShade="BF"/>
            <w:vAlign w:val="center"/>
          </w:tcPr>
          <w:p w14:paraId="2C4005B4" w14:textId="77777777" w:rsidR="00FA0119" w:rsidRPr="00B53CE9" w:rsidRDefault="00FA0119" w:rsidP="007D0343">
            <w:pPr>
              <w:jc w:val="center"/>
              <w:rPr>
                <w:b/>
                <w:lang w:val="tr-TR"/>
              </w:rPr>
            </w:pPr>
            <w:r w:rsidRPr="00B53CE9">
              <w:rPr>
                <w:noProof/>
              </w:rPr>
              <mc:AlternateContent>
                <mc:Choice Requires="wps">
                  <w:drawing>
                    <wp:anchor distT="0" distB="0" distL="114300" distR="114300" simplePos="0" relativeHeight="251659264" behindDoc="0" locked="0" layoutInCell="1" allowOverlap="1" wp14:anchorId="1E4451F7" wp14:editId="04E41D8F">
                      <wp:simplePos x="0" y="0"/>
                      <wp:positionH relativeFrom="column">
                        <wp:posOffset>1522730</wp:posOffset>
                      </wp:positionH>
                      <wp:positionV relativeFrom="paragraph">
                        <wp:posOffset>370205</wp:posOffset>
                      </wp:positionV>
                      <wp:extent cx="350520" cy="212090"/>
                      <wp:effectExtent l="0" t="0" r="11430" b="16510"/>
                      <wp:wrapNone/>
                      <wp:docPr id="4" name="Oval 4"/>
                      <wp:cNvGraphicFramePr/>
                      <a:graphic xmlns:a="http://schemas.openxmlformats.org/drawingml/2006/main">
                        <a:graphicData uri="http://schemas.microsoft.com/office/word/2010/wordprocessingShape">
                          <wps:wsp>
                            <wps:cNvSpPr/>
                            <wps:spPr>
                              <a:xfrm>
                                <a:off x="0" y="0"/>
                                <a:ext cx="350520" cy="21209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70BF48" id="Oval 4" o:spid="_x0000_s1026" style="position:absolute;margin-left:119.9pt;margin-top:29.15pt;width:27.6pt;height: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" filled="f" strokecolor="red" strokeweight="1pt">
                      <v:stroke joinstyle="miter"/>
                    </v:oval>
                  </w:pict>
                </mc:Fallback>
              </mc:AlternateContent>
            </w:r>
            <w:r w:rsidRPr="00B53CE9">
              <w:rPr>
                <w:lang w:val="tr-TR"/>
              </w:rPr>
              <w:t>Bunlar okulda ve diğer aktivitelerde çocukların başına</w:t>
            </w:r>
            <w:r>
              <w:rPr>
                <w:lang w:val="tr-TR"/>
              </w:rPr>
              <w:t xml:space="preserve"> gelebilecek</w:t>
            </w:r>
            <w:r w:rsidRPr="00B53CE9">
              <w:rPr>
                <w:lang w:val="tr-TR"/>
              </w:rPr>
              <w:t xml:space="preserve"> bazı durumlardır. </w:t>
            </w:r>
            <w:r w:rsidRPr="00B53CE9">
              <w:rPr>
                <w:b/>
                <w:bCs/>
                <w:lang w:val="tr-TR"/>
              </w:rPr>
              <w:t>Lütfen size en yakın gelen seçeneği daire içine alınız.</w:t>
            </w:r>
          </w:p>
        </w:tc>
        <w:tc>
          <w:tcPr>
            <w:tcW w:w="2465" w:type="dxa"/>
            <w:shd w:val="clear" w:color="auto" w:fill="BFBFBF" w:themeFill="background1" w:themeFillShade="BF"/>
            <w:vAlign w:val="center"/>
          </w:tcPr>
          <w:p w14:paraId="2F279BB0" w14:textId="77777777" w:rsidR="00FA0119" w:rsidRPr="00B53CE9" w:rsidRDefault="00FA0119" w:rsidP="007D0343">
            <w:pPr>
              <w:jc w:val="center"/>
              <w:rPr>
                <w:b/>
                <w:lang w:val="tr-TR"/>
              </w:rPr>
            </w:pPr>
            <w:r w:rsidRPr="00B53CE9">
              <w:rPr>
                <w:b/>
                <w:lang w:val="tr-TR"/>
              </w:rPr>
              <w:t>Kesinlikle Katılıyorum</w:t>
            </w:r>
          </w:p>
        </w:tc>
        <w:tc>
          <w:tcPr>
            <w:tcW w:w="1739" w:type="dxa"/>
            <w:shd w:val="clear" w:color="auto" w:fill="BFBFBF" w:themeFill="background1" w:themeFillShade="BF"/>
            <w:vAlign w:val="center"/>
          </w:tcPr>
          <w:p w14:paraId="1D8C8BDA" w14:textId="77777777" w:rsidR="00FA0119" w:rsidRPr="00B53CE9" w:rsidRDefault="00FA0119" w:rsidP="007D0343">
            <w:pPr>
              <w:jc w:val="center"/>
              <w:rPr>
                <w:b/>
                <w:lang w:val="tr-TR"/>
              </w:rPr>
            </w:pPr>
            <w:r w:rsidRPr="00B53CE9">
              <w:rPr>
                <w:b/>
                <w:lang w:val="tr-TR"/>
              </w:rPr>
              <w:t>Katılıyorum</w:t>
            </w:r>
          </w:p>
        </w:tc>
        <w:tc>
          <w:tcPr>
            <w:tcW w:w="1886" w:type="dxa"/>
            <w:shd w:val="clear" w:color="auto" w:fill="BFBFBF" w:themeFill="background1" w:themeFillShade="BF"/>
            <w:vAlign w:val="center"/>
          </w:tcPr>
          <w:p w14:paraId="33DDE6AA" w14:textId="77777777" w:rsidR="00FA0119" w:rsidRPr="00B53CE9" w:rsidRDefault="00FA0119" w:rsidP="007D0343">
            <w:pPr>
              <w:jc w:val="center"/>
              <w:rPr>
                <w:b/>
                <w:lang w:val="tr-TR"/>
              </w:rPr>
            </w:pPr>
            <w:r w:rsidRPr="00B53CE9">
              <w:rPr>
                <w:b/>
                <w:lang w:val="tr-TR"/>
              </w:rPr>
              <w:t>Katılmıyorum</w:t>
            </w:r>
          </w:p>
        </w:tc>
        <w:tc>
          <w:tcPr>
            <w:tcW w:w="2465" w:type="dxa"/>
            <w:shd w:val="clear" w:color="auto" w:fill="BFBFBF" w:themeFill="background1" w:themeFillShade="BF"/>
            <w:vAlign w:val="center"/>
          </w:tcPr>
          <w:p w14:paraId="62E6D1A3" w14:textId="77777777" w:rsidR="00FA0119" w:rsidRPr="00B53CE9" w:rsidRDefault="00FA0119" w:rsidP="007D0343">
            <w:pPr>
              <w:jc w:val="center"/>
              <w:rPr>
                <w:b/>
                <w:lang w:val="tr-TR"/>
              </w:rPr>
            </w:pPr>
            <w:r w:rsidRPr="00B53CE9">
              <w:rPr>
                <w:b/>
                <w:lang w:val="tr-TR"/>
              </w:rPr>
              <w:t>Kesinlikle Katılmıyorum</w:t>
            </w:r>
          </w:p>
        </w:tc>
      </w:tr>
      <w:tr w:rsidR="00FA0119" w:rsidRPr="001402D4" w14:paraId="1340559E" w14:textId="77777777" w:rsidTr="00796132">
        <w:trPr>
          <w:trHeight w:val="484"/>
        </w:trPr>
        <w:tc>
          <w:tcPr>
            <w:tcW w:w="5798" w:type="dxa"/>
          </w:tcPr>
          <w:p w14:paraId="7F3A884A" w14:textId="77777777" w:rsidR="00FA0119" w:rsidRPr="00B53CE9" w:rsidRDefault="00FA0119" w:rsidP="007D0343">
            <w:pPr>
              <w:pStyle w:val="ListeParagraf"/>
              <w:numPr>
                <w:ilvl w:val="0"/>
                <w:numId w:val="4"/>
              </w:numPr>
              <w:spacing w:after="0" w:line="240" w:lineRule="auto"/>
              <w:jc w:val="both"/>
              <w:rPr>
                <w:lang w:val="tr-TR"/>
              </w:rPr>
            </w:pPr>
            <w:r w:rsidRPr="00B53CE9">
              <w:rPr>
                <w:lang w:val="tr-TR"/>
              </w:rPr>
              <w:t>Çocuklar internette hakkımda kötü, kırıcı mesajlar, yorumlar veya fotoğraflar paylaşır.</w:t>
            </w:r>
          </w:p>
        </w:tc>
        <w:tc>
          <w:tcPr>
            <w:tcW w:w="2465" w:type="dxa"/>
            <w:vAlign w:val="center"/>
          </w:tcPr>
          <w:p w14:paraId="038B7067" w14:textId="77777777" w:rsidR="00FA0119" w:rsidRPr="00B53CE9" w:rsidRDefault="00FA0119" w:rsidP="007D0343">
            <w:pPr>
              <w:jc w:val="center"/>
              <w:rPr>
                <w:lang w:val="tr-TR"/>
              </w:rPr>
            </w:pPr>
            <w:r w:rsidRPr="00B53CE9">
              <w:rPr>
                <w:b/>
                <w:lang w:val="tr-TR"/>
              </w:rPr>
              <w:t>Kesinlikle Katılıyorum</w:t>
            </w:r>
          </w:p>
        </w:tc>
        <w:tc>
          <w:tcPr>
            <w:tcW w:w="1739" w:type="dxa"/>
            <w:vAlign w:val="center"/>
          </w:tcPr>
          <w:p w14:paraId="1763DA17" w14:textId="77777777" w:rsidR="00FA0119" w:rsidRPr="00B53CE9" w:rsidRDefault="00FA0119" w:rsidP="007D0343">
            <w:pPr>
              <w:jc w:val="center"/>
              <w:rPr>
                <w:lang w:val="tr-TR"/>
              </w:rPr>
            </w:pPr>
            <w:r w:rsidRPr="00B53CE9">
              <w:rPr>
                <w:b/>
                <w:lang w:val="tr-TR"/>
              </w:rPr>
              <w:t>Katılıyorum</w:t>
            </w:r>
          </w:p>
        </w:tc>
        <w:tc>
          <w:tcPr>
            <w:tcW w:w="1886" w:type="dxa"/>
          </w:tcPr>
          <w:p w14:paraId="6CB26072" w14:textId="77777777" w:rsidR="00FA0119" w:rsidRPr="00B53CE9" w:rsidRDefault="00FA0119" w:rsidP="007D0343">
            <w:pPr>
              <w:jc w:val="center"/>
              <w:rPr>
                <w:lang w:val="tr-TR"/>
              </w:rPr>
            </w:pPr>
            <w:r w:rsidRPr="00B53CE9">
              <w:rPr>
                <w:b/>
                <w:lang w:val="tr-TR"/>
              </w:rPr>
              <w:t>Katılmıyorum</w:t>
            </w:r>
          </w:p>
        </w:tc>
        <w:tc>
          <w:tcPr>
            <w:tcW w:w="2465" w:type="dxa"/>
          </w:tcPr>
          <w:p w14:paraId="122AE92E" w14:textId="77777777" w:rsidR="00FA0119" w:rsidRPr="00B53CE9" w:rsidRDefault="00FA0119" w:rsidP="007D0343">
            <w:pPr>
              <w:jc w:val="center"/>
              <w:rPr>
                <w:lang w:val="tr-TR"/>
              </w:rPr>
            </w:pPr>
            <w:r w:rsidRPr="00B53CE9">
              <w:rPr>
                <w:b/>
                <w:lang w:val="tr-TR"/>
              </w:rPr>
              <w:t>Kesinlikle Katılmıyorum</w:t>
            </w:r>
          </w:p>
        </w:tc>
      </w:tr>
      <w:tr w:rsidR="00FA0119" w:rsidRPr="001402D4" w14:paraId="052CB44A" w14:textId="77777777" w:rsidTr="00796132">
        <w:trPr>
          <w:trHeight w:val="509"/>
        </w:trPr>
        <w:tc>
          <w:tcPr>
            <w:tcW w:w="5798" w:type="dxa"/>
            <w:shd w:val="clear" w:color="auto" w:fill="D9D9D9" w:themeFill="background1" w:themeFillShade="D9"/>
          </w:tcPr>
          <w:p w14:paraId="262141F3" w14:textId="77777777" w:rsidR="00FA0119" w:rsidRPr="00B53CE9" w:rsidRDefault="00FA0119" w:rsidP="007D0343">
            <w:pPr>
              <w:pStyle w:val="ListeParagraf"/>
              <w:numPr>
                <w:ilvl w:val="0"/>
                <w:numId w:val="4"/>
              </w:numPr>
              <w:spacing w:after="0" w:line="240" w:lineRule="auto"/>
              <w:jc w:val="both"/>
              <w:rPr>
                <w:lang w:val="tr-TR"/>
              </w:rPr>
            </w:pPr>
            <w:r w:rsidRPr="00B53CE9">
              <w:rPr>
                <w:lang w:val="tr-TR"/>
              </w:rPr>
              <w:t>Zorbalık konusunda o kadar çok endişelenirim ki okulda dikkatimi toparlayamam.</w:t>
            </w:r>
          </w:p>
        </w:tc>
        <w:tc>
          <w:tcPr>
            <w:tcW w:w="2465" w:type="dxa"/>
            <w:shd w:val="clear" w:color="auto" w:fill="D9D9D9" w:themeFill="background1" w:themeFillShade="D9"/>
            <w:vAlign w:val="center"/>
          </w:tcPr>
          <w:p w14:paraId="64EBDFEA" w14:textId="77777777" w:rsidR="00FA0119" w:rsidRPr="00B53CE9" w:rsidRDefault="00FA0119" w:rsidP="007D0343">
            <w:pPr>
              <w:jc w:val="center"/>
              <w:rPr>
                <w:lang w:val="tr-TR"/>
              </w:rPr>
            </w:pPr>
            <w:r w:rsidRPr="00B53CE9">
              <w:rPr>
                <w:b/>
                <w:lang w:val="tr-TR"/>
              </w:rPr>
              <w:t>Kesinlikle Katılıyorum</w:t>
            </w:r>
          </w:p>
        </w:tc>
        <w:tc>
          <w:tcPr>
            <w:tcW w:w="1739" w:type="dxa"/>
            <w:shd w:val="clear" w:color="auto" w:fill="D9D9D9" w:themeFill="background1" w:themeFillShade="D9"/>
            <w:vAlign w:val="center"/>
          </w:tcPr>
          <w:p w14:paraId="47FA0FA4" w14:textId="77777777" w:rsidR="00FA0119" w:rsidRPr="00B53CE9" w:rsidRDefault="00FA0119" w:rsidP="007D0343">
            <w:pPr>
              <w:jc w:val="center"/>
              <w:rPr>
                <w:lang w:val="tr-TR"/>
              </w:rPr>
            </w:pPr>
            <w:r w:rsidRPr="00B53CE9">
              <w:rPr>
                <w:b/>
                <w:lang w:val="tr-TR"/>
              </w:rPr>
              <w:t>Katılıyorum</w:t>
            </w:r>
          </w:p>
        </w:tc>
        <w:tc>
          <w:tcPr>
            <w:tcW w:w="1886" w:type="dxa"/>
            <w:shd w:val="clear" w:color="auto" w:fill="D9D9D9" w:themeFill="background1" w:themeFillShade="D9"/>
          </w:tcPr>
          <w:p w14:paraId="5F36D52D" w14:textId="77777777" w:rsidR="00FA0119" w:rsidRPr="00B53CE9" w:rsidRDefault="00FA0119" w:rsidP="007D0343">
            <w:pPr>
              <w:jc w:val="center"/>
              <w:rPr>
                <w:lang w:val="tr-TR"/>
              </w:rPr>
            </w:pPr>
            <w:r w:rsidRPr="00B53CE9">
              <w:rPr>
                <w:b/>
                <w:lang w:val="tr-TR"/>
              </w:rPr>
              <w:t>Katılmıyorum</w:t>
            </w:r>
          </w:p>
        </w:tc>
        <w:tc>
          <w:tcPr>
            <w:tcW w:w="2465" w:type="dxa"/>
            <w:shd w:val="clear" w:color="auto" w:fill="D9D9D9" w:themeFill="background1" w:themeFillShade="D9"/>
          </w:tcPr>
          <w:p w14:paraId="559D0DF1" w14:textId="77777777" w:rsidR="00FA0119" w:rsidRPr="00B53CE9" w:rsidRDefault="00FA0119" w:rsidP="007D0343">
            <w:pPr>
              <w:jc w:val="center"/>
              <w:rPr>
                <w:lang w:val="tr-TR"/>
              </w:rPr>
            </w:pPr>
            <w:r w:rsidRPr="00B53CE9">
              <w:rPr>
                <w:b/>
                <w:lang w:val="tr-TR"/>
              </w:rPr>
              <w:t>Kesinlikle Katılmıyorum</w:t>
            </w:r>
          </w:p>
        </w:tc>
      </w:tr>
      <w:tr w:rsidR="00FA0119" w:rsidRPr="001402D4" w14:paraId="50AC8A0B" w14:textId="77777777" w:rsidTr="00796132">
        <w:trPr>
          <w:trHeight w:val="469"/>
        </w:trPr>
        <w:tc>
          <w:tcPr>
            <w:tcW w:w="5798" w:type="dxa"/>
            <w:shd w:val="clear" w:color="auto" w:fill="auto"/>
          </w:tcPr>
          <w:p w14:paraId="1F0D3747" w14:textId="77777777" w:rsidR="00FA0119" w:rsidRPr="00B53CE9" w:rsidRDefault="00FA0119" w:rsidP="007D0343">
            <w:pPr>
              <w:pStyle w:val="ListeParagraf"/>
              <w:numPr>
                <w:ilvl w:val="0"/>
                <w:numId w:val="4"/>
              </w:numPr>
              <w:spacing w:after="0" w:line="240" w:lineRule="auto"/>
              <w:jc w:val="both"/>
              <w:rPr>
                <w:lang w:val="tr-TR"/>
              </w:rPr>
            </w:pPr>
            <w:r w:rsidRPr="00B53CE9">
              <w:rPr>
                <w:lang w:val="tr-TR"/>
              </w:rPr>
              <w:t>Çocuklar farklı olduğum içim beni dışlar ya da görmezden gelir.</w:t>
            </w:r>
          </w:p>
        </w:tc>
        <w:tc>
          <w:tcPr>
            <w:tcW w:w="2465" w:type="dxa"/>
            <w:shd w:val="clear" w:color="auto" w:fill="auto"/>
            <w:vAlign w:val="center"/>
          </w:tcPr>
          <w:p w14:paraId="590E61B4" w14:textId="77777777" w:rsidR="00FA0119" w:rsidRPr="00B53CE9" w:rsidRDefault="00FA0119" w:rsidP="007D0343">
            <w:pPr>
              <w:jc w:val="center"/>
              <w:rPr>
                <w:lang w:val="tr-TR"/>
              </w:rPr>
            </w:pPr>
            <w:r w:rsidRPr="00B53CE9">
              <w:rPr>
                <w:b/>
                <w:lang w:val="tr-TR"/>
              </w:rPr>
              <w:t>Kesinlikle Katılıyorum</w:t>
            </w:r>
          </w:p>
        </w:tc>
        <w:tc>
          <w:tcPr>
            <w:tcW w:w="1739" w:type="dxa"/>
            <w:shd w:val="clear" w:color="auto" w:fill="auto"/>
          </w:tcPr>
          <w:p w14:paraId="17C7181A" w14:textId="77777777" w:rsidR="00FA0119" w:rsidRPr="00B53CE9" w:rsidRDefault="00FA0119" w:rsidP="007D0343">
            <w:pPr>
              <w:jc w:val="center"/>
              <w:rPr>
                <w:lang w:val="tr-TR"/>
              </w:rPr>
            </w:pPr>
            <w:r w:rsidRPr="00B53CE9">
              <w:rPr>
                <w:b/>
                <w:lang w:val="tr-TR"/>
              </w:rPr>
              <w:t>Katılıyorum</w:t>
            </w:r>
          </w:p>
        </w:tc>
        <w:tc>
          <w:tcPr>
            <w:tcW w:w="1886" w:type="dxa"/>
            <w:shd w:val="clear" w:color="auto" w:fill="auto"/>
          </w:tcPr>
          <w:p w14:paraId="4BF44B87" w14:textId="77777777" w:rsidR="00FA0119" w:rsidRPr="00B53CE9" w:rsidRDefault="00FA0119" w:rsidP="007D0343">
            <w:pPr>
              <w:jc w:val="center"/>
              <w:rPr>
                <w:lang w:val="tr-TR"/>
              </w:rPr>
            </w:pPr>
            <w:r w:rsidRPr="00B53CE9">
              <w:rPr>
                <w:b/>
                <w:lang w:val="tr-TR"/>
              </w:rPr>
              <w:t>Katılmıyorum</w:t>
            </w:r>
          </w:p>
        </w:tc>
        <w:tc>
          <w:tcPr>
            <w:tcW w:w="2465" w:type="dxa"/>
            <w:shd w:val="clear" w:color="auto" w:fill="auto"/>
          </w:tcPr>
          <w:p w14:paraId="760248B7" w14:textId="77777777" w:rsidR="00FA0119" w:rsidRPr="00B53CE9" w:rsidRDefault="00FA0119" w:rsidP="007D0343">
            <w:pPr>
              <w:jc w:val="center"/>
              <w:rPr>
                <w:lang w:val="tr-TR"/>
              </w:rPr>
            </w:pPr>
            <w:r w:rsidRPr="00B53CE9">
              <w:rPr>
                <w:b/>
                <w:lang w:val="tr-TR"/>
              </w:rPr>
              <w:t>Kesinlikle Katılmıyorum</w:t>
            </w:r>
          </w:p>
        </w:tc>
      </w:tr>
      <w:tr w:rsidR="00FA0119" w:rsidRPr="001402D4" w14:paraId="7B4A6A4E" w14:textId="77777777" w:rsidTr="00796132">
        <w:trPr>
          <w:trHeight w:val="431"/>
        </w:trPr>
        <w:tc>
          <w:tcPr>
            <w:tcW w:w="5798" w:type="dxa"/>
            <w:shd w:val="clear" w:color="auto" w:fill="D9D9D9" w:themeFill="background1" w:themeFillShade="D9"/>
          </w:tcPr>
          <w:p w14:paraId="0638A1B0" w14:textId="77777777" w:rsidR="00FA0119" w:rsidRPr="00B53CE9" w:rsidRDefault="00FA0119" w:rsidP="007D0343">
            <w:pPr>
              <w:pStyle w:val="ListeParagraf"/>
              <w:numPr>
                <w:ilvl w:val="0"/>
                <w:numId w:val="4"/>
              </w:numPr>
              <w:spacing w:after="0" w:line="240" w:lineRule="auto"/>
              <w:jc w:val="both"/>
              <w:rPr>
                <w:lang w:val="tr-TR"/>
              </w:rPr>
            </w:pPr>
            <w:r w:rsidRPr="00B53CE9">
              <w:rPr>
                <w:lang w:val="tr-TR"/>
              </w:rPr>
              <w:t xml:space="preserve">Başka bir öğrenci tarafından kötü veya kırıcı bir şekilde tehdit edildim. </w:t>
            </w:r>
          </w:p>
        </w:tc>
        <w:tc>
          <w:tcPr>
            <w:tcW w:w="2465" w:type="dxa"/>
            <w:shd w:val="clear" w:color="auto" w:fill="D9D9D9" w:themeFill="background1" w:themeFillShade="D9"/>
            <w:vAlign w:val="center"/>
          </w:tcPr>
          <w:p w14:paraId="459FA0AC" w14:textId="77777777" w:rsidR="00FA0119" w:rsidRPr="00B53CE9" w:rsidRDefault="00FA0119" w:rsidP="007D0343">
            <w:pPr>
              <w:jc w:val="center"/>
              <w:rPr>
                <w:lang w:val="tr-TR"/>
              </w:rPr>
            </w:pPr>
            <w:r w:rsidRPr="00B53CE9">
              <w:rPr>
                <w:b/>
                <w:lang w:val="tr-TR"/>
              </w:rPr>
              <w:t>Kesinlikle Katılıyorum</w:t>
            </w:r>
          </w:p>
        </w:tc>
        <w:tc>
          <w:tcPr>
            <w:tcW w:w="1739" w:type="dxa"/>
            <w:shd w:val="clear" w:color="auto" w:fill="D9D9D9" w:themeFill="background1" w:themeFillShade="D9"/>
          </w:tcPr>
          <w:p w14:paraId="17E3C81E" w14:textId="77777777" w:rsidR="00FA0119" w:rsidRPr="00B53CE9" w:rsidRDefault="00FA0119" w:rsidP="007D0343">
            <w:pPr>
              <w:jc w:val="center"/>
              <w:rPr>
                <w:lang w:val="tr-TR"/>
              </w:rPr>
            </w:pPr>
            <w:r w:rsidRPr="00B53CE9">
              <w:rPr>
                <w:b/>
                <w:lang w:val="tr-TR"/>
              </w:rPr>
              <w:t>Katılıyorum</w:t>
            </w:r>
          </w:p>
        </w:tc>
        <w:tc>
          <w:tcPr>
            <w:tcW w:w="1886" w:type="dxa"/>
            <w:shd w:val="clear" w:color="auto" w:fill="D9D9D9" w:themeFill="background1" w:themeFillShade="D9"/>
          </w:tcPr>
          <w:p w14:paraId="1880F461" w14:textId="77777777" w:rsidR="00FA0119" w:rsidRPr="00B53CE9" w:rsidRDefault="00FA0119" w:rsidP="007D0343">
            <w:pPr>
              <w:jc w:val="center"/>
              <w:rPr>
                <w:lang w:val="tr-TR"/>
              </w:rPr>
            </w:pPr>
            <w:r w:rsidRPr="00B53CE9">
              <w:rPr>
                <w:b/>
                <w:lang w:val="tr-TR"/>
              </w:rPr>
              <w:t>Katılmıyorum</w:t>
            </w:r>
          </w:p>
        </w:tc>
        <w:tc>
          <w:tcPr>
            <w:tcW w:w="2465" w:type="dxa"/>
            <w:shd w:val="clear" w:color="auto" w:fill="D9D9D9" w:themeFill="background1" w:themeFillShade="D9"/>
          </w:tcPr>
          <w:p w14:paraId="262BD9AC" w14:textId="77777777" w:rsidR="00FA0119" w:rsidRPr="00B53CE9" w:rsidRDefault="00FA0119" w:rsidP="007D0343">
            <w:pPr>
              <w:jc w:val="center"/>
              <w:rPr>
                <w:lang w:val="tr-TR"/>
              </w:rPr>
            </w:pPr>
            <w:r w:rsidRPr="00B53CE9">
              <w:rPr>
                <w:b/>
                <w:lang w:val="tr-TR"/>
              </w:rPr>
              <w:t>Kesinlikle Katılmıyorum</w:t>
            </w:r>
          </w:p>
        </w:tc>
      </w:tr>
      <w:tr w:rsidR="00FA0119" w:rsidRPr="001402D4" w14:paraId="18D42843" w14:textId="77777777" w:rsidTr="00796132">
        <w:trPr>
          <w:trHeight w:val="452"/>
        </w:trPr>
        <w:tc>
          <w:tcPr>
            <w:tcW w:w="5798" w:type="dxa"/>
            <w:shd w:val="clear" w:color="auto" w:fill="auto"/>
          </w:tcPr>
          <w:p w14:paraId="70DD35D5" w14:textId="77777777" w:rsidR="00FA0119" w:rsidRPr="00B53CE9" w:rsidRDefault="00FA0119" w:rsidP="007D0343">
            <w:pPr>
              <w:pStyle w:val="ListeParagraf"/>
              <w:numPr>
                <w:ilvl w:val="0"/>
                <w:numId w:val="4"/>
              </w:numPr>
              <w:spacing w:after="0" w:line="240" w:lineRule="auto"/>
              <w:jc w:val="both"/>
              <w:rPr>
                <w:lang w:val="tr-TR"/>
              </w:rPr>
            </w:pPr>
            <w:r w:rsidRPr="00B53CE9">
              <w:rPr>
                <w:lang w:val="tr-TR"/>
              </w:rPr>
              <w:t>Başka bir öğrenci tarafından bilerek incitildim.</w:t>
            </w:r>
          </w:p>
        </w:tc>
        <w:tc>
          <w:tcPr>
            <w:tcW w:w="2465" w:type="dxa"/>
            <w:shd w:val="clear" w:color="auto" w:fill="auto"/>
            <w:vAlign w:val="center"/>
          </w:tcPr>
          <w:p w14:paraId="71672430" w14:textId="77777777" w:rsidR="00FA0119" w:rsidRPr="00B53CE9" w:rsidRDefault="00FA0119" w:rsidP="007D0343">
            <w:pPr>
              <w:jc w:val="center"/>
              <w:rPr>
                <w:lang w:val="tr-TR"/>
              </w:rPr>
            </w:pPr>
            <w:r w:rsidRPr="00B53CE9">
              <w:rPr>
                <w:b/>
                <w:lang w:val="tr-TR"/>
              </w:rPr>
              <w:t>Kesinlikle Katılıyorum</w:t>
            </w:r>
          </w:p>
        </w:tc>
        <w:tc>
          <w:tcPr>
            <w:tcW w:w="1739" w:type="dxa"/>
            <w:shd w:val="clear" w:color="auto" w:fill="auto"/>
          </w:tcPr>
          <w:p w14:paraId="1CE4305D" w14:textId="77777777" w:rsidR="00FA0119" w:rsidRPr="00B53CE9" w:rsidRDefault="00FA0119" w:rsidP="007D0343">
            <w:pPr>
              <w:jc w:val="center"/>
              <w:rPr>
                <w:lang w:val="tr-TR"/>
              </w:rPr>
            </w:pPr>
            <w:r w:rsidRPr="00B53CE9">
              <w:rPr>
                <w:b/>
                <w:lang w:val="tr-TR"/>
              </w:rPr>
              <w:t>Katılıyorum</w:t>
            </w:r>
          </w:p>
        </w:tc>
        <w:tc>
          <w:tcPr>
            <w:tcW w:w="1886" w:type="dxa"/>
            <w:shd w:val="clear" w:color="auto" w:fill="auto"/>
          </w:tcPr>
          <w:p w14:paraId="79201B0D" w14:textId="77777777" w:rsidR="00FA0119" w:rsidRPr="00B53CE9" w:rsidRDefault="00FA0119" w:rsidP="007D0343">
            <w:pPr>
              <w:jc w:val="center"/>
              <w:rPr>
                <w:lang w:val="tr-TR"/>
              </w:rPr>
            </w:pPr>
            <w:r w:rsidRPr="00B53CE9">
              <w:rPr>
                <w:b/>
                <w:lang w:val="tr-TR"/>
              </w:rPr>
              <w:t>Katılmıyorum</w:t>
            </w:r>
          </w:p>
        </w:tc>
        <w:tc>
          <w:tcPr>
            <w:tcW w:w="2465" w:type="dxa"/>
            <w:shd w:val="clear" w:color="auto" w:fill="auto"/>
          </w:tcPr>
          <w:p w14:paraId="5FBAB58F" w14:textId="77777777" w:rsidR="00FA0119" w:rsidRPr="00B53CE9" w:rsidRDefault="00FA0119" w:rsidP="007D0343">
            <w:pPr>
              <w:jc w:val="center"/>
              <w:rPr>
                <w:lang w:val="tr-TR"/>
              </w:rPr>
            </w:pPr>
            <w:r w:rsidRPr="00B53CE9">
              <w:rPr>
                <w:b/>
                <w:lang w:val="tr-TR"/>
              </w:rPr>
              <w:t>Kesinlikle Katılmıyorum</w:t>
            </w:r>
          </w:p>
        </w:tc>
      </w:tr>
      <w:tr w:rsidR="00FA0119" w:rsidRPr="001402D4" w14:paraId="56A944D8" w14:textId="77777777" w:rsidTr="00796132">
        <w:trPr>
          <w:trHeight w:val="389"/>
        </w:trPr>
        <w:tc>
          <w:tcPr>
            <w:tcW w:w="5798" w:type="dxa"/>
            <w:shd w:val="clear" w:color="auto" w:fill="D9D9D9" w:themeFill="background1" w:themeFillShade="D9"/>
          </w:tcPr>
          <w:p w14:paraId="1E1948BD" w14:textId="77777777" w:rsidR="00FA0119" w:rsidRPr="00B53CE9" w:rsidRDefault="00FA0119" w:rsidP="007D0343">
            <w:pPr>
              <w:pStyle w:val="ListeParagraf"/>
              <w:numPr>
                <w:ilvl w:val="0"/>
                <w:numId w:val="4"/>
              </w:numPr>
              <w:spacing w:after="0" w:line="240" w:lineRule="auto"/>
              <w:jc w:val="both"/>
              <w:rPr>
                <w:lang w:val="tr-TR"/>
              </w:rPr>
            </w:pPr>
            <w:r w:rsidRPr="00B53CE9">
              <w:rPr>
                <w:lang w:val="tr-TR"/>
              </w:rPr>
              <w:t>Okulumdaki çocuklar diğerlerini bana karşı kışkırtmaya çalışır.</w:t>
            </w:r>
          </w:p>
        </w:tc>
        <w:tc>
          <w:tcPr>
            <w:tcW w:w="2465" w:type="dxa"/>
            <w:shd w:val="clear" w:color="auto" w:fill="D9D9D9" w:themeFill="background1" w:themeFillShade="D9"/>
            <w:vAlign w:val="center"/>
          </w:tcPr>
          <w:p w14:paraId="4B084F8E" w14:textId="77777777" w:rsidR="00FA0119" w:rsidRPr="00B53CE9" w:rsidRDefault="00FA0119" w:rsidP="007D0343">
            <w:pPr>
              <w:jc w:val="center"/>
              <w:rPr>
                <w:lang w:val="tr-TR"/>
              </w:rPr>
            </w:pPr>
            <w:r w:rsidRPr="00B53CE9">
              <w:rPr>
                <w:b/>
                <w:lang w:val="tr-TR"/>
              </w:rPr>
              <w:t>Kesinlikle Katılıyorum</w:t>
            </w:r>
          </w:p>
        </w:tc>
        <w:tc>
          <w:tcPr>
            <w:tcW w:w="1739" w:type="dxa"/>
            <w:shd w:val="clear" w:color="auto" w:fill="D9D9D9" w:themeFill="background1" w:themeFillShade="D9"/>
          </w:tcPr>
          <w:p w14:paraId="18E0CCB6" w14:textId="77777777" w:rsidR="00FA0119" w:rsidRPr="00B53CE9" w:rsidRDefault="00FA0119" w:rsidP="007D0343">
            <w:pPr>
              <w:jc w:val="center"/>
              <w:rPr>
                <w:lang w:val="tr-TR"/>
              </w:rPr>
            </w:pPr>
            <w:r w:rsidRPr="00B53CE9">
              <w:rPr>
                <w:b/>
                <w:lang w:val="tr-TR"/>
              </w:rPr>
              <w:t>Katılıyorum</w:t>
            </w:r>
          </w:p>
        </w:tc>
        <w:tc>
          <w:tcPr>
            <w:tcW w:w="1886" w:type="dxa"/>
            <w:shd w:val="clear" w:color="auto" w:fill="D9D9D9" w:themeFill="background1" w:themeFillShade="D9"/>
          </w:tcPr>
          <w:p w14:paraId="031A1898" w14:textId="77777777" w:rsidR="00FA0119" w:rsidRPr="00B53CE9" w:rsidRDefault="00FA0119" w:rsidP="007D0343">
            <w:pPr>
              <w:jc w:val="center"/>
              <w:rPr>
                <w:lang w:val="tr-TR"/>
              </w:rPr>
            </w:pPr>
            <w:r w:rsidRPr="00B53CE9">
              <w:rPr>
                <w:b/>
                <w:lang w:val="tr-TR"/>
              </w:rPr>
              <w:t>Katılmıyorum</w:t>
            </w:r>
          </w:p>
        </w:tc>
        <w:tc>
          <w:tcPr>
            <w:tcW w:w="2465" w:type="dxa"/>
            <w:shd w:val="clear" w:color="auto" w:fill="D9D9D9" w:themeFill="background1" w:themeFillShade="D9"/>
          </w:tcPr>
          <w:p w14:paraId="1B2E34B8" w14:textId="77777777" w:rsidR="00FA0119" w:rsidRPr="00B53CE9" w:rsidRDefault="00FA0119" w:rsidP="007D0343">
            <w:pPr>
              <w:jc w:val="center"/>
              <w:rPr>
                <w:lang w:val="tr-TR"/>
              </w:rPr>
            </w:pPr>
            <w:r w:rsidRPr="00B53CE9">
              <w:rPr>
                <w:b/>
                <w:lang w:val="tr-TR"/>
              </w:rPr>
              <w:t>Kesinlikle Katılmıyorum</w:t>
            </w:r>
          </w:p>
        </w:tc>
      </w:tr>
      <w:tr w:rsidR="00FA0119" w:rsidRPr="001402D4" w14:paraId="5CEF2719" w14:textId="77777777" w:rsidTr="00796132">
        <w:trPr>
          <w:trHeight w:val="375"/>
        </w:trPr>
        <w:tc>
          <w:tcPr>
            <w:tcW w:w="5798" w:type="dxa"/>
            <w:shd w:val="clear" w:color="auto" w:fill="auto"/>
          </w:tcPr>
          <w:p w14:paraId="36C306AF" w14:textId="77777777" w:rsidR="00FA0119" w:rsidRPr="00B53CE9" w:rsidRDefault="00FA0119" w:rsidP="007D0343">
            <w:pPr>
              <w:pStyle w:val="ListeParagraf"/>
              <w:numPr>
                <w:ilvl w:val="0"/>
                <w:numId w:val="4"/>
              </w:numPr>
              <w:spacing w:after="0" w:line="240" w:lineRule="auto"/>
              <w:jc w:val="both"/>
              <w:rPr>
                <w:lang w:val="tr-TR"/>
              </w:rPr>
            </w:pPr>
            <w:r w:rsidRPr="00B53CE9">
              <w:rPr>
                <w:lang w:val="tr-TR"/>
              </w:rPr>
              <w:t>Okulumdaki çocuklar beni bilerek görmezden gelir.</w:t>
            </w:r>
          </w:p>
        </w:tc>
        <w:tc>
          <w:tcPr>
            <w:tcW w:w="2465" w:type="dxa"/>
            <w:shd w:val="clear" w:color="auto" w:fill="auto"/>
            <w:vAlign w:val="center"/>
          </w:tcPr>
          <w:p w14:paraId="72E436D8" w14:textId="77777777" w:rsidR="00FA0119" w:rsidRPr="00B53CE9" w:rsidRDefault="00FA0119" w:rsidP="007D0343">
            <w:pPr>
              <w:jc w:val="center"/>
              <w:rPr>
                <w:lang w:val="tr-TR"/>
              </w:rPr>
            </w:pPr>
            <w:r w:rsidRPr="00B53CE9">
              <w:rPr>
                <w:b/>
                <w:lang w:val="tr-TR"/>
              </w:rPr>
              <w:t>Kesinlikle Katılıyorum</w:t>
            </w:r>
          </w:p>
        </w:tc>
        <w:tc>
          <w:tcPr>
            <w:tcW w:w="1739" w:type="dxa"/>
            <w:shd w:val="clear" w:color="auto" w:fill="auto"/>
          </w:tcPr>
          <w:p w14:paraId="3819036A" w14:textId="77777777" w:rsidR="00FA0119" w:rsidRPr="00B53CE9" w:rsidRDefault="00FA0119" w:rsidP="007D0343">
            <w:pPr>
              <w:jc w:val="center"/>
              <w:rPr>
                <w:lang w:val="tr-TR"/>
              </w:rPr>
            </w:pPr>
            <w:r w:rsidRPr="00B53CE9">
              <w:rPr>
                <w:b/>
                <w:lang w:val="tr-TR"/>
              </w:rPr>
              <w:t>Katılıyorum</w:t>
            </w:r>
          </w:p>
        </w:tc>
        <w:tc>
          <w:tcPr>
            <w:tcW w:w="1886" w:type="dxa"/>
            <w:shd w:val="clear" w:color="auto" w:fill="auto"/>
          </w:tcPr>
          <w:p w14:paraId="32A4D898" w14:textId="77777777" w:rsidR="00FA0119" w:rsidRPr="00B53CE9" w:rsidRDefault="00FA0119" w:rsidP="007D0343">
            <w:pPr>
              <w:jc w:val="center"/>
              <w:rPr>
                <w:lang w:val="tr-TR"/>
              </w:rPr>
            </w:pPr>
            <w:r w:rsidRPr="00B53CE9">
              <w:rPr>
                <w:b/>
                <w:lang w:val="tr-TR"/>
              </w:rPr>
              <w:t>Katılmıyorum</w:t>
            </w:r>
          </w:p>
        </w:tc>
        <w:tc>
          <w:tcPr>
            <w:tcW w:w="2465" w:type="dxa"/>
            <w:shd w:val="clear" w:color="auto" w:fill="auto"/>
          </w:tcPr>
          <w:p w14:paraId="791605F3" w14:textId="77777777" w:rsidR="00FA0119" w:rsidRPr="00B53CE9" w:rsidRDefault="00FA0119" w:rsidP="007D0343">
            <w:pPr>
              <w:jc w:val="center"/>
              <w:rPr>
                <w:lang w:val="tr-TR"/>
              </w:rPr>
            </w:pPr>
            <w:r w:rsidRPr="00B53CE9">
              <w:rPr>
                <w:b/>
                <w:lang w:val="tr-TR"/>
              </w:rPr>
              <w:t>Kesinlikle Katılmıyorum</w:t>
            </w:r>
          </w:p>
        </w:tc>
      </w:tr>
      <w:tr w:rsidR="00FA0119" w:rsidRPr="001402D4" w14:paraId="0CC4E03B" w14:textId="77777777" w:rsidTr="00796132">
        <w:trPr>
          <w:trHeight w:val="490"/>
        </w:trPr>
        <w:tc>
          <w:tcPr>
            <w:tcW w:w="5798" w:type="dxa"/>
            <w:shd w:val="clear" w:color="auto" w:fill="D9D9D9" w:themeFill="background1" w:themeFillShade="D9"/>
          </w:tcPr>
          <w:p w14:paraId="5DBBD29B" w14:textId="77777777" w:rsidR="00FA0119" w:rsidRPr="00B53CE9" w:rsidRDefault="00FA0119" w:rsidP="007D0343">
            <w:pPr>
              <w:pStyle w:val="ListeParagraf"/>
              <w:numPr>
                <w:ilvl w:val="0"/>
                <w:numId w:val="4"/>
              </w:numPr>
              <w:spacing w:after="0" w:line="240" w:lineRule="auto"/>
              <w:jc w:val="both"/>
              <w:rPr>
                <w:lang w:val="tr-TR"/>
              </w:rPr>
            </w:pPr>
            <w:r w:rsidRPr="00B53CE9">
              <w:rPr>
                <w:lang w:val="tr-TR"/>
              </w:rPr>
              <w:t>Okulumdaki çocuklar benimle rahatsız edecek şekilde alay edip dalga geçer.</w:t>
            </w:r>
          </w:p>
        </w:tc>
        <w:tc>
          <w:tcPr>
            <w:tcW w:w="2465" w:type="dxa"/>
            <w:shd w:val="clear" w:color="auto" w:fill="D9D9D9" w:themeFill="background1" w:themeFillShade="D9"/>
            <w:vAlign w:val="center"/>
          </w:tcPr>
          <w:p w14:paraId="098B6D10" w14:textId="77777777" w:rsidR="00FA0119" w:rsidRPr="00B53CE9" w:rsidRDefault="00FA0119" w:rsidP="007D0343">
            <w:pPr>
              <w:jc w:val="center"/>
              <w:rPr>
                <w:lang w:val="tr-TR"/>
              </w:rPr>
            </w:pPr>
            <w:r w:rsidRPr="00B53CE9">
              <w:rPr>
                <w:b/>
                <w:lang w:val="tr-TR"/>
              </w:rPr>
              <w:t>Kesinlikle Katılıyorum</w:t>
            </w:r>
          </w:p>
        </w:tc>
        <w:tc>
          <w:tcPr>
            <w:tcW w:w="1739" w:type="dxa"/>
            <w:shd w:val="clear" w:color="auto" w:fill="D9D9D9" w:themeFill="background1" w:themeFillShade="D9"/>
          </w:tcPr>
          <w:p w14:paraId="44E3AFBE" w14:textId="77777777" w:rsidR="00FA0119" w:rsidRPr="00B53CE9" w:rsidRDefault="00FA0119" w:rsidP="007D0343">
            <w:pPr>
              <w:jc w:val="center"/>
              <w:rPr>
                <w:lang w:val="tr-TR"/>
              </w:rPr>
            </w:pPr>
            <w:r w:rsidRPr="00B53CE9">
              <w:rPr>
                <w:b/>
                <w:lang w:val="tr-TR"/>
              </w:rPr>
              <w:t>Katılıyorum</w:t>
            </w:r>
          </w:p>
        </w:tc>
        <w:tc>
          <w:tcPr>
            <w:tcW w:w="1886" w:type="dxa"/>
            <w:shd w:val="clear" w:color="auto" w:fill="D9D9D9" w:themeFill="background1" w:themeFillShade="D9"/>
          </w:tcPr>
          <w:p w14:paraId="6DD9D6F3" w14:textId="77777777" w:rsidR="00FA0119" w:rsidRPr="00B53CE9" w:rsidRDefault="00FA0119" w:rsidP="007D0343">
            <w:pPr>
              <w:jc w:val="center"/>
              <w:rPr>
                <w:lang w:val="tr-TR"/>
              </w:rPr>
            </w:pPr>
            <w:r w:rsidRPr="00B53CE9">
              <w:rPr>
                <w:b/>
                <w:lang w:val="tr-TR"/>
              </w:rPr>
              <w:t>Katılmıyorum</w:t>
            </w:r>
          </w:p>
        </w:tc>
        <w:tc>
          <w:tcPr>
            <w:tcW w:w="2465" w:type="dxa"/>
            <w:shd w:val="clear" w:color="auto" w:fill="D9D9D9" w:themeFill="background1" w:themeFillShade="D9"/>
          </w:tcPr>
          <w:p w14:paraId="59181AB1" w14:textId="77777777" w:rsidR="00FA0119" w:rsidRPr="00B53CE9" w:rsidRDefault="00FA0119" w:rsidP="007D0343">
            <w:pPr>
              <w:jc w:val="center"/>
              <w:rPr>
                <w:lang w:val="tr-TR"/>
              </w:rPr>
            </w:pPr>
            <w:r w:rsidRPr="00B53CE9">
              <w:rPr>
                <w:b/>
                <w:lang w:val="tr-TR"/>
              </w:rPr>
              <w:t>Kesinlikle Katılmıyorum</w:t>
            </w:r>
          </w:p>
        </w:tc>
      </w:tr>
      <w:tr w:rsidR="00FA0119" w:rsidRPr="001402D4" w14:paraId="19063B01" w14:textId="77777777" w:rsidTr="00796132">
        <w:trPr>
          <w:trHeight w:val="497"/>
        </w:trPr>
        <w:tc>
          <w:tcPr>
            <w:tcW w:w="5798" w:type="dxa"/>
            <w:shd w:val="clear" w:color="auto" w:fill="auto"/>
          </w:tcPr>
          <w:p w14:paraId="77DAE86F" w14:textId="77777777" w:rsidR="00FA0119" w:rsidRPr="00B53CE9" w:rsidRDefault="00FA0119" w:rsidP="007D0343">
            <w:pPr>
              <w:pStyle w:val="ListeParagraf"/>
              <w:numPr>
                <w:ilvl w:val="0"/>
                <w:numId w:val="4"/>
              </w:numPr>
              <w:spacing w:after="0" w:line="240" w:lineRule="auto"/>
              <w:jc w:val="both"/>
              <w:rPr>
                <w:lang w:val="tr-TR"/>
              </w:rPr>
            </w:pPr>
            <w:r w:rsidRPr="00B53CE9">
              <w:rPr>
                <w:lang w:val="tr-TR"/>
              </w:rPr>
              <w:t>Okulumdaki çocuklar arkamdan konuşur, sırlarımı paylaşır ya da hakkımda dedikodu yayar.</w:t>
            </w:r>
          </w:p>
        </w:tc>
        <w:tc>
          <w:tcPr>
            <w:tcW w:w="2465" w:type="dxa"/>
            <w:shd w:val="clear" w:color="auto" w:fill="auto"/>
            <w:vAlign w:val="center"/>
          </w:tcPr>
          <w:p w14:paraId="2413E296" w14:textId="77777777" w:rsidR="00FA0119" w:rsidRPr="00B53CE9" w:rsidRDefault="00FA0119" w:rsidP="007D0343">
            <w:pPr>
              <w:jc w:val="center"/>
              <w:rPr>
                <w:lang w:val="tr-TR"/>
              </w:rPr>
            </w:pPr>
            <w:r w:rsidRPr="00B53CE9">
              <w:rPr>
                <w:b/>
                <w:lang w:val="tr-TR"/>
              </w:rPr>
              <w:t>Kesinlikle Katılıyorum</w:t>
            </w:r>
          </w:p>
        </w:tc>
        <w:tc>
          <w:tcPr>
            <w:tcW w:w="1739" w:type="dxa"/>
            <w:shd w:val="clear" w:color="auto" w:fill="auto"/>
          </w:tcPr>
          <w:p w14:paraId="29E85C80" w14:textId="77777777" w:rsidR="00FA0119" w:rsidRPr="00B53CE9" w:rsidRDefault="00FA0119" w:rsidP="007D0343">
            <w:pPr>
              <w:jc w:val="center"/>
              <w:rPr>
                <w:lang w:val="tr-TR"/>
              </w:rPr>
            </w:pPr>
            <w:r w:rsidRPr="00B53CE9">
              <w:rPr>
                <w:b/>
                <w:lang w:val="tr-TR"/>
              </w:rPr>
              <w:t>Katılıyorum</w:t>
            </w:r>
          </w:p>
        </w:tc>
        <w:tc>
          <w:tcPr>
            <w:tcW w:w="1886" w:type="dxa"/>
            <w:shd w:val="clear" w:color="auto" w:fill="auto"/>
          </w:tcPr>
          <w:p w14:paraId="52316354" w14:textId="77777777" w:rsidR="00FA0119" w:rsidRPr="00B53CE9" w:rsidRDefault="00FA0119" w:rsidP="007D0343">
            <w:pPr>
              <w:jc w:val="center"/>
              <w:rPr>
                <w:lang w:val="tr-TR"/>
              </w:rPr>
            </w:pPr>
            <w:r w:rsidRPr="00B53CE9">
              <w:rPr>
                <w:b/>
                <w:lang w:val="tr-TR"/>
              </w:rPr>
              <w:t>Katılmıyorum</w:t>
            </w:r>
          </w:p>
        </w:tc>
        <w:tc>
          <w:tcPr>
            <w:tcW w:w="2465" w:type="dxa"/>
            <w:shd w:val="clear" w:color="auto" w:fill="auto"/>
          </w:tcPr>
          <w:p w14:paraId="4BBC7CA2" w14:textId="77777777" w:rsidR="00FA0119" w:rsidRPr="00B53CE9" w:rsidRDefault="00FA0119" w:rsidP="007D0343">
            <w:pPr>
              <w:jc w:val="center"/>
              <w:rPr>
                <w:lang w:val="tr-TR"/>
              </w:rPr>
            </w:pPr>
            <w:r w:rsidRPr="00B53CE9">
              <w:rPr>
                <w:b/>
                <w:lang w:val="tr-TR"/>
              </w:rPr>
              <w:t>Kesinlikle Katılmıyorum</w:t>
            </w:r>
          </w:p>
        </w:tc>
      </w:tr>
    </w:tbl>
    <w:p w14:paraId="1F125B46" w14:textId="77777777" w:rsidR="00FA0119" w:rsidRDefault="00FA0119" w:rsidP="00FA0119">
      <w:pPr>
        <w:spacing w:after="0" w:line="360" w:lineRule="auto"/>
        <w:jc w:val="both"/>
        <w:rPr>
          <w:rFonts w:ascii="Times New Roman" w:hAnsi="Times New Roman" w:cs="Times New Roman"/>
          <w:b/>
          <w:bCs/>
          <w:sz w:val="24"/>
          <w:szCs w:val="24"/>
        </w:rPr>
        <w:sectPr w:rsidR="00FA0119" w:rsidSect="00FA0119">
          <w:pgSz w:w="16838" w:h="11906" w:orient="landscape" w:code="9"/>
          <w:pgMar w:top="1418" w:right="1418" w:bottom="1418" w:left="1418" w:header="709" w:footer="709" w:gutter="0"/>
          <w:cols w:space="708"/>
          <w:docGrid w:linePitch="360"/>
        </w:sectPr>
      </w:pPr>
    </w:p>
    <w:p w14:paraId="4B54033D" w14:textId="77777777" w:rsidR="00443EB2" w:rsidRPr="006A2534" w:rsidRDefault="00443EB2">
      <w:pPr>
        <w:rPr>
          <w:rFonts w:ascii="Times New Roman" w:hAnsi="Times New Roman" w:cs="Times New Roman"/>
          <w:sz w:val="24"/>
          <w:szCs w:val="24"/>
        </w:rPr>
      </w:pPr>
    </w:p>
    <w:sectPr w:rsidR="00443EB2" w:rsidRPr="006A2534" w:rsidSect="00FA0119">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0EF4C" w14:textId="77777777" w:rsidR="00E607F4" w:rsidRDefault="00E607F4" w:rsidP="002925D1">
      <w:pPr>
        <w:spacing w:after="0" w:line="240" w:lineRule="auto"/>
      </w:pPr>
      <w:r>
        <w:separator/>
      </w:r>
    </w:p>
  </w:endnote>
  <w:endnote w:type="continuationSeparator" w:id="0">
    <w:p w14:paraId="0D94A98D" w14:textId="77777777" w:rsidR="00E607F4" w:rsidRDefault="00E607F4" w:rsidP="00292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08208571"/>
  <w:bookmarkStart w:id="2" w:name="_Hlk108208572"/>
  <w:p w14:paraId="43298D06" w14:textId="6539EFA9" w:rsidR="005702DB" w:rsidRPr="00303E03" w:rsidRDefault="005702DB" w:rsidP="005702DB">
    <w:pPr>
      <w:pStyle w:val="AltBilgi"/>
      <w:jc w:val="center"/>
      <w:rPr>
        <w:rFonts w:ascii="Times New Roman" w:hAnsi="Times New Roman" w:cs="Times New Roman"/>
        <w:b/>
      </w:rPr>
    </w:pPr>
    <w:r w:rsidRPr="00303E03">
      <w:rPr>
        <w:rFonts w:ascii="Times New Roman" w:hAnsi="Times New Roman" w:cs="Times New Roman"/>
        <w:b/>
        <w:noProof/>
        <w:color w:val="0070C0"/>
        <w:lang w:val="ru-RU" w:eastAsia="ru-RU"/>
      </w:rPr>
      <mc:AlternateContent>
        <mc:Choice Requires="wps">
          <w:drawing>
            <wp:anchor distT="0" distB="0" distL="114300" distR="114300" simplePos="0" relativeHeight="251659264" behindDoc="0" locked="0" layoutInCell="1" allowOverlap="1" wp14:anchorId="2C13F7AC" wp14:editId="151148D2">
              <wp:simplePos x="0" y="0"/>
              <wp:positionH relativeFrom="column">
                <wp:posOffset>-57785</wp:posOffset>
              </wp:positionH>
              <wp:positionV relativeFrom="paragraph">
                <wp:posOffset>-147955</wp:posOffset>
              </wp:positionV>
              <wp:extent cx="5924550" cy="18415"/>
              <wp:effectExtent l="0" t="0" r="0" b="635"/>
              <wp:wrapSquare wrapText="bothSides"/>
              <wp:docPr id="38" name="Dikdörtgen 38"/>
              <wp:cNvGraphicFramePr/>
              <a:graphic xmlns:a="http://schemas.openxmlformats.org/drawingml/2006/main">
                <a:graphicData uri="http://schemas.microsoft.com/office/word/2010/wordprocessingShape">
                  <wps:wsp>
                    <wps:cNvSpPr/>
                    <wps:spPr>
                      <a:xfrm>
                        <a:off x="0" y="0"/>
                        <a:ext cx="5924550"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72CE3D" w14:textId="77777777" w:rsidR="005702DB" w:rsidRDefault="005702DB" w:rsidP="005702DB">
                          <w:pPr>
                            <w:jc w:val="center"/>
                          </w:pPr>
                          <w:r w:rsidRPr="00974400">
                            <w:rPr>
                              <w:rFonts w:asciiTheme="majorHAnsi" w:eastAsiaTheme="majorEastAsia" w:hAnsiTheme="majorHAnsi" w:cstheme="majorBidi"/>
                            </w:rPr>
                            <w:t>12-14 Nisan 2019</w:t>
                          </w:r>
                          <w:r>
                            <w:rPr>
                              <w:rFonts w:asciiTheme="majorHAnsi" w:eastAsiaTheme="majorEastAsia" w:hAnsiTheme="majorHAnsi" w:cstheme="majorBidi"/>
                            </w:rPr>
                            <w:t xml:space="preserve">              ÖZET KİTABI               www.europenjournal.com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13F7AC" id="Dikdörtgen 38" o:spid="_x0000_s1026" style="position:absolute;left:0;text-align:left;margin-left:-4.55pt;margin-top:-11.65pt;width:466.5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" fillcolor="black [3213]" stroked="f" strokeweight="1pt">
              <v:textbox>
                <w:txbxContent>
                  <w:p w14:paraId="2472CE3D" w14:textId="77777777" w:rsidR="005702DB" w:rsidRDefault="005702DB" w:rsidP="005702DB">
                    <w:pPr>
                      <w:jc w:val="center"/>
                    </w:pPr>
                    <w:r w:rsidRPr="00974400">
                      <w:rPr>
                        <w:rFonts w:asciiTheme="majorHAnsi" w:eastAsiaTheme="majorEastAsia" w:hAnsiTheme="majorHAnsi" w:cstheme="majorBidi"/>
                      </w:rPr>
                      <w:t>12-14 Nisan 2019</w:t>
                    </w:r>
                    <w:r>
                      <w:rPr>
                        <w:rFonts w:asciiTheme="majorHAnsi" w:eastAsiaTheme="majorEastAsia" w:hAnsiTheme="majorHAnsi" w:cstheme="majorBidi"/>
                      </w:rPr>
                      <w:t xml:space="preserve">              ÖZET KİTABI               www.europenjournal.com  </w:t>
                    </w:r>
                  </w:p>
                </w:txbxContent>
              </v:textbox>
              <w10:wrap type="square"/>
            </v:rect>
          </w:pict>
        </mc:Fallback>
      </mc:AlternateContent>
    </w:r>
    <w:r>
      <w:rPr>
        <w:rFonts w:ascii="Times New Roman" w:eastAsiaTheme="majorEastAsia" w:hAnsi="Times New Roman" w:cs="Times New Roman"/>
        <w:b/>
        <w:color w:val="0070C0"/>
      </w:rPr>
      <w:t>1-3 Temmuz 2022</w:t>
    </w:r>
    <w:r w:rsidRPr="00303E03">
      <w:rPr>
        <w:rFonts w:ascii="Times New Roman" w:eastAsiaTheme="majorEastAsia" w:hAnsi="Times New Roman" w:cs="Times New Roman"/>
        <w:b/>
        <w:color w:val="0070C0"/>
      </w:rPr>
      <w:t xml:space="preserve">              </w:t>
    </w:r>
    <w:r w:rsidRPr="00303E03">
      <w:rPr>
        <w:rFonts w:ascii="Times New Roman" w:eastAsiaTheme="majorEastAsia" w:hAnsi="Times New Roman" w:cs="Times New Roman"/>
        <w:b/>
        <w:color w:val="FF0000"/>
      </w:rPr>
      <w:t xml:space="preserve">TAM METİN KİTABI   </w:t>
    </w:r>
    <w:r w:rsidRPr="00303E03">
      <w:rPr>
        <w:rFonts w:ascii="Times New Roman" w:eastAsiaTheme="majorEastAsia" w:hAnsi="Times New Roman" w:cs="Times New Roman"/>
        <w:b/>
        <w:color w:val="0070C0"/>
      </w:rPr>
      <w:t xml:space="preserve">            www.gapzirvesi.org </w:t>
    </w:r>
    <w:r w:rsidRPr="00303E03">
      <w:rPr>
        <w:rFonts w:ascii="Times New Roman" w:eastAsiaTheme="majorEastAsia" w:hAnsi="Times New Roman" w:cs="Times New Roman"/>
        <w:b/>
        <w:color w:val="00B050"/>
      </w:rPr>
      <w:t xml:space="preserve"> </w:t>
    </w:r>
    <w:bookmarkEnd w:id="1"/>
    <w:bookmarkEnd w:id="2"/>
  </w:p>
  <w:p w14:paraId="37F42ECB" w14:textId="77777777" w:rsidR="005702DB" w:rsidRDefault="005702D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7238C" w14:textId="77777777" w:rsidR="00E607F4" w:rsidRDefault="00E607F4" w:rsidP="002925D1">
      <w:pPr>
        <w:spacing w:after="0" w:line="240" w:lineRule="auto"/>
      </w:pPr>
      <w:r>
        <w:separator/>
      </w:r>
    </w:p>
  </w:footnote>
  <w:footnote w:type="continuationSeparator" w:id="0">
    <w:p w14:paraId="73994D23" w14:textId="77777777" w:rsidR="00E607F4" w:rsidRDefault="00E607F4" w:rsidP="00292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576"/>
      <w:gridCol w:w="7496"/>
    </w:tblGrid>
    <w:tr w:rsidR="000D512E" w14:paraId="48D2674B" w14:textId="77777777" w:rsidTr="007D0343">
      <w:trPr>
        <w:trHeight w:val="475"/>
      </w:trPr>
      <w:tc>
        <w:tcPr>
          <w:tcW w:w="750" w:type="pct"/>
          <w:shd w:val="clear" w:color="auto" w:fill="002060"/>
        </w:tcPr>
        <w:p w14:paraId="492338B0" w14:textId="77777777" w:rsidR="000D512E" w:rsidRDefault="000D512E" w:rsidP="000D512E">
          <w:pPr>
            <w:pStyle w:val="stBilgi"/>
            <w:rPr>
              <w:rFonts w:ascii="Times New Roman" w:hAnsi="Times New Roman" w:cs="Times New Roman"/>
              <w:b/>
              <w:color w:val="FFFFFF" w:themeColor="background1"/>
              <w:sz w:val="24"/>
              <w:szCs w:val="24"/>
            </w:rPr>
          </w:pPr>
          <w:r w:rsidRPr="0066535B">
            <w:rPr>
              <w:rFonts w:ascii="Times New Roman" w:hAnsi="Times New Roman" w:cs="Times New Roman"/>
              <w:b/>
              <w:color w:val="FFFFFF" w:themeColor="background1"/>
              <w:sz w:val="24"/>
              <w:szCs w:val="24"/>
            </w:rPr>
            <w:t xml:space="preserve">     </w:t>
          </w:r>
          <w:r>
            <w:rPr>
              <w:rFonts w:ascii="Times New Roman" w:hAnsi="Times New Roman" w:cs="Times New Roman"/>
              <w:b/>
              <w:color w:val="FFFFFF" w:themeColor="background1"/>
              <w:sz w:val="24"/>
              <w:szCs w:val="24"/>
            </w:rPr>
            <w:t xml:space="preserve">  </w:t>
          </w:r>
          <w:bookmarkStart w:id="0" w:name="_Hlk108210683"/>
          <w:r>
            <w:rPr>
              <w:rFonts w:ascii="Times New Roman" w:hAnsi="Times New Roman" w:cs="Times New Roman"/>
              <w:b/>
              <w:color w:val="FFFFFF" w:themeColor="background1"/>
              <w:sz w:val="24"/>
              <w:szCs w:val="24"/>
            </w:rPr>
            <w:t>2022</w:t>
          </w:r>
        </w:p>
        <w:p w14:paraId="67429466" w14:textId="77777777" w:rsidR="000D512E" w:rsidRPr="00BC79B5" w:rsidRDefault="000D512E" w:rsidP="000D512E">
          <w:pPr>
            <w:pStyle w:val="stBilgi"/>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ADIYAMAN</w:t>
          </w:r>
        </w:p>
      </w:tc>
      <w:sdt>
        <w:sdtPr>
          <w:rPr>
            <w:rFonts w:ascii="Times New Roman" w:hAnsi="Times New Roman" w:cs="Times New Roman"/>
            <w:b/>
            <w:bCs/>
            <w:iCs/>
            <w:color w:val="FFFF00"/>
            <w:kern w:val="36"/>
            <w:sz w:val="40"/>
            <w:szCs w:val="32"/>
          </w:rPr>
          <w:alias w:val="Başlık"/>
          <w:id w:val="78223368"/>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0070C0"/>
              <w:vAlign w:val="center"/>
            </w:tcPr>
            <w:p w14:paraId="0043EC71" w14:textId="78002F75" w:rsidR="000D512E" w:rsidRPr="00303E03" w:rsidRDefault="000D512E" w:rsidP="000D512E">
              <w:pPr>
                <w:pStyle w:val="stBilgi"/>
                <w:jc w:val="center"/>
                <w:rPr>
                  <w:rFonts w:ascii="Brush Script MT" w:hAnsi="Brush Script MT"/>
                  <w:caps/>
                  <w:color w:val="FFFF00"/>
                  <w:sz w:val="32"/>
                  <w:szCs w:val="32"/>
                </w:rPr>
              </w:pPr>
              <w:r>
                <w:rPr>
                  <w:rFonts w:ascii="Times New Roman" w:hAnsi="Times New Roman" w:cs="Times New Roman"/>
                  <w:b/>
                  <w:bCs/>
                  <w:iCs/>
                  <w:color w:val="FFFF00"/>
                  <w:kern w:val="36"/>
                  <w:sz w:val="40"/>
                  <w:szCs w:val="32"/>
                </w:rPr>
                <w:t>9. Uluslararası GAP Zirvesi Bilimsel Araştırmalar Kongresi</w:t>
              </w:r>
            </w:p>
          </w:tc>
        </w:sdtContent>
      </w:sdt>
    </w:tr>
    <w:bookmarkEnd w:id="0"/>
  </w:tbl>
  <w:p w14:paraId="62E61148" w14:textId="77777777" w:rsidR="000D512E" w:rsidRDefault="000D512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846B3"/>
    <w:multiLevelType w:val="hybridMultilevel"/>
    <w:tmpl w:val="FA8453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502B4C"/>
    <w:multiLevelType w:val="hybridMultilevel"/>
    <w:tmpl w:val="0E985178"/>
    <w:lvl w:ilvl="0" w:tplc="C6EE0C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EE15F84"/>
    <w:multiLevelType w:val="hybridMultilevel"/>
    <w:tmpl w:val="0B04E4C0"/>
    <w:lvl w:ilvl="0" w:tplc="3FF4DCA0">
      <w:start w:val="1"/>
      <w:numFmt w:val="bullet"/>
      <w:lvlText w:val="•"/>
      <w:lvlJc w:val="left"/>
      <w:pPr>
        <w:tabs>
          <w:tab w:val="num" w:pos="720"/>
        </w:tabs>
        <w:ind w:left="720" w:hanging="360"/>
      </w:pPr>
      <w:rPr>
        <w:rFonts w:ascii="Arial" w:hAnsi="Arial" w:hint="default"/>
      </w:rPr>
    </w:lvl>
    <w:lvl w:ilvl="1" w:tplc="8884DA9A" w:tentative="1">
      <w:start w:val="1"/>
      <w:numFmt w:val="bullet"/>
      <w:lvlText w:val="•"/>
      <w:lvlJc w:val="left"/>
      <w:pPr>
        <w:tabs>
          <w:tab w:val="num" w:pos="1440"/>
        </w:tabs>
        <w:ind w:left="1440" w:hanging="360"/>
      </w:pPr>
      <w:rPr>
        <w:rFonts w:ascii="Arial" w:hAnsi="Arial" w:hint="default"/>
      </w:rPr>
    </w:lvl>
    <w:lvl w:ilvl="2" w:tplc="E3387C5E" w:tentative="1">
      <w:start w:val="1"/>
      <w:numFmt w:val="bullet"/>
      <w:lvlText w:val="•"/>
      <w:lvlJc w:val="left"/>
      <w:pPr>
        <w:tabs>
          <w:tab w:val="num" w:pos="2160"/>
        </w:tabs>
        <w:ind w:left="2160" w:hanging="360"/>
      </w:pPr>
      <w:rPr>
        <w:rFonts w:ascii="Arial" w:hAnsi="Arial" w:hint="default"/>
      </w:rPr>
    </w:lvl>
    <w:lvl w:ilvl="3" w:tplc="989C2A54" w:tentative="1">
      <w:start w:val="1"/>
      <w:numFmt w:val="bullet"/>
      <w:lvlText w:val="•"/>
      <w:lvlJc w:val="left"/>
      <w:pPr>
        <w:tabs>
          <w:tab w:val="num" w:pos="2880"/>
        </w:tabs>
        <w:ind w:left="2880" w:hanging="360"/>
      </w:pPr>
      <w:rPr>
        <w:rFonts w:ascii="Arial" w:hAnsi="Arial" w:hint="default"/>
      </w:rPr>
    </w:lvl>
    <w:lvl w:ilvl="4" w:tplc="25EE669A" w:tentative="1">
      <w:start w:val="1"/>
      <w:numFmt w:val="bullet"/>
      <w:lvlText w:val="•"/>
      <w:lvlJc w:val="left"/>
      <w:pPr>
        <w:tabs>
          <w:tab w:val="num" w:pos="3600"/>
        </w:tabs>
        <w:ind w:left="3600" w:hanging="360"/>
      </w:pPr>
      <w:rPr>
        <w:rFonts w:ascii="Arial" w:hAnsi="Arial" w:hint="default"/>
      </w:rPr>
    </w:lvl>
    <w:lvl w:ilvl="5" w:tplc="A64097E0" w:tentative="1">
      <w:start w:val="1"/>
      <w:numFmt w:val="bullet"/>
      <w:lvlText w:val="•"/>
      <w:lvlJc w:val="left"/>
      <w:pPr>
        <w:tabs>
          <w:tab w:val="num" w:pos="4320"/>
        </w:tabs>
        <w:ind w:left="4320" w:hanging="360"/>
      </w:pPr>
      <w:rPr>
        <w:rFonts w:ascii="Arial" w:hAnsi="Arial" w:hint="default"/>
      </w:rPr>
    </w:lvl>
    <w:lvl w:ilvl="6" w:tplc="D062EDD0" w:tentative="1">
      <w:start w:val="1"/>
      <w:numFmt w:val="bullet"/>
      <w:lvlText w:val="•"/>
      <w:lvlJc w:val="left"/>
      <w:pPr>
        <w:tabs>
          <w:tab w:val="num" w:pos="5040"/>
        </w:tabs>
        <w:ind w:left="5040" w:hanging="360"/>
      </w:pPr>
      <w:rPr>
        <w:rFonts w:ascii="Arial" w:hAnsi="Arial" w:hint="default"/>
      </w:rPr>
    </w:lvl>
    <w:lvl w:ilvl="7" w:tplc="FE06DB8C" w:tentative="1">
      <w:start w:val="1"/>
      <w:numFmt w:val="bullet"/>
      <w:lvlText w:val="•"/>
      <w:lvlJc w:val="left"/>
      <w:pPr>
        <w:tabs>
          <w:tab w:val="num" w:pos="5760"/>
        </w:tabs>
        <w:ind w:left="5760" w:hanging="360"/>
      </w:pPr>
      <w:rPr>
        <w:rFonts w:ascii="Arial" w:hAnsi="Arial" w:hint="default"/>
      </w:rPr>
    </w:lvl>
    <w:lvl w:ilvl="8" w:tplc="3306F99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F2F049F"/>
    <w:multiLevelType w:val="hybridMultilevel"/>
    <w:tmpl w:val="D39A4A58"/>
    <w:lvl w:ilvl="0" w:tplc="8552092A">
      <w:start w:val="1"/>
      <w:numFmt w:val="bullet"/>
      <w:lvlText w:val="•"/>
      <w:lvlJc w:val="left"/>
      <w:pPr>
        <w:tabs>
          <w:tab w:val="num" w:pos="720"/>
        </w:tabs>
        <w:ind w:left="720" w:hanging="360"/>
      </w:pPr>
      <w:rPr>
        <w:rFonts w:ascii="Arial" w:hAnsi="Arial" w:hint="default"/>
      </w:rPr>
    </w:lvl>
    <w:lvl w:ilvl="1" w:tplc="DCE2576A" w:tentative="1">
      <w:start w:val="1"/>
      <w:numFmt w:val="bullet"/>
      <w:lvlText w:val="•"/>
      <w:lvlJc w:val="left"/>
      <w:pPr>
        <w:tabs>
          <w:tab w:val="num" w:pos="1440"/>
        </w:tabs>
        <w:ind w:left="1440" w:hanging="360"/>
      </w:pPr>
      <w:rPr>
        <w:rFonts w:ascii="Arial" w:hAnsi="Arial" w:hint="default"/>
      </w:rPr>
    </w:lvl>
    <w:lvl w:ilvl="2" w:tplc="087E298C" w:tentative="1">
      <w:start w:val="1"/>
      <w:numFmt w:val="bullet"/>
      <w:lvlText w:val="•"/>
      <w:lvlJc w:val="left"/>
      <w:pPr>
        <w:tabs>
          <w:tab w:val="num" w:pos="2160"/>
        </w:tabs>
        <w:ind w:left="2160" w:hanging="360"/>
      </w:pPr>
      <w:rPr>
        <w:rFonts w:ascii="Arial" w:hAnsi="Arial" w:hint="default"/>
      </w:rPr>
    </w:lvl>
    <w:lvl w:ilvl="3" w:tplc="4E72C87E" w:tentative="1">
      <w:start w:val="1"/>
      <w:numFmt w:val="bullet"/>
      <w:lvlText w:val="•"/>
      <w:lvlJc w:val="left"/>
      <w:pPr>
        <w:tabs>
          <w:tab w:val="num" w:pos="2880"/>
        </w:tabs>
        <w:ind w:left="2880" w:hanging="360"/>
      </w:pPr>
      <w:rPr>
        <w:rFonts w:ascii="Arial" w:hAnsi="Arial" w:hint="default"/>
      </w:rPr>
    </w:lvl>
    <w:lvl w:ilvl="4" w:tplc="36023AE4" w:tentative="1">
      <w:start w:val="1"/>
      <w:numFmt w:val="bullet"/>
      <w:lvlText w:val="•"/>
      <w:lvlJc w:val="left"/>
      <w:pPr>
        <w:tabs>
          <w:tab w:val="num" w:pos="3600"/>
        </w:tabs>
        <w:ind w:left="3600" w:hanging="360"/>
      </w:pPr>
      <w:rPr>
        <w:rFonts w:ascii="Arial" w:hAnsi="Arial" w:hint="default"/>
      </w:rPr>
    </w:lvl>
    <w:lvl w:ilvl="5" w:tplc="AC90BB16" w:tentative="1">
      <w:start w:val="1"/>
      <w:numFmt w:val="bullet"/>
      <w:lvlText w:val="•"/>
      <w:lvlJc w:val="left"/>
      <w:pPr>
        <w:tabs>
          <w:tab w:val="num" w:pos="4320"/>
        </w:tabs>
        <w:ind w:left="4320" w:hanging="360"/>
      </w:pPr>
      <w:rPr>
        <w:rFonts w:ascii="Arial" w:hAnsi="Arial" w:hint="default"/>
      </w:rPr>
    </w:lvl>
    <w:lvl w:ilvl="6" w:tplc="E996DCDA" w:tentative="1">
      <w:start w:val="1"/>
      <w:numFmt w:val="bullet"/>
      <w:lvlText w:val="•"/>
      <w:lvlJc w:val="left"/>
      <w:pPr>
        <w:tabs>
          <w:tab w:val="num" w:pos="5040"/>
        </w:tabs>
        <w:ind w:left="5040" w:hanging="360"/>
      </w:pPr>
      <w:rPr>
        <w:rFonts w:ascii="Arial" w:hAnsi="Arial" w:hint="default"/>
      </w:rPr>
    </w:lvl>
    <w:lvl w:ilvl="7" w:tplc="43C658F8" w:tentative="1">
      <w:start w:val="1"/>
      <w:numFmt w:val="bullet"/>
      <w:lvlText w:val="•"/>
      <w:lvlJc w:val="left"/>
      <w:pPr>
        <w:tabs>
          <w:tab w:val="num" w:pos="5760"/>
        </w:tabs>
        <w:ind w:left="5760" w:hanging="360"/>
      </w:pPr>
      <w:rPr>
        <w:rFonts w:ascii="Arial" w:hAnsi="Arial" w:hint="default"/>
      </w:rPr>
    </w:lvl>
    <w:lvl w:ilvl="8" w:tplc="8C087156" w:tentative="1">
      <w:start w:val="1"/>
      <w:numFmt w:val="bullet"/>
      <w:lvlText w:val="•"/>
      <w:lvlJc w:val="left"/>
      <w:pPr>
        <w:tabs>
          <w:tab w:val="num" w:pos="6480"/>
        </w:tabs>
        <w:ind w:left="6480" w:hanging="360"/>
      </w:pPr>
      <w:rPr>
        <w:rFonts w:ascii="Arial" w:hAnsi="Arial" w:hint="default"/>
      </w:rPr>
    </w:lvl>
  </w:abstractNum>
  <w:num w:numId="1" w16cid:durableId="1616207580">
    <w:abstractNumId w:val="1"/>
  </w:num>
  <w:num w:numId="2" w16cid:durableId="1709604345">
    <w:abstractNumId w:val="3"/>
  </w:num>
  <w:num w:numId="3" w16cid:durableId="418797240">
    <w:abstractNumId w:val="2"/>
  </w:num>
  <w:num w:numId="4" w16cid:durableId="1777478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04B"/>
    <w:rsid w:val="0000284C"/>
    <w:rsid w:val="00013226"/>
    <w:rsid w:val="00026EBB"/>
    <w:rsid w:val="00032C47"/>
    <w:rsid w:val="00051386"/>
    <w:rsid w:val="00081EAD"/>
    <w:rsid w:val="00097C97"/>
    <w:rsid w:val="000A0EF1"/>
    <w:rsid w:val="000A538B"/>
    <w:rsid w:val="000A70CA"/>
    <w:rsid w:val="000B194B"/>
    <w:rsid w:val="000C6F25"/>
    <w:rsid w:val="000D512E"/>
    <w:rsid w:val="000E61DA"/>
    <w:rsid w:val="000F4554"/>
    <w:rsid w:val="000F622E"/>
    <w:rsid w:val="00137AE7"/>
    <w:rsid w:val="001912ED"/>
    <w:rsid w:val="001955D7"/>
    <w:rsid w:val="001E3555"/>
    <w:rsid w:val="002076DC"/>
    <w:rsid w:val="002151F0"/>
    <w:rsid w:val="002603DD"/>
    <w:rsid w:val="00271A90"/>
    <w:rsid w:val="00275229"/>
    <w:rsid w:val="00282EF8"/>
    <w:rsid w:val="002925D1"/>
    <w:rsid w:val="00294566"/>
    <w:rsid w:val="002966A6"/>
    <w:rsid w:val="002B1053"/>
    <w:rsid w:val="002B3CA9"/>
    <w:rsid w:val="002C3723"/>
    <w:rsid w:val="002C71A2"/>
    <w:rsid w:val="002D42C3"/>
    <w:rsid w:val="002D470A"/>
    <w:rsid w:val="002E0FF0"/>
    <w:rsid w:val="002E63CB"/>
    <w:rsid w:val="003004E2"/>
    <w:rsid w:val="0031250C"/>
    <w:rsid w:val="00317F99"/>
    <w:rsid w:val="00331CCF"/>
    <w:rsid w:val="003C41C5"/>
    <w:rsid w:val="00414DED"/>
    <w:rsid w:val="00441786"/>
    <w:rsid w:val="00443EB2"/>
    <w:rsid w:val="00466500"/>
    <w:rsid w:val="00483001"/>
    <w:rsid w:val="00484643"/>
    <w:rsid w:val="00493CFE"/>
    <w:rsid w:val="004B4879"/>
    <w:rsid w:val="004C667E"/>
    <w:rsid w:val="004D4138"/>
    <w:rsid w:val="004E760C"/>
    <w:rsid w:val="00500F49"/>
    <w:rsid w:val="00506FEA"/>
    <w:rsid w:val="005230D4"/>
    <w:rsid w:val="005330D8"/>
    <w:rsid w:val="005453DD"/>
    <w:rsid w:val="00553FDD"/>
    <w:rsid w:val="00563059"/>
    <w:rsid w:val="005702DB"/>
    <w:rsid w:val="00570F56"/>
    <w:rsid w:val="00576DE6"/>
    <w:rsid w:val="005A4936"/>
    <w:rsid w:val="005C0E87"/>
    <w:rsid w:val="005D0F7E"/>
    <w:rsid w:val="005D1AF3"/>
    <w:rsid w:val="005F33D5"/>
    <w:rsid w:val="006045C8"/>
    <w:rsid w:val="00612CD5"/>
    <w:rsid w:val="00626484"/>
    <w:rsid w:val="00630454"/>
    <w:rsid w:val="00631C52"/>
    <w:rsid w:val="00671AAE"/>
    <w:rsid w:val="00683976"/>
    <w:rsid w:val="0069503C"/>
    <w:rsid w:val="006A2534"/>
    <w:rsid w:val="006E19E4"/>
    <w:rsid w:val="006E2265"/>
    <w:rsid w:val="006E5902"/>
    <w:rsid w:val="006E60F7"/>
    <w:rsid w:val="006F7C57"/>
    <w:rsid w:val="00722591"/>
    <w:rsid w:val="00756A5C"/>
    <w:rsid w:val="007676B5"/>
    <w:rsid w:val="0077399F"/>
    <w:rsid w:val="00796132"/>
    <w:rsid w:val="007D1F94"/>
    <w:rsid w:val="007D21BC"/>
    <w:rsid w:val="007D36CD"/>
    <w:rsid w:val="007E36CC"/>
    <w:rsid w:val="007E3A02"/>
    <w:rsid w:val="007E3B70"/>
    <w:rsid w:val="00845F3C"/>
    <w:rsid w:val="00883FF3"/>
    <w:rsid w:val="00886E7C"/>
    <w:rsid w:val="00897FAF"/>
    <w:rsid w:val="008C104B"/>
    <w:rsid w:val="008F1112"/>
    <w:rsid w:val="008F5916"/>
    <w:rsid w:val="009207F5"/>
    <w:rsid w:val="00922D77"/>
    <w:rsid w:val="00927EBB"/>
    <w:rsid w:val="00934B89"/>
    <w:rsid w:val="00935DF2"/>
    <w:rsid w:val="00936D41"/>
    <w:rsid w:val="00942F73"/>
    <w:rsid w:val="00945812"/>
    <w:rsid w:val="009547CD"/>
    <w:rsid w:val="00967D5B"/>
    <w:rsid w:val="00991FCE"/>
    <w:rsid w:val="00994BDA"/>
    <w:rsid w:val="00997838"/>
    <w:rsid w:val="009A00CF"/>
    <w:rsid w:val="009A55D5"/>
    <w:rsid w:val="009B772B"/>
    <w:rsid w:val="009C34E1"/>
    <w:rsid w:val="009D7445"/>
    <w:rsid w:val="00A310D5"/>
    <w:rsid w:val="00A66F24"/>
    <w:rsid w:val="00A72F1D"/>
    <w:rsid w:val="00A82A61"/>
    <w:rsid w:val="00AA065C"/>
    <w:rsid w:val="00AB57F8"/>
    <w:rsid w:val="00AB6FDB"/>
    <w:rsid w:val="00AC5E95"/>
    <w:rsid w:val="00AE08D1"/>
    <w:rsid w:val="00AE67A8"/>
    <w:rsid w:val="00B11E46"/>
    <w:rsid w:val="00B12435"/>
    <w:rsid w:val="00B37ED5"/>
    <w:rsid w:val="00B40F8F"/>
    <w:rsid w:val="00B76984"/>
    <w:rsid w:val="00B9517B"/>
    <w:rsid w:val="00B95344"/>
    <w:rsid w:val="00BD5557"/>
    <w:rsid w:val="00BE2BCE"/>
    <w:rsid w:val="00C01C50"/>
    <w:rsid w:val="00C132F4"/>
    <w:rsid w:val="00C302B5"/>
    <w:rsid w:val="00C455FD"/>
    <w:rsid w:val="00C5340E"/>
    <w:rsid w:val="00C72103"/>
    <w:rsid w:val="00C85A4F"/>
    <w:rsid w:val="00CB2F2E"/>
    <w:rsid w:val="00CB57FE"/>
    <w:rsid w:val="00CD0306"/>
    <w:rsid w:val="00CF4512"/>
    <w:rsid w:val="00D022FB"/>
    <w:rsid w:val="00D02E06"/>
    <w:rsid w:val="00D40594"/>
    <w:rsid w:val="00D8375D"/>
    <w:rsid w:val="00D945F0"/>
    <w:rsid w:val="00E04E96"/>
    <w:rsid w:val="00E24AC9"/>
    <w:rsid w:val="00E262BA"/>
    <w:rsid w:val="00E3001E"/>
    <w:rsid w:val="00E42E80"/>
    <w:rsid w:val="00E52DB0"/>
    <w:rsid w:val="00E607F4"/>
    <w:rsid w:val="00E61C78"/>
    <w:rsid w:val="00E66C51"/>
    <w:rsid w:val="00E76FE5"/>
    <w:rsid w:val="00E85D4C"/>
    <w:rsid w:val="00EB5ACF"/>
    <w:rsid w:val="00EF0A13"/>
    <w:rsid w:val="00F16105"/>
    <w:rsid w:val="00F25F87"/>
    <w:rsid w:val="00F32FCC"/>
    <w:rsid w:val="00F61163"/>
    <w:rsid w:val="00F83488"/>
    <w:rsid w:val="00FA0119"/>
    <w:rsid w:val="00FA5581"/>
    <w:rsid w:val="00FB09DC"/>
    <w:rsid w:val="00FB1E2F"/>
    <w:rsid w:val="00FC12C1"/>
    <w:rsid w:val="00FF014A"/>
    <w:rsid w:val="00FF44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92A55"/>
  <w15:chartTrackingRefBased/>
  <w15:docId w15:val="{B78C1A50-1483-49CD-853D-198EE565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04B"/>
    <w:pPr>
      <w:spacing w:after="200" w:line="276" w:lineRule="auto"/>
    </w:pPr>
    <w:rPr>
      <w:rFonts w:ascii="Calibri" w:eastAsia="Times New Roman"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8C104B"/>
    <w:rPr>
      <w:color w:val="0000FF"/>
      <w:u w:val="single"/>
    </w:rPr>
  </w:style>
  <w:style w:type="character" w:customStyle="1" w:styleId="bkciteavail">
    <w:name w:val="bk_cite_avail"/>
    <w:basedOn w:val="VarsaylanParagrafYazTipi"/>
    <w:rsid w:val="008C104B"/>
  </w:style>
  <w:style w:type="character" w:styleId="zmlenmeyenBahsetme">
    <w:name w:val="Unresolved Mention"/>
    <w:basedOn w:val="VarsaylanParagrafYazTipi"/>
    <w:uiPriority w:val="99"/>
    <w:semiHidden/>
    <w:unhideWhenUsed/>
    <w:rsid w:val="00B9517B"/>
    <w:rPr>
      <w:color w:val="605E5C"/>
      <w:shd w:val="clear" w:color="auto" w:fill="E1DFDD"/>
    </w:rPr>
  </w:style>
  <w:style w:type="paragraph" w:styleId="AralkYok">
    <w:name w:val="No Spacing"/>
    <w:aliases w:val="Aralık Yok;Aralık yok"/>
    <w:uiPriority w:val="3"/>
    <w:qFormat/>
    <w:rsid w:val="002925D1"/>
    <w:pPr>
      <w:spacing w:after="0" w:line="480" w:lineRule="auto"/>
    </w:pPr>
    <w:rPr>
      <w:rFonts w:eastAsiaTheme="minorEastAsia"/>
      <w:color w:val="000000" w:themeColor="text1"/>
      <w:sz w:val="24"/>
      <w:szCs w:val="24"/>
      <w:lang w:eastAsia="ja-JP"/>
    </w:rPr>
  </w:style>
  <w:style w:type="character" w:styleId="Vurgu">
    <w:name w:val="Emphasis"/>
    <w:basedOn w:val="VarsaylanParagrafYazTipi"/>
    <w:uiPriority w:val="4"/>
    <w:qFormat/>
    <w:rsid w:val="002925D1"/>
    <w:rPr>
      <w:i/>
      <w:iCs/>
    </w:rPr>
  </w:style>
  <w:style w:type="table" w:customStyle="1" w:styleId="APARaporu">
    <w:name w:val="APA Raporu"/>
    <w:basedOn w:val="NormalTablo"/>
    <w:uiPriority w:val="99"/>
    <w:rsid w:val="002925D1"/>
    <w:pPr>
      <w:spacing w:after="0" w:line="240" w:lineRule="auto"/>
    </w:pPr>
    <w:rPr>
      <w:rFonts w:eastAsiaTheme="minorEastAsia"/>
      <w:color w:val="000000" w:themeColor="text1"/>
      <w:sz w:val="24"/>
      <w:szCs w:val="24"/>
      <w:lang w:eastAsia="ja-JP"/>
    </w:r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oekil">
    <w:name w:val="Tablo/Şekil"/>
    <w:basedOn w:val="Normal"/>
    <w:uiPriority w:val="7"/>
    <w:qFormat/>
    <w:rsid w:val="002925D1"/>
    <w:pPr>
      <w:spacing w:before="240" w:after="0" w:line="480" w:lineRule="auto"/>
      <w:contextualSpacing/>
    </w:pPr>
    <w:rPr>
      <w:rFonts w:asciiTheme="minorHAnsi" w:eastAsiaTheme="minorEastAsia" w:hAnsiTheme="minorHAnsi" w:cstheme="minorBidi"/>
      <w:color w:val="000000" w:themeColor="text1"/>
      <w:sz w:val="24"/>
      <w:szCs w:val="24"/>
      <w:lang w:eastAsia="ja-JP"/>
    </w:rPr>
  </w:style>
  <w:style w:type="paragraph" w:styleId="stBilgi">
    <w:name w:val="header"/>
    <w:basedOn w:val="Normal"/>
    <w:link w:val="stBilgiChar"/>
    <w:uiPriority w:val="99"/>
    <w:unhideWhenUsed/>
    <w:rsid w:val="002925D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925D1"/>
    <w:rPr>
      <w:rFonts w:ascii="Calibri" w:eastAsia="Times New Roman" w:hAnsi="Calibri" w:cs="Calibri"/>
      <w:lang w:eastAsia="tr-TR"/>
    </w:rPr>
  </w:style>
  <w:style w:type="paragraph" w:styleId="AltBilgi">
    <w:name w:val="footer"/>
    <w:basedOn w:val="Normal"/>
    <w:link w:val="AltBilgiChar"/>
    <w:uiPriority w:val="99"/>
    <w:unhideWhenUsed/>
    <w:rsid w:val="002925D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925D1"/>
    <w:rPr>
      <w:rFonts w:ascii="Calibri" w:eastAsia="Times New Roman" w:hAnsi="Calibri" w:cs="Calibri"/>
      <w:lang w:eastAsia="tr-TR"/>
    </w:rPr>
  </w:style>
  <w:style w:type="paragraph" w:styleId="ListeParagraf">
    <w:name w:val="List Paragraph"/>
    <w:basedOn w:val="Normal"/>
    <w:uiPriority w:val="34"/>
    <w:qFormat/>
    <w:rsid w:val="007D1F94"/>
    <w:pPr>
      <w:ind w:left="720"/>
      <w:contextualSpacing/>
    </w:pPr>
  </w:style>
  <w:style w:type="table" w:styleId="TabloKlavuzu">
    <w:name w:val="Table Grid"/>
    <w:basedOn w:val="NormalTablo"/>
    <w:uiPriority w:val="59"/>
    <w:rsid w:val="00FF01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5640">
      <w:bodyDiv w:val="1"/>
      <w:marLeft w:val="0"/>
      <w:marRight w:val="0"/>
      <w:marTop w:val="0"/>
      <w:marBottom w:val="0"/>
      <w:divBdr>
        <w:top w:val="none" w:sz="0" w:space="0" w:color="auto"/>
        <w:left w:val="none" w:sz="0" w:space="0" w:color="auto"/>
        <w:bottom w:val="none" w:sz="0" w:space="0" w:color="auto"/>
        <w:right w:val="none" w:sz="0" w:space="0" w:color="auto"/>
      </w:divBdr>
    </w:div>
    <w:div w:id="437025191">
      <w:bodyDiv w:val="1"/>
      <w:marLeft w:val="0"/>
      <w:marRight w:val="0"/>
      <w:marTop w:val="0"/>
      <w:marBottom w:val="0"/>
      <w:divBdr>
        <w:top w:val="none" w:sz="0" w:space="0" w:color="auto"/>
        <w:left w:val="none" w:sz="0" w:space="0" w:color="auto"/>
        <w:bottom w:val="none" w:sz="0" w:space="0" w:color="auto"/>
        <w:right w:val="none" w:sz="0" w:space="0" w:color="auto"/>
      </w:divBdr>
      <w:divsChild>
        <w:div w:id="60954316">
          <w:marLeft w:val="360"/>
          <w:marRight w:val="0"/>
          <w:marTop w:val="144"/>
          <w:marBottom w:val="0"/>
          <w:divBdr>
            <w:top w:val="none" w:sz="0" w:space="0" w:color="auto"/>
            <w:left w:val="none" w:sz="0" w:space="0" w:color="auto"/>
            <w:bottom w:val="none" w:sz="0" w:space="0" w:color="auto"/>
            <w:right w:val="none" w:sz="0" w:space="0" w:color="auto"/>
          </w:divBdr>
        </w:div>
      </w:divsChild>
    </w:div>
    <w:div w:id="2074690585">
      <w:bodyDiv w:val="1"/>
      <w:marLeft w:val="0"/>
      <w:marRight w:val="0"/>
      <w:marTop w:val="0"/>
      <w:marBottom w:val="0"/>
      <w:divBdr>
        <w:top w:val="none" w:sz="0" w:space="0" w:color="auto"/>
        <w:left w:val="none" w:sz="0" w:space="0" w:color="auto"/>
        <w:bottom w:val="none" w:sz="0" w:space="0" w:color="auto"/>
        <w:right w:val="none" w:sz="0" w:space="0" w:color="auto"/>
      </w:divBdr>
      <w:divsChild>
        <w:div w:id="1022050015">
          <w:marLeft w:val="706"/>
          <w:marRight w:val="0"/>
          <w:marTop w:val="65"/>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80/15388220.2018.14538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80/014434198018040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cbi.nlm.nih.gov/books/NBK44193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7DD2D-BDFB-4763-9CF4-A701572A5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6172</TotalTime>
  <Pages>1</Pages>
  <Words>4969</Words>
  <Characters>28325</Characters>
  <Application>Microsoft Office Word</Application>
  <DocSecurity>0</DocSecurity>
  <Lines>236</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Uluslararası GAP Zirvesi Bilimsel Araştırmalar Kongresi</dc:title>
  <dc:subject/>
  <dc:creator>Şeyma Kırıcı</dc:creator>
  <cp:keywords/>
  <dc:description/>
  <cp:lastModifiedBy>Şeyma Kırıcı</cp:lastModifiedBy>
  <cp:revision>40</cp:revision>
  <dcterms:created xsi:type="dcterms:W3CDTF">2022-05-28T08:45:00Z</dcterms:created>
  <dcterms:modified xsi:type="dcterms:W3CDTF">2022-07-09T07:31:00Z</dcterms:modified>
</cp:coreProperties>
</file>