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7" w:rsidRPr="006A48C7" w:rsidRDefault="006A48C7" w:rsidP="006A48C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A48C7">
        <w:rPr>
          <w:rFonts w:ascii="Calibri" w:eastAsia="Calibri" w:hAnsi="Calibri" w:cs="Times New Roman"/>
          <w:b/>
        </w:rPr>
        <w:t xml:space="preserve">İLKOKUL ÖĞRENCİLERİ </w:t>
      </w:r>
      <w:r>
        <w:rPr>
          <w:rFonts w:ascii="Calibri" w:eastAsia="Calibri" w:hAnsi="Calibri" w:cs="Times New Roman"/>
          <w:b/>
        </w:rPr>
        <w:t>İÇİN FEN MALİYET ALGISI ÖLÇEĞİ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708"/>
        <w:gridCol w:w="567"/>
        <w:gridCol w:w="567"/>
        <w:gridCol w:w="567"/>
        <w:gridCol w:w="629"/>
      </w:tblGrid>
      <w:tr w:rsidR="006A48C7" w:rsidRPr="006A48C7" w:rsidTr="00EE5965">
        <w:trPr>
          <w:cantSplit/>
          <w:trHeight w:val="1451"/>
        </w:trPr>
        <w:tc>
          <w:tcPr>
            <w:tcW w:w="6204" w:type="dxa"/>
            <w:gridSpan w:val="2"/>
          </w:tcPr>
          <w:p w:rsidR="006A48C7" w:rsidRPr="006A48C7" w:rsidRDefault="006A48C7" w:rsidP="006A48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extDirection w:val="btLr"/>
          </w:tcPr>
          <w:p w:rsidR="006A48C7" w:rsidRPr="006A48C7" w:rsidRDefault="006A48C7" w:rsidP="006A48C7">
            <w:pPr>
              <w:ind w:left="113" w:right="113"/>
              <w:rPr>
                <w:rFonts w:ascii="Calibri" w:eastAsia="Calibri" w:hAnsi="Calibri" w:cs="Times New Roman"/>
              </w:rPr>
            </w:pPr>
            <w:r w:rsidRPr="006A48C7">
              <w:rPr>
                <w:rFonts w:ascii="Calibri" w:eastAsia="Calibri" w:hAnsi="Calibri" w:cs="Times New Roman"/>
              </w:rPr>
              <w:t>Kesinlikle Katılıyorum</w:t>
            </w:r>
          </w:p>
        </w:tc>
        <w:tc>
          <w:tcPr>
            <w:tcW w:w="567" w:type="dxa"/>
            <w:textDirection w:val="btLr"/>
          </w:tcPr>
          <w:p w:rsidR="006A48C7" w:rsidRPr="006A48C7" w:rsidRDefault="006A48C7" w:rsidP="006A48C7">
            <w:pPr>
              <w:ind w:left="113" w:right="113"/>
              <w:rPr>
                <w:rFonts w:ascii="Calibri" w:eastAsia="Calibri" w:hAnsi="Calibri" w:cs="Times New Roman"/>
              </w:rPr>
            </w:pPr>
            <w:r w:rsidRPr="006A48C7">
              <w:rPr>
                <w:rFonts w:ascii="Calibri" w:eastAsia="Calibri" w:hAnsi="Calibri" w:cs="Times New Roman"/>
              </w:rPr>
              <w:t>Katılıyorum</w:t>
            </w:r>
          </w:p>
        </w:tc>
        <w:tc>
          <w:tcPr>
            <w:tcW w:w="567" w:type="dxa"/>
            <w:textDirection w:val="btLr"/>
          </w:tcPr>
          <w:p w:rsidR="006A48C7" w:rsidRPr="006A48C7" w:rsidRDefault="006A48C7" w:rsidP="006A48C7">
            <w:pPr>
              <w:ind w:left="113" w:right="113"/>
              <w:rPr>
                <w:rFonts w:ascii="Calibri" w:eastAsia="Calibri" w:hAnsi="Calibri" w:cs="Times New Roman"/>
              </w:rPr>
            </w:pPr>
            <w:r w:rsidRPr="006A48C7">
              <w:rPr>
                <w:rFonts w:ascii="Calibri" w:eastAsia="Calibri" w:hAnsi="Calibri" w:cs="Times New Roman"/>
              </w:rPr>
              <w:t>Kararsızım</w:t>
            </w:r>
          </w:p>
        </w:tc>
        <w:tc>
          <w:tcPr>
            <w:tcW w:w="567" w:type="dxa"/>
            <w:textDirection w:val="btLr"/>
          </w:tcPr>
          <w:p w:rsidR="006A48C7" w:rsidRPr="006A48C7" w:rsidRDefault="006A48C7" w:rsidP="006A48C7">
            <w:pPr>
              <w:ind w:left="113" w:right="113"/>
              <w:rPr>
                <w:rFonts w:ascii="Calibri" w:eastAsia="Calibri" w:hAnsi="Calibri" w:cs="Times New Roman"/>
              </w:rPr>
            </w:pPr>
            <w:r w:rsidRPr="006A48C7">
              <w:rPr>
                <w:rFonts w:ascii="Calibri" w:eastAsia="Calibri" w:hAnsi="Calibri" w:cs="Times New Roman"/>
              </w:rPr>
              <w:t xml:space="preserve">Katılmıyorum </w:t>
            </w:r>
          </w:p>
        </w:tc>
        <w:tc>
          <w:tcPr>
            <w:tcW w:w="629" w:type="dxa"/>
            <w:textDirection w:val="btLr"/>
          </w:tcPr>
          <w:p w:rsidR="006A48C7" w:rsidRPr="006A48C7" w:rsidRDefault="006A48C7" w:rsidP="006A48C7">
            <w:pPr>
              <w:ind w:left="113" w:right="113"/>
              <w:rPr>
                <w:rFonts w:ascii="Calibri" w:eastAsia="Calibri" w:hAnsi="Calibri" w:cs="Times New Roman"/>
              </w:rPr>
            </w:pPr>
            <w:r w:rsidRPr="006A48C7">
              <w:rPr>
                <w:rFonts w:ascii="Calibri" w:eastAsia="Calibri" w:hAnsi="Calibri" w:cs="Times New Roman"/>
              </w:rPr>
              <w:t>Kesinlikle Katılmıyorum</w:t>
            </w:r>
          </w:p>
        </w:tc>
      </w:tr>
      <w:tr w:rsidR="006A48C7" w:rsidRPr="006A48C7" w:rsidTr="00EE5965">
        <w:tc>
          <w:tcPr>
            <w:tcW w:w="1668" w:type="dxa"/>
            <w:vMerge w:val="restart"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  <w:r w:rsidRPr="006A48C7">
              <w:rPr>
                <w:rFonts w:ascii="Calibri" w:eastAsia="Calibri" w:hAnsi="Calibri" w:cs="Times New Roman"/>
              </w:rPr>
              <w:t>Algılanan Çaba</w:t>
            </w:r>
          </w:p>
        </w:tc>
        <w:tc>
          <w:tcPr>
            <w:tcW w:w="4536" w:type="dxa"/>
          </w:tcPr>
          <w:p w:rsidR="006A48C7" w:rsidRPr="006A48C7" w:rsidRDefault="006A48C7" w:rsidP="006A48C7">
            <w:pPr>
              <w:numPr>
                <w:ilvl w:val="0"/>
                <w:numId w:val="1"/>
              </w:numPr>
              <w:ind w:left="49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Pr="006A48C7">
              <w:rPr>
                <w:rFonts w:ascii="Calibri" w:eastAsia="Calibri" w:hAnsi="Calibri" w:cs="Times New Roman"/>
              </w:rPr>
              <w:t>Fen dersi çalışmalarım çok fazla zaman gerektiriyor.</w:t>
            </w:r>
          </w:p>
        </w:tc>
        <w:tc>
          <w:tcPr>
            <w:tcW w:w="708" w:type="dxa"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29" w:type="dxa"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6A48C7" w:rsidRPr="006A48C7" w:rsidTr="00EE5965">
        <w:tc>
          <w:tcPr>
            <w:tcW w:w="1668" w:type="dxa"/>
            <w:vMerge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6A48C7" w:rsidRPr="006A48C7" w:rsidRDefault="006A48C7" w:rsidP="006A48C7">
            <w:pPr>
              <w:numPr>
                <w:ilvl w:val="0"/>
                <w:numId w:val="1"/>
              </w:numPr>
              <w:ind w:left="4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Pr="006A48C7">
              <w:rPr>
                <w:rFonts w:ascii="Calibri" w:eastAsia="Calibri" w:hAnsi="Calibri" w:cs="Times New Roman"/>
              </w:rPr>
              <w:t>Fen dersinde başarılı olmak için gereken zamanı ayıramıyorum.</w:t>
            </w:r>
          </w:p>
        </w:tc>
        <w:tc>
          <w:tcPr>
            <w:tcW w:w="708" w:type="dxa"/>
          </w:tcPr>
          <w:p w:rsidR="006A48C7" w:rsidRPr="002C286F" w:rsidRDefault="006A48C7" w:rsidP="005E7605">
            <w:r w:rsidRPr="002C286F">
              <w:t>1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2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3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4</w:t>
            </w:r>
          </w:p>
        </w:tc>
        <w:tc>
          <w:tcPr>
            <w:tcW w:w="629" w:type="dxa"/>
          </w:tcPr>
          <w:p w:rsidR="006A48C7" w:rsidRDefault="006A48C7" w:rsidP="005E7605">
            <w:r w:rsidRPr="002C286F">
              <w:t>5</w:t>
            </w:r>
          </w:p>
        </w:tc>
      </w:tr>
      <w:tr w:rsidR="006A48C7" w:rsidRPr="006A48C7" w:rsidTr="00EE5965">
        <w:tc>
          <w:tcPr>
            <w:tcW w:w="1668" w:type="dxa"/>
            <w:vMerge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6A48C7" w:rsidRPr="006A48C7" w:rsidRDefault="006A48C7" w:rsidP="006A48C7">
            <w:pPr>
              <w:numPr>
                <w:ilvl w:val="0"/>
                <w:numId w:val="1"/>
              </w:numPr>
              <w:ind w:left="4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  <w:r w:rsidRPr="006A48C7">
              <w:rPr>
                <w:rFonts w:ascii="Calibri" w:eastAsia="Calibri" w:hAnsi="Calibri" w:cs="Times New Roman"/>
              </w:rPr>
              <w:t>Fen dersi çok fazla çaba gerektirir.</w:t>
            </w:r>
          </w:p>
        </w:tc>
        <w:tc>
          <w:tcPr>
            <w:tcW w:w="708" w:type="dxa"/>
          </w:tcPr>
          <w:p w:rsidR="006A48C7" w:rsidRPr="002C286F" w:rsidRDefault="006A48C7" w:rsidP="005E7605">
            <w:r w:rsidRPr="002C286F">
              <w:t>1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2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3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4</w:t>
            </w:r>
          </w:p>
        </w:tc>
        <w:tc>
          <w:tcPr>
            <w:tcW w:w="629" w:type="dxa"/>
          </w:tcPr>
          <w:p w:rsidR="006A48C7" w:rsidRDefault="006A48C7" w:rsidP="005E7605">
            <w:r w:rsidRPr="002C286F">
              <w:t>5</w:t>
            </w:r>
          </w:p>
        </w:tc>
      </w:tr>
      <w:tr w:rsidR="006A48C7" w:rsidRPr="006A48C7" w:rsidTr="00EE5965">
        <w:tc>
          <w:tcPr>
            <w:tcW w:w="1668" w:type="dxa"/>
            <w:vMerge w:val="restart"/>
          </w:tcPr>
          <w:p w:rsidR="006A48C7" w:rsidRPr="006A48C7" w:rsidRDefault="006A48C7" w:rsidP="006A48C7">
            <w:pPr>
              <w:jc w:val="center"/>
              <w:rPr>
                <w:rFonts w:ascii="Calibri" w:eastAsia="Calibri" w:hAnsi="Calibri" w:cs="Times New Roman"/>
              </w:rPr>
            </w:pPr>
            <w:r w:rsidRPr="006A48C7">
              <w:rPr>
                <w:rFonts w:ascii="Calibri" w:eastAsia="Calibri" w:hAnsi="Calibri" w:cs="Times New Roman"/>
              </w:rPr>
              <w:t>Alternatif Kaybın Oranı</w:t>
            </w:r>
          </w:p>
        </w:tc>
        <w:tc>
          <w:tcPr>
            <w:tcW w:w="4536" w:type="dxa"/>
          </w:tcPr>
          <w:p w:rsidR="006A48C7" w:rsidRPr="006A48C7" w:rsidRDefault="006A48C7" w:rsidP="006A48C7">
            <w:pPr>
              <w:numPr>
                <w:ilvl w:val="0"/>
                <w:numId w:val="2"/>
              </w:numPr>
              <w:ind w:left="4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Pr="006A48C7">
              <w:rPr>
                <w:rFonts w:ascii="Calibri" w:eastAsia="Calibri" w:hAnsi="Calibri" w:cs="Times New Roman"/>
              </w:rPr>
              <w:t>Fen dersinde başarılı olmak için çok fazla şeyden vazgeçmeliyim.</w:t>
            </w:r>
          </w:p>
        </w:tc>
        <w:tc>
          <w:tcPr>
            <w:tcW w:w="708" w:type="dxa"/>
          </w:tcPr>
          <w:p w:rsidR="006A48C7" w:rsidRPr="002C286F" w:rsidRDefault="006A48C7" w:rsidP="005E7605">
            <w:r w:rsidRPr="002C286F">
              <w:t>1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2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3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4</w:t>
            </w:r>
          </w:p>
        </w:tc>
        <w:tc>
          <w:tcPr>
            <w:tcW w:w="629" w:type="dxa"/>
          </w:tcPr>
          <w:p w:rsidR="006A48C7" w:rsidRDefault="006A48C7" w:rsidP="005E7605">
            <w:r w:rsidRPr="002C286F">
              <w:t>5</w:t>
            </w:r>
          </w:p>
        </w:tc>
      </w:tr>
      <w:tr w:rsidR="006A48C7" w:rsidRPr="006A48C7" w:rsidTr="00EE5965">
        <w:tc>
          <w:tcPr>
            <w:tcW w:w="1668" w:type="dxa"/>
            <w:vMerge/>
          </w:tcPr>
          <w:p w:rsidR="006A48C7" w:rsidRPr="006A48C7" w:rsidRDefault="006A48C7" w:rsidP="006A48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6A48C7" w:rsidRPr="006A48C7" w:rsidRDefault="006A48C7" w:rsidP="006A48C7">
            <w:pPr>
              <w:numPr>
                <w:ilvl w:val="0"/>
                <w:numId w:val="2"/>
              </w:numPr>
              <w:ind w:left="4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Pr="006A48C7">
              <w:rPr>
                <w:rFonts w:ascii="Calibri" w:eastAsia="Calibri" w:hAnsi="Calibri" w:cs="Times New Roman"/>
              </w:rPr>
              <w:t>Fen dersinden iyi notlar almak için çok zaman harcamalıyım.</w:t>
            </w:r>
          </w:p>
        </w:tc>
        <w:tc>
          <w:tcPr>
            <w:tcW w:w="708" w:type="dxa"/>
          </w:tcPr>
          <w:p w:rsidR="006A48C7" w:rsidRPr="002C286F" w:rsidRDefault="006A48C7" w:rsidP="005E7605">
            <w:r w:rsidRPr="002C286F">
              <w:t>1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2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3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4</w:t>
            </w:r>
          </w:p>
        </w:tc>
        <w:tc>
          <w:tcPr>
            <w:tcW w:w="629" w:type="dxa"/>
          </w:tcPr>
          <w:p w:rsidR="006A48C7" w:rsidRDefault="006A48C7" w:rsidP="005E7605">
            <w:r w:rsidRPr="002C286F">
              <w:t>5</w:t>
            </w:r>
          </w:p>
        </w:tc>
      </w:tr>
      <w:tr w:rsidR="006A48C7" w:rsidRPr="006A48C7" w:rsidTr="00EE5965">
        <w:tc>
          <w:tcPr>
            <w:tcW w:w="1668" w:type="dxa"/>
            <w:vMerge/>
          </w:tcPr>
          <w:p w:rsidR="006A48C7" w:rsidRPr="006A48C7" w:rsidRDefault="006A48C7" w:rsidP="006A48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6A48C7" w:rsidRPr="006A48C7" w:rsidRDefault="006A48C7" w:rsidP="006A48C7">
            <w:pPr>
              <w:numPr>
                <w:ilvl w:val="0"/>
                <w:numId w:val="2"/>
              </w:numPr>
              <w:ind w:left="49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Pr="006A48C7">
              <w:rPr>
                <w:rFonts w:ascii="Calibri" w:eastAsia="Calibri" w:hAnsi="Calibri" w:cs="Times New Roman"/>
              </w:rPr>
              <w:t xml:space="preserve">Fen </w:t>
            </w:r>
            <w:proofErr w:type="gramStart"/>
            <w:r w:rsidRPr="006A48C7">
              <w:rPr>
                <w:rFonts w:ascii="Calibri" w:eastAsia="Calibri" w:hAnsi="Calibri" w:cs="Times New Roman"/>
              </w:rPr>
              <w:t>dersinde  başarılı</w:t>
            </w:r>
            <w:proofErr w:type="gramEnd"/>
            <w:r w:rsidRPr="006A48C7">
              <w:rPr>
                <w:rFonts w:ascii="Calibri" w:eastAsia="Calibri" w:hAnsi="Calibri" w:cs="Times New Roman"/>
              </w:rPr>
              <w:t xml:space="preserve"> olmak için çok fazla boş zamanımı feda etmeliyim.</w:t>
            </w:r>
          </w:p>
        </w:tc>
        <w:tc>
          <w:tcPr>
            <w:tcW w:w="708" w:type="dxa"/>
          </w:tcPr>
          <w:p w:rsidR="006A48C7" w:rsidRPr="002C286F" w:rsidRDefault="006A48C7" w:rsidP="005E7605">
            <w:r w:rsidRPr="002C286F">
              <w:t>1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2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3</w:t>
            </w:r>
          </w:p>
        </w:tc>
        <w:tc>
          <w:tcPr>
            <w:tcW w:w="567" w:type="dxa"/>
          </w:tcPr>
          <w:p w:rsidR="006A48C7" w:rsidRPr="002C286F" w:rsidRDefault="006A48C7" w:rsidP="005E7605">
            <w:r w:rsidRPr="002C286F">
              <w:t>4</w:t>
            </w:r>
          </w:p>
        </w:tc>
        <w:tc>
          <w:tcPr>
            <w:tcW w:w="629" w:type="dxa"/>
          </w:tcPr>
          <w:p w:rsidR="006A48C7" w:rsidRDefault="006A48C7" w:rsidP="005E7605">
            <w:r w:rsidRPr="002C286F">
              <w:t>5</w:t>
            </w:r>
          </w:p>
        </w:tc>
      </w:tr>
    </w:tbl>
    <w:p w:rsidR="006A48C7" w:rsidRPr="006A48C7" w:rsidRDefault="006A48C7" w:rsidP="006A48C7">
      <w:pPr>
        <w:spacing w:after="160" w:line="259" w:lineRule="auto"/>
        <w:rPr>
          <w:rFonts w:ascii="Calibri" w:eastAsia="Calibri" w:hAnsi="Calibri" w:cs="Times New Roman"/>
        </w:rPr>
      </w:pPr>
    </w:p>
    <w:p w:rsidR="0055716E" w:rsidRDefault="006A48C7" w:rsidP="006A48C7">
      <w:pPr>
        <w:jc w:val="both"/>
      </w:pPr>
      <w:r>
        <w:t>İlgili ölçek iki faktör ve toplam altı maddeden oluşmaktadır. Ölçeğin 1, 2 ve 5.maddeleri “algılanan çaba”, 3,4 ve 6.maddeleri ise “alternatif kaybın oranı” faktörü altında toplanmıştır.</w:t>
      </w:r>
      <w:r w:rsidRPr="006A48C7">
        <w:t xml:space="preserve"> Faktörlerden alınan yüksek puan o faktörle ilgili algının yüksek olduğunu gösterirken düşük puan bu algının düşük olduğu anlamına gelmektedir. Ölçeği oluşturan birinci fakt</w:t>
      </w:r>
      <w:r>
        <w:t xml:space="preserve">ör için </w:t>
      </w:r>
      <w:proofErr w:type="spellStart"/>
      <w:r>
        <w:t>Cronbach</w:t>
      </w:r>
      <w:proofErr w:type="spellEnd"/>
      <w:r>
        <w:t xml:space="preserve"> alfa </w:t>
      </w:r>
      <w:proofErr w:type="gramStart"/>
      <w:r>
        <w:t>değeri .73</w:t>
      </w:r>
      <w:proofErr w:type="gramEnd"/>
      <w:r>
        <w:t>, ikinci faktör için .77 ve ölçeğin tamamı için .83’tür</w:t>
      </w:r>
      <w:r w:rsidRPr="006A48C7">
        <w:t>. Ölçekte ters kodlanan madde bulunmamaktadır.</w:t>
      </w:r>
    </w:p>
    <w:p w:rsidR="006A48C7" w:rsidRDefault="006A48C7" w:rsidP="006A48C7">
      <w:pPr>
        <w:jc w:val="both"/>
      </w:pPr>
      <w:r w:rsidRPr="006A48C7">
        <w:rPr>
          <w:b/>
        </w:rPr>
        <w:t>Orijinal çalışma</w:t>
      </w:r>
      <w:r>
        <w:t xml:space="preserve">: </w:t>
      </w:r>
      <w:proofErr w:type="spellStart"/>
      <w:r w:rsidRPr="006A48C7">
        <w:t>Toma</w:t>
      </w:r>
      <w:proofErr w:type="spellEnd"/>
      <w:r w:rsidRPr="006A48C7">
        <w:t xml:space="preserve">, R. B. (2021). </w:t>
      </w:r>
      <w:proofErr w:type="spellStart"/>
      <w:r w:rsidRPr="006A48C7">
        <w:t>Measuring</w:t>
      </w:r>
      <w:proofErr w:type="spellEnd"/>
      <w:r w:rsidRPr="006A48C7">
        <w:t xml:space="preserve"> </w:t>
      </w:r>
      <w:proofErr w:type="spellStart"/>
      <w:r w:rsidRPr="006A48C7">
        <w:t>children’s</w:t>
      </w:r>
      <w:proofErr w:type="spellEnd"/>
      <w:r w:rsidRPr="006A48C7">
        <w:t xml:space="preserve"> </w:t>
      </w:r>
      <w:proofErr w:type="spellStart"/>
      <w:r w:rsidRPr="006A48C7">
        <w:t>perceived</w:t>
      </w:r>
      <w:proofErr w:type="spellEnd"/>
      <w:r w:rsidRPr="006A48C7">
        <w:t xml:space="preserve"> </w:t>
      </w:r>
      <w:proofErr w:type="spellStart"/>
      <w:r w:rsidRPr="006A48C7">
        <w:t>cost</w:t>
      </w:r>
      <w:proofErr w:type="spellEnd"/>
      <w:r w:rsidRPr="006A48C7">
        <w:t xml:space="preserve"> of </w:t>
      </w:r>
      <w:proofErr w:type="spellStart"/>
      <w:r w:rsidRPr="006A48C7">
        <w:t>school</w:t>
      </w:r>
      <w:proofErr w:type="spellEnd"/>
      <w:r w:rsidRPr="006A48C7">
        <w:t xml:space="preserve"> </w:t>
      </w:r>
      <w:proofErr w:type="spellStart"/>
      <w:r w:rsidRPr="006A48C7">
        <w:t>science</w:t>
      </w:r>
      <w:proofErr w:type="spellEnd"/>
      <w:r w:rsidRPr="006A48C7">
        <w:t xml:space="preserve">: </w:t>
      </w:r>
      <w:proofErr w:type="spellStart"/>
      <w:r w:rsidRPr="006A48C7">
        <w:t>Instrument</w:t>
      </w:r>
      <w:proofErr w:type="spellEnd"/>
      <w:r w:rsidRPr="006A48C7">
        <w:t xml:space="preserve"> </w:t>
      </w:r>
      <w:proofErr w:type="spellStart"/>
      <w:r w:rsidRPr="006A48C7">
        <w:t>development</w:t>
      </w:r>
      <w:proofErr w:type="spellEnd"/>
      <w:r w:rsidRPr="006A48C7">
        <w:t xml:space="preserve"> </w:t>
      </w:r>
      <w:proofErr w:type="spellStart"/>
      <w:r w:rsidRPr="006A48C7">
        <w:t>and</w:t>
      </w:r>
      <w:proofErr w:type="spellEnd"/>
      <w:r w:rsidRPr="006A48C7">
        <w:t xml:space="preserve"> </w:t>
      </w:r>
      <w:proofErr w:type="spellStart"/>
      <w:r w:rsidRPr="006A48C7">
        <w:t>psychometric</w:t>
      </w:r>
      <w:proofErr w:type="spellEnd"/>
      <w:r w:rsidRPr="006A48C7">
        <w:t xml:space="preserve"> </w:t>
      </w:r>
      <w:proofErr w:type="spellStart"/>
      <w:r w:rsidRPr="006A48C7">
        <w:t>evaluation</w:t>
      </w:r>
      <w:proofErr w:type="spellEnd"/>
      <w:r w:rsidRPr="006A48C7">
        <w:t xml:space="preserve">. </w:t>
      </w:r>
      <w:proofErr w:type="spellStart"/>
      <w:r w:rsidRPr="006A48C7">
        <w:rPr>
          <w:i/>
        </w:rPr>
        <w:t>Studies</w:t>
      </w:r>
      <w:proofErr w:type="spellEnd"/>
      <w:r w:rsidRPr="006A48C7">
        <w:rPr>
          <w:i/>
        </w:rPr>
        <w:t xml:space="preserve"> in </w:t>
      </w:r>
      <w:proofErr w:type="spellStart"/>
      <w:r w:rsidRPr="006A48C7">
        <w:rPr>
          <w:i/>
        </w:rPr>
        <w:t>Educational</w:t>
      </w:r>
      <w:proofErr w:type="spellEnd"/>
      <w:r w:rsidRPr="006A48C7">
        <w:rPr>
          <w:i/>
        </w:rPr>
        <w:t xml:space="preserve"> Evaluation, 70</w:t>
      </w:r>
      <w:r w:rsidRPr="006A48C7">
        <w:t xml:space="preserve">, 101009. </w:t>
      </w:r>
      <w:hyperlink r:id="rId6" w:history="1">
        <w:r w:rsidRPr="00E90B92">
          <w:rPr>
            <w:rStyle w:val="Kpr"/>
          </w:rPr>
          <w:t>https://doi.org/10.1016/j.stueduc.2021.101009</w:t>
        </w:r>
      </w:hyperlink>
    </w:p>
    <w:p w:rsidR="006A48C7" w:rsidRPr="006A48C7" w:rsidRDefault="006A48C7" w:rsidP="006A48C7">
      <w:pPr>
        <w:jc w:val="both"/>
      </w:pPr>
      <w:r w:rsidRPr="006A48C7">
        <w:rPr>
          <w:b/>
        </w:rPr>
        <w:t xml:space="preserve">Uyarlama: </w:t>
      </w:r>
      <w:r>
        <w:t>Esen, S</w:t>
      </w:r>
      <w:proofErr w:type="gramStart"/>
      <w:r>
        <w:t>.,</w:t>
      </w:r>
      <w:proofErr w:type="gramEnd"/>
      <w:r>
        <w:t xml:space="preserve"> &amp; Alkış </w:t>
      </w:r>
      <w:proofErr w:type="spellStart"/>
      <w:r>
        <w:t>Küçükaydın</w:t>
      </w:r>
      <w:proofErr w:type="spellEnd"/>
      <w:r>
        <w:t xml:space="preserve">, M. (2022). </w:t>
      </w:r>
      <w:proofErr w:type="spellStart"/>
      <w:r w:rsidRPr="006A48C7">
        <w:t>The</w:t>
      </w:r>
      <w:proofErr w:type="spellEnd"/>
      <w:r w:rsidRPr="006A48C7">
        <w:t xml:space="preserve"> </w:t>
      </w:r>
      <w:proofErr w:type="spellStart"/>
      <w:r w:rsidRPr="006A48C7">
        <w:t>Turkish</w:t>
      </w:r>
      <w:proofErr w:type="spellEnd"/>
      <w:r w:rsidRPr="006A48C7">
        <w:t xml:space="preserve"> </w:t>
      </w:r>
      <w:proofErr w:type="spellStart"/>
      <w:r w:rsidRPr="006A48C7">
        <w:t>adaptation</w:t>
      </w:r>
      <w:proofErr w:type="spellEnd"/>
      <w:r w:rsidRPr="006A48C7">
        <w:t xml:space="preserve"> </w:t>
      </w:r>
      <w:proofErr w:type="spellStart"/>
      <w:r w:rsidRPr="006A48C7">
        <w:t>study</w:t>
      </w:r>
      <w:proofErr w:type="spellEnd"/>
      <w:r w:rsidRPr="006A48C7">
        <w:t xml:space="preserve"> of </w:t>
      </w:r>
      <w:proofErr w:type="spellStart"/>
      <w:r w:rsidRPr="006A48C7">
        <w:t>the</w:t>
      </w:r>
      <w:proofErr w:type="spellEnd"/>
      <w:r w:rsidRPr="006A48C7">
        <w:t xml:space="preserve"> </w:t>
      </w:r>
      <w:proofErr w:type="spellStart"/>
      <w:r w:rsidRPr="006A48C7">
        <w:t>perceived</w:t>
      </w:r>
      <w:proofErr w:type="spellEnd"/>
      <w:r w:rsidRPr="006A48C7">
        <w:t xml:space="preserve"> </w:t>
      </w:r>
      <w:proofErr w:type="spellStart"/>
      <w:r w:rsidRPr="006A48C7">
        <w:t>cost</w:t>
      </w:r>
      <w:proofErr w:type="spellEnd"/>
      <w:r w:rsidRPr="006A48C7">
        <w:t xml:space="preserve"> of </w:t>
      </w:r>
      <w:proofErr w:type="spellStart"/>
      <w:r w:rsidRPr="006A48C7">
        <w:t>the</w:t>
      </w:r>
      <w:proofErr w:type="spellEnd"/>
      <w:r w:rsidRPr="006A48C7">
        <w:t xml:space="preserve"> </w:t>
      </w:r>
      <w:proofErr w:type="spellStart"/>
      <w:r w:rsidRPr="006A48C7">
        <w:t>school</w:t>
      </w:r>
      <w:proofErr w:type="spellEnd"/>
      <w:r w:rsidRPr="006A48C7">
        <w:t xml:space="preserve"> </w:t>
      </w:r>
      <w:proofErr w:type="spellStart"/>
      <w:r w:rsidRPr="006A48C7">
        <w:t>science</w:t>
      </w:r>
      <w:proofErr w:type="spellEnd"/>
      <w:r w:rsidRPr="006A48C7">
        <w:t xml:space="preserve"> </w:t>
      </w:r>
      <w:proofErr w:type="spellStart"/>
      <w:r w:rsidRPr="006A48C7">
        <w:t>scale</w:t>
      </w:r>
      <w:proofErr w:type="spellEnd"/>
      <w:r w:rsidRPr="006A48C7">
        <w:t xml:space="preserve"> </w:t>
      </w:r>
      <w:proofErr w:type="spellStart"/>
      <w:r w:rsidRPr="006A48C7">
        <w:t>for</w:t>
      </w:r>
      <w:proofErr w:type="spellEnd"/>
      <w:r w:rsidRPr="006A48C7">
        <w:t xml:space="preserve"> </w:t>
      </w:r>
      <w:proofErr w:type="spellStart"/>
      <w:r w:rsidRPr="006A48C7">
        <w:t>primary</w:t>
      </w:r>
      <w:proofErr w:type="spellEnd"/>
      <w:r w:rsidRPr="006A48C7">
        <w:t xml:space="preserve"> </w:t>
      </w:r>
      <w:proofErr w:type="spellStart"/>
      <w:r w:rsidRPr="006A48C7">
        <w:t>school</w:t>
      </w:r>
      <w:proofErr w:type="spellEnd"/>
      <w:r w:rsidRPr="006A48C7">
        <w:t xml:space="preserve"> </w:t>
      </w:r>
      <w:proofErr w:type="spellStart"/>
      <w:r w:rsidRPr="006A48C7">
        <w:t>students</w:t>
      </w:r>
      <w:proofErr w:type="spellEnd"/>
      <w:r>
        <w:t>.</w:t>
      </w:r>
      <w:r w:rsidRPr="006A48C7">
        <w:t xml:space="preserve"> </w:t>
      </w:r>
      <w:r w:rsidRPr="006A48C7">
        <w:rPr>
          <w:i/>
        </w:rPr>
        <w:t>Çukurova Üniversitesi Eğitim Fakültesi Dergisi, 51</w:t>
      </w:r>
      <w:r w:rsidRPr="006A48C7">
        <w:t>(2), 1233-1251</w:t>
      </w:r>
      <w:r>
        <w:t>.</w:t>
      </w:r>
      <w:r w:rsidRPr="006A48C7">
        <w:t xml:space="preserve"> https://doi.org/ </w:t>
      </w:r>
      <w:proofErr w:type="gramStart"/>
      <w:r w:rsidRPr="006A48C7">
        <w:t>10.14812</w:t>
      </w:r>
      <w:proofErr w:type="gramEnd"/>
      <w:r w:rsidRPr="006A48C7">
        <w:t>/cufej.1040499</w:t>
      </w:r>
      <w:bookmarkStart w:id="0" w:name="_GoBack"/>
      <w:bookmarkEnd w:id="0"/>
    </w:p>
    <w:sectPr w:rsidR="006A48C7" w:rsidRPr="006A4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380"/>
    <w:multiLevelType w:val="hybridMultilevel"/>
    <w:tmpl w:val="C83C46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7629"/>
    <w:multiLevelType w:val="hybridMultilevel"/>
    <w:tmpl w:val="457C1D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C7"/>
    <w:rsid w:val="0055716E"/>
    <w:rsid w:val="006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4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tueduc.2021.101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2022-09-01T07:58:00Z</dcterms:created>
  <dcterms:modified xsi:type="dcterms:W3CDTF">2022-09-01T08:08:00Z</dcterms:modified>
</cp:coreProperties>
</file>