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9E" w:rsidRPr="005024F4" w:rsidRDefault="007D1B2F" w:rsidP="007D1B2F">
      <w:pPr>
        <w:spacing w:line="480" w:lineRule="auto"/>
        <w:ind w:firstLine="720"/>
        <w:jc w:val="center"/>
        <w:rPr>
          <w:b/>
        </w:rPr>
      </w:pPr>
      <w:r w:rsidRPr="005024F4">
        <w:rPr>
          <w:b/>
        </w:rPr>
        <w:t>YENİDOĞAN YOĞUN BAKIM ÜNİTESİNDE BEBEĞİ YATAN ANNELER İÇİN</w:t>
      </w:r>
      <w:r w:rsidRPr="005024F4">
        <w:rPr>
          <w:rFonts w:eastAsia="Calibri"/>
          <w:b/>
        </w:rPr>
        <w:t xml:space="preserve"> BAKIMA KATILIMI </w:t>
      </w:r>
      <w:r w:rsidRPr="005024F4">
        <w:rPr>
          <w:b/>
        </w:rPr>
        <w:t>DEĞERLENDİRME ÖLÇEĞİ</w:t>
      </w:r>
      <w:r w:rsidRPr="005024F4">
        <w:rPr>
          <w:rFonts w:eastAsia="Calibri"/>
          <w:b/>
        </w:rPr>
        <w:t>’NİN GEÇERLİK VE GÜVENİRLİĞİ</w:t>
      </w:r>
    </w:p>
    <w:p w:rsidR="00B93A9E" w:rsidRPr="00B43351" w:rsidRDefault="00B93A9E" w:rsidP="007D1B2F">
      <w:pPr>
        <w:spacing w:line="480" w:lineRule="auto"/>
        <w:ind w:firstLine="708"/>
        <w:rPr>
          <w:b/>
          <w:i/>
          <w:sz w:val="20"/>
          <w:szCs w:val="20"/>
        </w:rPr>
      </w:pPr>
      <w:r w:rsidRPr="00B43351">
        <w:rPr>
          <w:b/>
          <w:i/>
          <w:sz w:val="20"/>
          <w:szCs w:val="20"/>
        </w:rPr>
        <w:t>ÖZET</w:t>
      </w:r>
    </w:p>
    <w:p w:rsidR="002C7438" w:rsidRPr="00B43351" w:rsidRDefault="00B93A9E" w:rsidP="00F51F18">
      <w:pPr>
        <w:spacing w:line="480" w:lineRule="auto"/>
        <w:ind w:firstLine="720"/>
        <w:jc w:val="both"/>
        <w:rPr>
          <w:i/>
          <w:sz w:val="20"/>
          <w:szCs w:val="20"/>
        </w:rPr>
      </w:pPr>
      <w:r w:rsidRPr="00B43351">
        <w:rPr>
          <w:b/>
          <w:i/>
          <w:sz w:val="20"/>
          <w:szCs w:val="20"/>
        </w:rPr>
        <w:t>Amaç:</w:t>
      </w:r>
      <w:r w:rsidR="00F51F18" w:rsidRPr="00B43351">
        <w:rPr>
          <w:i/>
          <w:sz w:val="20"/>
          <w:szCs w:val="20"/>
        </w:rPr>
        <w:t xml:space="preserve">Çalışmanın </w:t>
      </w:r>
      <w:r w:rsidRPr="00B43351">
        <w:rPr>
          <w:i/>
          <w:sz w:val="20"/>
          <w:szCs w:val="20"/>
        </w:rPr>
        <w:t xml:space="preserve">amacı </w:t>
      </w:r>
      <w:r w:rsidR="00F51F18" w:rsidRPr="00B43351">
        <w:rPr>
          <w:i/>
          <w:sz w:val="20"/>
          <w:szCs w:val="20"/>
        </w:rPr>
        <w:t xml:space="preserve">yenidoğan yoğun bakım ünitesinde bebeği yatan annelerinbakıma katılmalarını değerlendirmek için </w:t>
      </w:r>
      <w:r w:rsidR="00F51F18" w:rsidRPr="00B43351">
        <w:rPr>
          <w:rFonts w:eastAsia="Calibri"/>
          <w:i/>
          <w:sz w:val="20"/>
          <w:szCs w:val="20"/>
        </w:rPr>
        <w:t>Bakıma Katıl</w:t>
      </w:r>
      <w:r w:rsidR="00074C41" w:rsidRPr="00B43351">
        <w:rPr>
          <w:rFonts w:eastAsia="Calibri"/>
          <w:i/>
          <w:sz w:val="20"/>
          <w:szCs w:val="20"/>
        </w:rPr>
        <w:t>ı</w:t>
      </w:r>
      <w:r w:rsidR="00F51F18" w:rsidRPr="00B43351">
        <w:rPr>
          <w:rFonts w:eastAsia="Calibri"/>
          <w:i/>
          <w:sz w:val="20"/>
          <w:szCs w:val="20"/>
        </w:rPr>
        <w:t>m</w:t>
      </w:r>
      <w:r w:rsidR="00074C41" w:rsidRPr="00B43351">
        <w:rPr>
          <w:rFonts w:eastAsia="Calibri"/>
          <w:i/>
          <w:sz w:val="20"/>
          <w:szCs w:val="20"/>
        </w:rPr>
        <w:t>ıDeğerlendirme Ölçeği’ni</w:t>
      </w:r>
      <w:r w:rsidR="00834DD6" w:rsidRPr="00B43351">
        <w:rPr>
          <w:i/>
          <w:sz w:val="20"/>
          <w:szCs w:val="20"/>
        </w:rPr>
        <w:t xml:space="preserve">geliştirmek ve </w:t>
      </w:r>
      <w:r w:rsidR="00F51F18" w:rsidRPr="00B43351">
        <w:rPr>
          <w:rFonts w:eastAsia="Calibri"/>
          <w:i/>
          <w:sz w:val="20"/>
          <w:szCs w:val="20"/>
        </w:rPr>
        <w:t xml:space="preserve">geçerlik ve güvenirliğini </w:t>
      </w:r>
      <w:r w:rsidR="00957FB3" w:rsidRPr="00B43351">
        <w:rPr>
          <w:rFonts w:eastAsia="Calibri"/>
          <w:i/>
          <w:sz w:val="20"/>
          <w:szCs w:val="20"/>
        </w:rPr>
        <w:t>incelemektir</w:t>
      </w:r>
      <w:r w:rsidR="00F27855" w:rsidRPr="00B43351">
        <w:rPr>
          <w:i/>
          <w:sz w:val="20"/>
          <w:szCs w:val="20"/>
        </w:rPr>
        <w:t>.</w:t>
      </w:r>
    </w:p>
    <w:p w:rsidR="00B93A9E" w:rsidRPr="00B43351" w:rsidRDefault="00B93A9E" w:rsidP="00DF60D5">
      <w:pPr>
        <w:spacing w:line="480" w:lineRule="auto"/>
        <w:ind w:firstLine="720"/>
        <w:jc w:val="both"/>
        <w:rPr>
          <w:i/>
          <w:color w:val="FF0000"/>
          <w:sz w:val="20"/>
          <w:szCs w:val="20"/>
        </w:rPr>
      </w:pPr>
      <w:r w:rsidRPr="00B43351">
        <w:rPr>
          <w:b/>
          <w:i/>
          <w:sz w:val="20"/>
          <w:szCs w:val="20"/>
        </w:rPr>
        <w:t>Yöntem:</w:t>
      </w:r>
      <w:r w:rsidRPr="00B43351">
        <w:rPr>
          <w:i/>
          <w:sz w:val="20"/>
          <w:szCs w:val="20"/>
        </w:rPr>
        <w:t xml:space="preserve"> Araştırma </w:t>
      </w:r>
      <w:r w:rsidR="00957FB3" w:rsidRPr="00B43351">
        <w:rPr>
          <w:i/>
          <w:sz w:val="20"/>
          <w:szCs w:val="20"/>
        </w:rPr>
        <w:t xml:space="preserve">metodolojik olarakyapılmıştır. Araştırmaya </w:t>
      </w:r>
      <w:r w:rsidRPr="00B43351">
        <w:rPr>
          <w:i/>
          <w:sz w:val="20"/>
          <w:szCs w:val="20"/>
        </w:rPr>
        <w:t xml:space="preserve">Temmuz 2013 ve Haziran 2015 tarihleri arasında, Pamukkale Üniversitesi Hastanesi Çocuk Cerrahi ve Denizli Devlet Hastanesi </w:t>
      </w:r>
      <w:r w:rsidR="00E66DAE" w:rsidRPr="00B43351">
        <w:rPr>
          <w:i/>
          <w:sz w:val="20"/>
          <w:szCs w:val="20"/>
        </w:rPr>
        <w:t xml:space="preserve">yenidoğan yoğun bakım ünitelerinde </w:t>
      </w:r>
      <w:r w:rsidRPr="00B43351">
        <w:rPr>
          <w:i/>
          <w:sz w:val="20"/>
          <w:szCs w:val="20"/>
        </w:rPr>
        <w:t xml:space="preserve">bebeği yatan 340 anne </w:t>
      </w:r>
      <w:r w:rsidR="006C5CB8" w:rsidRPr="00B43351">
        <w:rPr>
          <w:i/>
          <w:sz w:val="20"/>
          <w:szCs w:val="20"/>
        </w:rPr>
        <w:t>dâhil</w:t>
      </w:r>
      <w:r w:rsidR="00957FB3" w:rsidRPr="00B43351">
        <w:rPr>
          <w:i/>
          <w:sz w:val="20"/>
          <w:szCs w:val="20"/>
        </w:rPr>
        <w:t xml:space="preserve"> edilmiştir</w:t>
      </w:r>
      <w:r w:rsidRPr="00B43351">
        <w:rPr>
          <w:i/>
          <w:sz w:val="20"/>
          <w:szCs w:val="20"/>
        </w:rPr>
        <w:t>.</w:t>
      </w:r>
      <w:r w:rsidRPr="00B43351">
        <w:rPr>
          <w:rFonts w:eastAsia="Calibri"/>
          <w:i/>
          <w:sz w:val="20"/>
          <w:szCs w:val="20"/>
        </w:rPr>
        <w:t xml:space="preserve">Araştırma verileri </w:t>
      </w:r>
      <w:r w:rsidR="00957FB3" w:rsidRPr="00B43351">
        <w:rPr>
          <w:rFonts w:eastAsia="Calibri"/>
          <w:i/>
          <w:sz w:val="20"/>
          <w:szCs w:val="20"/>
        </w:rPr>
        <w:t>anne ve bebeklerine ilişkin verilerin sorgulandığı soru formu ve Bakıma Katıl</w:t>
      </w:r>
      <w:r w:rsidR="00B31656" w:rsidRPr="00B43351">
        <w:rPr>
          <w:rFonts w:eastAsia="Calibri"/>
          <w:i/>
          <w:sz w:val="20"/>
          <w:szCs w:val="20"/>
        </w:rPr>
        <w:t>ı</w:t>
      </w:r>
      <w:r w:rsidR="00957FB3" w:rsidRPr="00B43351">
        <w:rPr>
          <w:rFonts w:eastAsia="Calibri"/>
          <w:i/>
          <w:sz w:val="20"/>
          <w:szCs w:val="20"/>
        </w:rPr>
        <w:t>m</w:t>
      </w:r>
      <w:r w:rsidR="00B31656" w:rsidRPr="00B43351">
        <w:rPr>
          <w:rFonts w:eastAsia="Calibri"/>
          <w:i/>
          <w:sz w:val="20"/>
          <w:szCs w:val="20"/>
        </w:rPr>
        <w:t>ı Değerlendirme Ölçeği</w:t>
      </w:r>
      <w:r w:rsidRPr="00B43351">
        <w:rPr>
          <w:bCs/>
          <w:i/>
          <w:sz w:val="20"/>
          <w:szCs w:val="20"/>
        </w:rPr>
        <w:t xml:space="preserve">ile toplanmıştır. Veriler </w:t>
      </w:r>
      <w:r w:rsidR="007F2CCD" w:rsidRPr="00B43351">
        <w:rPr>
          <w:i/>
          <w:sz w:val="20"/>
          <w:szCs w:val="20"/>
        </w:rPr>
        <w:t xml:space="preserve">tanımlayıcı istatistikler </w:t>
      </w:r>
      <w:r w:rsidR="00B31656" w:rsidRPr="00B43351">
        <w:rPr>
          <w:i/>
          <w:sz w:val="20"/>
          <w:szCs w:val="20"/>
        </w:rPr>
        <w:t>varyans analizi, t testi, Mann Whitney U testi</w:t>
      </w:r>
      <w:r w:rsidR="00C15FA7" w:rsidRPr="00B43351">
        <w:rPr>
          <w:i/>
          <w:sz w:val="20"/>
          <w:szCs w:val="20"/>
        </w:rPr>
        <w:t>,</w:t>
      </w:r>
      <w:r w:rsidR="00B31656" w:rsidRPr="00B43351">
        <w:rPr>
          <w:rFonts w:eastAsiaTheme="minorEastAsia"/>
          <w:i/>
          <w:iCs/>
          <w:sz w:val="20"/>
          <w:szCs w:val="20"/>
          <w:lang w:eastAsia="ja-JP"/>
        </w:rPr>
        <w:t>Kuder-Richardson yöntemi</w:t>
      </w:r>
      <w:r w:rsidR="00C15FA7" w:rsidRPr="00B43351">
        <w:rPr>
          <w:i/>
          <w:sz w:val="20"/>
          <w:szCs w:val="20"/>
        </w:rPr>
        <w:t xml:space="preserve"> ve</w:t>
      </w:r>
      <w:r w:rsidR="00054155" w:rsidRPr="00B43351">
        <w:rPr>
          <w:i/>
          <w:sz w:val="20"/>
          <w:szCs w:val="20"/>
        </w:rPr>
        <w:t xml:space="preserve">Kendall’s Uyuşum Katsayısı korelasyon testi </w:t>
      </w:r>
      <w:r w:rsidR="00D76B69" w:rsidRPr="00B43351">
        <w:rPr>
          <w:i/>
          <w:sz w:val="20"/>
          <w:szCs w:val="20"/>
        </w:rPr>
        <w:t>ile analiz edilmiştir</w:t>
      </w:r>
      <w:r w:rsidRPr="00B43351">
        <w:rPr>
          <w:i/>
          <w:sz w:val="20"/>
          <w:szCs w:val="20"/>
        </w:rPr>
        <w:t xml:space="preserve">. </w:t>
      </w:r>
    </w:p>
    <w:p w:rsidR="00DD0F9B" w:rsidRPr="00B43351" w:rsidRDefault="00B93A9E" w:rsidP="00DD0F9B">
      <w:pPr>
        <w:spacing w:line="480" w:lineRule="auto"/>
        <w:ind w:firstLine="720"/>
        <w:jc w:val="both"/>
        <w:rPr>
          <w:rFonts w:eastAsiaTheme="minorEastAsia"/>
          <w:i/>
          <w:iCs/>
          <w:color w:val="FF0000"/>
          <w:sz w:val="20"/>
          <w:szCs w:val="20"/>
          <w:lang w:eastAsia="ja-JP"/>
        </w:rPr>
      </w:pPr>
      <w:r w:rsidRPr="00B43351">
        <w:rPr>
          <w:b/>
          <w:i/>
          <w:sz w:val="20"/>
          <w:szCs w:val="20"/>
        </w:rPr>
        <w:t>Bulgular:</w:t>
      </w:r>
      <w:r w:rsidR="003256A7" w:rsidRPr="00B43351">
        <w:rPr>
          <w:i/>
          <w:sz w:val="20"/>
          <w:szCs w:val="20"/>
        </w:rPr>
        <w:t>Bakıma Katılımı Değerlendirme Ölçeği</w:t>
      </w:r>
      <w:r w:rsidR="003256A7" w:rsidRPr="00B43351">
        <w:rPr>
          <w:bCs/>
          <w:i/>
          <w:sz w:val="20"/>
          <w:szCs w:val="20"/>
        </w:rPr>
        <w:t>’nin</w:t>
      </w:r>
      <w:r w:rsidR="003256A7" w:rsidRPr="00B43351">
        <w:rPr>
          <w:i/>
          <w:iCs/>
          <w:sz w:val="20"/>
          <w:szCs w:val="20"/>
        </w:rPr>
        <w:t xml:space="preserve">madde ayırt edicilik gücünün kestirilmesi için yapılan alt-üst %27’lik grup ortalamalarının karşılaştırılması analizi sonrasında dört adet maddenin işlemediği ve ölçeğin son halinin 19 maddeden oluştuğu görülmüştür. </w:t>
      </w:r>
      <w:r w:rsidR="006C5CB8" w:rsidRPr="00B43351">
        <w:rPr>
          <w:rFonts w:eastAsia="Calibri"/>
          <w:i/>
          <w:sz w:val="20"/>
          <w:szCs w:val="20"/>
        </w:rPr>
        <w:t>Ölçeği</w:t>
      </w:r>
      <w:r w:rsidR="001D1FF1" w:rsidRPr="00B43351">
        <w:rPr>
          <w:rFonts w:eastAsia="Calibri"/>
          <w:i/>
          <w:sz w:val="20"/>
          <w:szCs w:val="20"/>
        </w:rPr>
        <w:t>n</w:t>
      </w:r>
      <w:r w:rsidR="007A3081" w:rsidRPr="00B43351">
        <w:rPr>
          <w:rFonts w:eastAsiaTheme="minorEastAsia"/>
          <w:i/>
          <w:iCs/>
          <w:sz w:val="20"/>
          <w:szCs w:val="20"/>
          <w:lang w:eastAsia="ja-JP"/>
        </w:rPr>
        <w:t>Kuder-Richardson</w:t>
      </w:r>
      <w:r w:rsidR="001813A8" w:rsidRPr="00B43351">
        <w:rPr>
          <w:rFonts w:eastAsiaTheme="minorEastAsia"/>
          <w:i/>
          <w:sz w:val="20"/>
          <w:szCs w:val="20"/>
          <w:lang w:eastAsia="ja-JP"/>
        </w:rPr>
        <w:t xml:space="preserve">iç tutarlık </w:t>
      </w:r>
      <w:r w:rsidR="00241F95" w:rsidRPr="00B43351">
        <w:rPr>
          <w:rFonts w:eastAsiaTheme="minorEastAsia"/>
          <w:i/>
          <w:sz w:val="20"/>
          <w:szCs w:val="20"/>
          <w:lang w:eastAsia="ja-JP"/>
        </w:rPr>
        <w:t>katsayısı</w:t>
      </w:r>
      <w:r w:rsidR="003256A7" w:rsidRPr="00B43351">
        <w:rPr>
          <w:rFonts w:eastAsiaTheme="minorEastAsia"/>
          <w:i/>
          <w:sz w:val="20"/>
          <w:szCs w:val="20"/>
          <w:lang w:eastAsia="ja-JP"/>
        </w:rPr>
        <w:t xml:space="preserve"> 0</w:t>
      </w:r>
      <w:r w:rsidR="00241F95" w:rsidRPr="00B43351">
        <w:rPr>
          <w:rFonts w:eastAsiaTheme="minorEastAsia"/>
          <w:i/>
          <w:sz w:val="20"/>
          <w:szCs w:val="20"/>
          <w:lang w:eastAsia="ja-JP"/>
        </w:rPr>
        <w:t>.</w:t>
      </w:r>
      <w:r w:rsidR="003256A7" w:rsidRPr="00B43351">
        <w:rPr>
          <w:rFonts w:eastAsiaTheme="minorEastAsia"/>
          <w:i/>
          <w:sz w:val="20"/>
          <w:szCs w:val="20"/>
          <w:lang w:eastAsia="ja-JP"/>
        </w:rPr>
        <w:t>76</w:t>
      </w:r>
      <w:r w:rsidR="001813A8" w:rsidRPr="00B43351">
        <w:rPr>
          <w:rFonts w:eastAsiaTheme="minorEastAsia"/>
          <w:i/>
          <w:sz w:val="20"/>
          <w:szCs w:val="20"/>
          <w:lang w:eastAsia="ja-JP"/>
        </w:rPr>
        <w:t xml:space="preserve"> ve iki-yarım test için eşdeğerlik katsayısı r=</w:t>
      </w:r>
      <w:r w:rsidR="003256A7" w:rsidRPr="00B43351">
        <w:rPr>
          <w:rFonts w:eastAsiaTheme="minorEastAsia"/>
          <w:i/>
          <w:sz w:val="20"/>
          <w:szCs w:val="20"/>
          <w:lang w:eastAsia="ja-JP"/>
        </w:rPr>
        <w:t>0</w:t>
      </w:r>
      <w:r w:rsidR="001813A8" w:rsidRPr="00B43351">
        <w:rPr>
          <w:rFonts w:eastAsiaTheme="minorEastAsia"/>
          <w:i/>
          <w:sz w:val="20"/>
          <w:szCs w:val="20"/>
          <w:lang w:eastAsia="ja-JP"/>
        </w:rPr>
        <w:t>.</w:t>
      </w:r>
      <w:r w:rsidR="003256A7" w:rsidRPr="00B43351">
        <w:rPr>
          <w:rFonts w:eastAsiaTheme="minorEastAsia"/>
          <w:i/>
          <w:sz w:val="20"/>
          <w:szCs w:val="20"/>
          <w:lang w:eastAsia="ja-JP"/>
        </w:rPr>
        <w:t>6</w:t>
      </w:r>
      <w:r w:rsidR="001813A8" w:rsidRPr="00B43351">
        <w:rPr>
          <w:rFonts w:eastAsiaTheme="minorEastAsia"/>
          <w:i/>
          <w:sz w:val="20"/>
          <w:szCs w:val="20"/>
          <w:lang w:eastAsia="ja-JP"/>
        </w:rPr>
        <w:t xml:space="preserve">1 </w:t>
      </w:r>
      <w:r w:rsidR="00AC215F" w:rsidRPr="00B43351">
        <w:rPr>
          <w:rFonts w:eastAsiaTheme="minorEastAsia"/>
          <w:i/>
          <w:sz w:val="20"/>
          <w:szCs w:val="20"/>
          <w:lang w:eastAsia="ja-JP"/>
        </w:rPr>
        <w:t xml:space="preserve">(p=0.000) </w:t>
      </w:r>
      <w:r w:rsidR="001813A8" w:rsidRPr="00B43351">
        <w:rPr>
          <w:rFonts w:eastAsiaTheme="minorEastAsia"/>
          <w:i/>
          <w:sz w:val="20"/>
          <w:szCs w:val="20"/>
          <w:lang w:eastAsia="ja-JP"/>
        </w:rPr>
        <w:t xml:space="preserve">olarak </w:t>
      </w:r>
      <w:r w:rsidR="001D1FF1" w:rsidRPr="00B43351">
        <w:rPr>
          <w:rFonts w:eastAsiaTheme="minorEastAsia"/>
          <w:i/>
          <w:sz w:val="20"/>
          <w:szCs w:val="20"/>
          <w:lang w:eastAsia="ja-JP"/>
        </w:rPr>
        <w:t>hesaplanmıştır</w:t>
      </w:r>
      <w:r w:rsidR="001813A8" w:rsidRPr="00B43351">
        <w:rPr>
          <w:rFonts w:eastAsiaTheme="minorEastAsia"/>
          <w:i/>
          <w:sz w:val="20"/>
          <w:szCs w:val="20"/>
          <w:lang w:eastAsia="ja-JP"/>
        </w:rPr>
        <w:t xml:space="preserve">. </w:t>
      </w:r>
      <w:r w:rsidR="001D1FF1" w:rsidRPr="00B43351">
        <w:rPr>
          <w:rFonts w:eastAsiaTheme="minorEastAsia"/>
          <w:i/>
          <w:sz w:val="20"/>
          <w:szCs w:val="20"/>
          <w:lang w:eastAsia="ja-JP"/>
        </w:rPr>
        <w:t>Yine ö</w:t>
      </w:r>
      <w:r w:rsidR="007A3081" w:rsidRPr="00B43351">
        <w:rPr>
          <w:bCs/>
          <w:i/>
          <w:sz w:val="20"/>
          <w:szCs w:val="20"/>
        </w:rPr>
        <w:t>lçeğin</w:t>
      </w:r>
      <w:r w:rsidR="00544292" w:rsidRPr="00B43351">
        <w:rPr>
          <w:bCs/>
          <w:i/>
          <w:sz w:val="20"/>
          <w:szCs w:val="20"/>
        </w:rPr>
        <w:t xml:space="preserve"> güvenirliğini</w:t>
      </w:r>
      <w:r w:rsidR="00544292" w:rsidRPr="00B43351">
        <w:rPr>
          <w:i/>
          <w:sz w:val="20"/>
          <w:szCs w:val="20"/>
        </w:rPr>
        <w:t xml:space="preserve"> test etmek için annelerin bildirdiği ve </w:t>
      </w:r>
      <w:r w:rsidR="00DE6DCA" w:rsidRPr="00B43351">
        <w:rPr>
          <w:bCs/>
          <w:i/>
          <w:sz w:val="20"/>
          <w:szCs w:val="20"/>
        </w:rPr>
        <w:t xml:space="preserve">hemşire </w:t>
      </w:r>
      <w:r w:rsidR="00544292" w:rsidRPr="00B43351">
        <w:rPr>
          <w:bCs/>
          <w:i/>
          <w:sz w:val="20"/>
          <w:szCs w:val="20"/>
        </w:rPr>
        <w:t xml:space="preserve">/ </w:t>
      </w:r>
      <w:r w:rsidR="00DE6DCA" w:rsidRPr="00B43351">
        <w:rPr>
          <w:bCs/>
          <w:i/>
          <w:sz w:val="20"/>
          <w:szCs w:val="20"/>
        </w:rPr>
        <w:t>ebe</w:t>
      </w:r>
      <w:r w:rsidR="00544292" w:rsidRPr="00B43351">
        <w:rPr>
          <w:bCs/>
          <w:i/>
          <w:sz w:val="20"/>
          <w:szCs w:val="20"/>
        </w:rPr>
        <w:t xml:space="preserve">lerin gözlemlediği annelerin bakıma katılma </w:t>
      </w:r>
      <w:r w:rsidR="001D1FF1" w:rsidRPr="00B43351">
        <w:rPr>
          <w:bCs/>
          <w:i/>
          <w:sz w:val="20"/>
          <w:szCs w:val="20"/>
        </w:rPr>
        <w:t>uygulamalarının</w:t>
      </w:r>
      <w:r w:rsidR="00544292" w:rsidRPr="00B43351">
        <w:rPr>
          <w:i/>
          <w:sz w:val="20"/>
          <w:szCs w:val="20"/>
        </w:rPr>
        <w:t>birbiriyle uyumunu incele</w:t>
      </w:r>
      <w:r w:rsidR="008E63C2" w:rsidRPr="00B43351">
        <w:rPr>
          <w:i/>
          <w:sz w:val="20"/>
          <w:szCs w:val="20"/>
        </w:rPr>
        <w:t>n</w:t>
      </w:r>
      <w:r w:rsidR="00544292" w:rsidRPr="00B43351">
        <w:rPr>
          <w:i/>
          <w:sz w:val="20"/>
          <w:szCs w:val="20"/>
        </w:rPr>
        <w:t>m</w:t>
      </w:r>
      <w:r w:rsidR="008E63C2" w:rsidRPr="00B43351">
        <w:rPr>
          <w:i/>
          <w:sz w:val="20"/>
          <w:szCs w:val="20"/>
        </w:rPr>
        <w:t>iş ve</w:t>
      </w:r>
      <w:r w:rsidR="00544292" w:rsidRPr="00B43351">
        <w:rPr>
          <w:i/>
          <w:sz w:val="20"/>
          <w:szCs w:val="20"/>
        </w:rPr>
        <w:t>Kendall’s Uyuşum Katsayısı</w:t>
      </w:r>
      <w:r w:rsidR="008E63C2" w:rsidRPr="00B43351">
        <w:rPr>
          <w:i/>
          <w:sz w:val="20"/>
          <w:szCs w:val="20"/>
        </w:rPr>
        <w:t>nın</w:t>
      </w:r>
      <w:r w:rsidR="00544292" w:rsidRPr="00B43351">
        <w:rPr>
          <w:i/>
          <w:sz w:val="20"/>
          <w:szCs w:val="20"/>
        </w:rPr>
        <w:t xml:space="preserve"> 0.79 (p˂0.001) ol</w:t>
      </w:r>
      <w:r w:rsidR="008E63C2" w:rsidRPr="00B43351">
        <w:rPr>
          <w:i/>
          <w:sz w:val="20"/>
          <w:szCs w:val="20"/>
        </w:rPr>
        <w:t>duğu saptanmıştır</w:t>
      </w:r>
      <w:r w:rsidR="00544292" w:rsidRPr="00B43351">
        <w:rPr>
          <w:i/>
          <w:sz w:val="20"/>
          <w:szCs w:val="20"/>
        </w:rPr>
        <w:t>.</w:t>
      </w:r>
      <w:r w:rsidR="00372A26" w:rsidRPr="00B43351">
        <w:rPr>
          <w:bCs/>
          <w:i/>
          <w:sz w:val="20"/>
          <w:szCs w:val="20"/>
        </w:rPr>
        <w:t>Uzman</w:t>
      </w:r>
      <w:r w:rsidR="004C3B66" w:rsidRPr="00B43351">
        <w:rPr>
          <w:bCs/>
          <w:i/>
          <w:sz w:val="20"/>
          <w:szCs w:val="20"/>
        </w:rPr>
        <w:t xml:space="preserve"> görüşü ve </w:t>
      </w:r>
      <w:r w:rsidR="004C3B66" w:rsidRPr="00B43351">
        <w:rPr>
          <w:rFonts w:eastAsiaTheme="minorEastAsia"/>
          <w:i/>
          <w:iCs/>
          <w:sz w:val="20"/>
          <w:szCs w:val="20"/>
          <w:lang w:eastAsia="ja-JP"/>
        </w:rPr>
        <w:t>uyum geçerliği (</w:t>
      </w:r>
      <w:r w:rsidR="004C3B66" w:rsidRPr="00B43351">
        <w:rPr>
          <w:rFonts w:eastAsiaTheme="minorEastAsia"/>
          <w:i/>
          <w:sz w:val="20"/>
          <w:szCs w:val="20"/>
          <w:lang w:eastAsia="ja-JP"/>
        </w:rPr>
        <w:t xml:space="preserve">Pearson Korelasyon: 0.88; p=0.000) </w:t>
      </w:r>
      <w:r w:rsidR="00372A26" w:rsidRPr="00B43351">
        <w:rPr>
          <w:rFonts w:eastAsiaTheme="minorEastAsia"/>
          <w:i/>
          <w:sz w:val="20"/>
          <w:szCs w:val="20"/>
          <w:lang w:eastAsia="ja-JP"/>
        </w:rPr>
        <w:t>çalışmaları ö</w:t>
      </w:r>
      <w:r w:rsidR="00372A26" w:rsidRPr="00B43351">
        <w:rPr>
          <w:rFonts w:eastAsia="Calibri"/>
          <w:i/>
          <w:sz w:val="20"/>
          <w:szCs w:val="20"/>
        </w:rPr>
        <w:t>lçeğin</w:t>
      </w:r>
      <w:r w:rsidR="00372A26" w:rsidRPr="00B43351">
        <w:rPr>
          <w:bCs/>
          <w:i/>
          <w:sz w:val="20"/>
          <w:szCs w:val="20"/>
        </w:rPr>
        <w:t xml:space="preserve"> geçerli olduğunu göstermiş</w:t>
      </w:r>
      <w:r w:rsidR="004C3B66" w:rsidRPr="00B43351">
        <w:rPr>
          <w:rFonts w:eastAsiaTheme="minorEastAsia"/>
          <w:i/>
          <w:iCs/>
          <w:sz w:val="20"/>
          <w:szCs w:val="20"/>
          <w:lang w:eastAsia="ja-JP"/>
        </w:rPr>
        <w:t>tir.</w:t>
      </w:r>
    </w:p>
    <w:p w:rsidR="00D93A5E" w:rsidRPr="00B43351" w:rsidRDefault="001813A8" w:rsidP="00DD0F9B">
      <w:pPr>
        <w:spacing w:line="480" w:lineRule="auto"/>
        <w:ind w:firstLine="720"/>
        <w:jc w:val="both"/>
        <w:rPr>
          <w:rFonts w:eastAsiaTheme="minorEastAsia"/>
          <w:i/>
          <w:color w:val="FF0000"/>
          <w:sz w:val="20"/>
          <w:szCs w:val="20"/>
          <w:lang w:eastAsia="ja-JP"/>
        </w:rPr>
      </w:pPr>
      <w:r w:rsidRPr="00B43351">
        <w:rPr>
          <w:rFonts w:eastAsiaTheme="minorEastAsia"/>
          <w:b/>
          <w:bCs/>
          <w:i/>
          <w:sz w:val="20"/>
          <w:szCs w:val="20"/>
          <w:lang w:eastAsia="ja-JP"/>
        </w:rPr>
        <w:t xml:space="preserve">Sonuç: </w:t>
      </w:r>
      <w:r w:rsidRPr="00B43351">
        <w:rPr>
          <w:rFonts w:eastAsiaTheme="minorEastAsia"/>
          <w:i/>
          <w:sz w:val="20"/>
          <w:szCs w:val="20"/>
          <w:lang w:eastAsia="ja-JP"/>
        </w:rPr>
        <w:t xml:space="preserve">Bu çalışma, </w:t>
      </w:r>
      <w:r w:rsidR="00CF115E" w:rsidRPr="00B43351">
        <w:rPr>
          <w:i/>
          <w:sz w:val="20"/>
          <w:szCs w:val="20"/>
        </w:rPr>
        <w:t>Bakıma Katılımı Değerlendirme Ölçeği</w:t>
      </w:r>
      <w:r w:rsidR="00CF115E" w:rsidRPr="00B43351">
        <w:rPr>
          <w:bCs/>
          <w:i/>
          <w:sz w:val="20"/>
          <w:szCs w:val="20"/>
        </w:rPr>
        <w:t>’nin</w:t>
      </w:r>
      <w:r w:rsidRPr="00B43351">
        <w:rPr>
          <w:rFonts w:eastAsiaTheme="minorEastAsia"/>
          <w:i/>
          <w:sz w:val="20"/>
          <w:szCs w:val="20"/>
          <w:lang w:eastAsia="ja-JP"/>
        </w:rPr>
        <w:t>geçerlik ve güvenirlik</w:t>
      </w:r>
      <w:r w:rsidR="00CF115E" w:rsidRPr="00B43351">
        <w:rPr>
          <w:rFonts w:eastAsiaTheme="minorEastAsia"/>
          <w:i/>
          <w:sz w:val="20"/>
          <w:szCs w:val="20"/>
          <w:lang w:eastAsia="ja-JP"/>
        </w:rPr>
        <w:t>analiz</w:t>
      </w:r>
      <w:r w:rsidRPr="00B43351">
        <w:rPr>
          <w:rFonts w:eastAsiaTheme="minorEastAsia"/>
          <w:i/>
          <w:sz w:val="20"/>
          <w:szCs w:val="20"/>
          <w:lang w:eastAsia="ja-JP"/>
        </w:rPr>
        <w:t>sonuçlarının yeterli düzeyde olduğu</w:t>
      </w:r>
      <w:r w:rsidR="00241F95" w:rsidRPr="00B43351">
        <w:rPr>
          <w:rFonts w:eastAsiaTheme="minorEastAsia"/>
          <w:i/>
          <w:sz w:val="20"/>
          <w:szCs w:val="20"/>
          <w:lang w:eastAsia="ja-JP"/>
        </w:rPr>
        <w:t>nu</w:t>
      </w:r>
      <w:r w:rsidRPr="00B43351">
        <w:rPr>
          <w:rFonts w:eastAsiaTheme="minorEastAsia"/>
          <w:i/>
          <w:sz w:val="20"/>
          <w:szCs w:val="20"/>
          <w:lang w:eastAsia="ja-JP"/>
        </w:rPr>
        <w:t xml:space="preserve"> ve </w:t>
      </w:r>
      <w:r w:rsidR="00241F95" w:rsidRPr="00B43351">
        <w:rPr>
          <w:rFonts w:eastAsiaTheme="minorEastAsia"/>
          <w:i/>
          <w:sz w:val="20"/>
          <w:szCs w:val="20"/>
          <w:lang w:eastAsia="ja-JP"/>
        </w:rPr>
        <w:t xml:space="preserve">yenidoğan yoğun bakımda </w:t>
      </w:r>
      <w:r w:rsidR="00241F95" w:rsidRPr="00B43351">
        <w:rPr>
          <w:i/>
          <w:sz w:val="20"/>
          <w:szCs w:val="20"/>
        </w:rPr>
        <w:t xml:space="preserve">bebeği yatan annelerin bebeklerinin bakımına katılma durumlarının değerlendirilmesinde </w:t>
      </w:r>
      <w:r w:rsidRPr="00B43351">
        <w:rPr>
          <w:rFonts w:eastAsiaTheme="minorEastAsia"/>
          <w:i/>
          <w:sz w:val="20"/>
          <w:szCs w:val="20"/>
          <w:lang w:eastAsia="ja-JP"/>
        </w:rPr>
        <w:t>kullanılabileceği</w:t>
      </w:r>
      <w:r w:rsidR="00241F95" w:rsidRPr="00B43351">
        <w:rPr>
          <w:rFonts w:eastAsiaTheme="minorEastAsia"/>
          <w:i/>
          <w:sz w:val="20"/>
          <w:szCs w:val="20"/>
          <w:lang w:eastAsia="ja-JP"/>
        </w:rPr>
        <w:t>ni</w:t>
      </w:r>
      <w:r w:rsidRPr="00B43351">
        <w:rPr>
          <w:rFonts w:eastAsiaTheme="minorEastAsia"/>
          <w:i/>
          <w:sz w:val="20"/>
          <w:szCs w:val="20"/>
          <w:lang w:eastAsia="ja-JP"/>
        </w:rPr>
        <w:t xml:space="preserve"> gö</w:t>
      </w:r>
      <w:r w:rsidR="00241F95" w:rsidRPr="00B43351">
        <w:rPr>
          <w:rFonts w:eastAsiaTheme="minorEastAsia"/>
          <w:i/>
          <w:sz w:val="20"/>
          <w:szCs w:val="20"/>
          <w:lang w:eastAsia="ja-JP"/>
        </w:rPr>
        <w:t xml:space="preserve">stermiştir. </w:t>
      </w:r>
    </w:p>
    <w:p w:rsidR="00B93A9E" w:rsidRPr="00B43351" w:rsidRDefault="00B93A9E" w:rsidP="00DF60D5">
      <w:pPr>
        <w:spacing w:line="480" w:lineRule="auto"/>
        <w:jc w:val="both"/>
        <w:rPr>
          <w:i/>
          <w:sz w:val="20"/>
          <w:szCs w:val="20"/>
        </w:rPr>
      </w:pPr>
      <w:r w:rsidRPr="00B43351">
        <w:rPr>
          <w:i/>
          <w:sz w:val="20"/>
          <w:szCs w:val="20"/>
        </w:rPr>
        <w:tab/>
      </w:r>
      <w:r w:rsidRPr="00B43351">
        <w:rPr>
          <w:b/>
          <w:bCs/>
          <w:i/>
          <w:sz w:val="20"/>
          <w:szCs w:val="20"/>
        </w:rPr>
        <w:t xml:space="preserve">Anahtar kelimeler: </w:t>
      </w:r>
      <w:r w:rsidR="00F3499D" w:rsidRPr="00B43351">
        <w:rPr>
          <w:rFonts w:eastAsia="Calibri"/>
          <w:i/>
          <w:sz w:val="20"/>
          <w:szCs w:val="20"/>
        </w:rPr>
        <w:t xml:space="preserve">Bakıma Katılımı </w:t>
      </w:r>
      <w:r w:rsidR="00F3499D" w:rsidRPr="00B43351">
        <w:rPr>
          <w:i/>
          <w:sz w:val="20"/>
          <w:szCs w:val="20"/>
        </w:rPr>
        <w:t>Değerlendirme Ölçeği</w:t>
      </w:r>
      <w:r w:rsidR="00A33D60">
        <w:rPr>
          <w:i/>
          <w:sz w:val="20"/>
          <w:szCs w:val="20"/>
        </w:rPr>
        <w:t>;</w:t>
      </w:r>
      <w:r w:rsidR="00F3499D" w:rsidRPr="00B43351">
        <w:rPr>
          <w:bCs/>
          <w:i/>
          <w:sz w:val="20"/>
          <w:szCs w:val="20"/>
        </w:rPr>
        <w:t xml:space="preserve"> y</w:t>
      </w:r>
      <w:r w:rsidR="00DF60D5" w:rsidRPr="00B43351">
        <w:rPr>
          <w:i/>
          <w:sz w:val="20"/>
          <w:szCs w:val="20"/>
        </w:rPr>
        <w:t xml:space="preserve">üksek riskli yenidoğan, </w:t>
      </w:r>
      <w:r w:rsidRPr="00B43351">
        <w:rPr>
          <w:i/>
          <w:sz w:val="20"/>
          <w:szCs w:val="20"/>
        </w:rPr>
        <w:t xml:space="preserve">bakıma katılma, </w:t>
      </w:r>
      <w:r w:rsidR="004A7332" w:rsidRPr="00B43351">
        <w:rPr>
          <w:i/>
          <w:sz w:val="20"/>
          <w:szCs w:val="20"/>
        </w:rPr>
        <w:t xml:space="preserve">anne, </w:t>
      </w:r>
      <w:r w:rsidRPr="00B43351">
        <w:rPr>
          <w:i/>
          <w:sz w:val="20"/>
          <w:szCs w:val="20"/>
        </w:rPr>
        <w:t>hemşirelik</w:t>
      </w:r>
      <w:r w:rsidR="00C246E0" w:rsidRPr="00B43351">
        <w:rPr>
          <w:i/>
          <w:sz w:val="20"/>
          <w:szCs w:val="20"/>
        </w:rPr>
        <w:t>,ebelik</w:t>
      </w:r>
      <w:r w:rsidR="004A7332" w:rsidRPr="00B43351">
        <w:rPr>
          <w:i/>
          <w:sz w:val="20"/>
          <w:szCs w:val="20"/>
        </w:rPr>
        <w:t>, geçerlik, güvenirlik</w:t>
      </w:r>
      <w:r w:rsidR="00E82F8F" w:rsidRPr="00B43351">
        <w:rPr>
          <w:i/>
          <w:sz w:val="20"/>
          <w:szCs w:val="20"/>
        </w:rPr>
        <w:t>.</w:t>
      </w:r>
    </w:p>
    <w:p w:rsidR="00BF6CF7" w:rsidRPr="00B43351" w:rsidRDefault="00BF6CF7" w:rsidP="00BF6CF7">
      <w:pPr>
        <w:spacing w:line="480" w:lineRule="auto"/>
        <w:ind w:firstLine="708"/>
        <w:rPr>
          <w:b/>
          <w:i/>
          <w:color w:val="FF0000"/>
          <w:sz w:val="20"/>
          <w:szCs w:val="20"/>
        </w:rPr>
      </w:pPr>
    </w:p>
    <w:p w:rsidR="00BF6CF7" w:rsidRPr="00B43351" w:rsidRDefault="00BF6CF7" w:rsidP="00BF6CF7">
      <w:pPr>
        <w:spacing w:line="480" w:lineRule="auto"/>
        <w:ind w:firstLine="708"/>
        <w:rPr>
          <w:b/>
          <w:i/>
          <w:sz w:val="20"/>
          <w:szCs w:val="20"/>
          <w:lang w:val="en-GB"/>
        </w:rPr>
      </w:pPr>
      <w:r w:rsidRPr="00B43351">
        <w:rPr>
          <w:b/>
          <w:i/>
          <w:sz w:val="20"/>
          <w:szCs w:val="20"/>
          <w:lang w:val="en-GB"/>
        </w:rPr>
        <w:t>ABSTRACT</w:t>
      </w:r>
    </w:p>
    <w:p w:rsidR="00BF6CF7" w:rsidRPr="00B43351" w:rsidRDefault="00BF6CF7" w:rsidP="00BF6CF7">
      <w:pPr>
        <w:spacing w:line="480" w:lineRule="auto"/>
        <w:ind w:firstLine="720"/>
        <w:jc w:val="both"/>
        <w:rPr>
          <w:b/>
          <w:i/>
          <w:sz w:val="20"/>
          <w:szCs w:val="20"/>
          <w:lang w:val="en-GB"/>
        </w:rPr>
      </w:pPr>
      <w:r w:rsidRPr="00B43351">
        <w:rPr>
          <w:b/>
          <w:i/>
          <w:sz w:val="20"/>
          <w:szCs w:val="20"/>
          <w:lang w:val="en-GB"/>
        </w:rPr>
        <w:t xml:space="preserve">The Validity and Reliability of the </w:t>
      </w:r>
      <w:r w:rsidRPr="00B43351">
        <w:rPr>
          <w:b/>
          <w:i/>
          <w:sz w:val="20"/>
          <w:szCs w:val="20"/>
          <w:bdr w:val="nil"/>
          <w:lang w:val="en-GB"/>
        </w:rPr>
        <w:t>Participation in Caregiving</w:t>
      </w:r>
      <w:r w:rsidRPr="00B43351">
        <w:rPr>
          <w:b/>
          <w:i/>
          <w:sz w:val="20"/>
          <w:szCs w:val="20"/>
          <w:lang w:val="en-GB"/>
        </w:rPr>
        <w:t xml:space="preserve"> Assessment Scale for the Mothers Had Babies in the Neonatal Intensive Care Unit</w:t>
      </w:r>
    </w:p>
    <w:p w:rsidR="00BF6CF7" w:rsidRPr="00B43351" w:rsidRDefault="00BF6CF7" w:rsidP="00BF6CF7">
      <w:pPr>
        <w:spacing w:line="480" w:lineRule="auto"/>
        <w:ind w:firstLine="720"/>
        <w:jc w:val="both"/>
        <w:rPr>
          <w:b/>
          <w:i/>
          <w:sz w:val="20"/>
          <w:szCs w:val="20"/>
          <w:lang w:val="en-GB"/>
        </w:rPr>
      </w:pPr>
      <w:r w:rsidRPr="00B43351">
        <w:rPr>
          <w:b/>
          <w:i/>
          <w:sz w:val="20"/>
          <w:szCs w:val="20"/>
          <w:lang w:val="en-GB"/>
        </w:rPr>
        <w:lastRenderedPageBreak/>
        <w:t>Aim:</w:t>
      </w:r>
      <w:r w:rsidRPr="00B43351">
        <w:rPr>
          <w:i/>
          <w:sz w:val="20"/>
          <w:szCs w:val="20"/>
          <w:lang w:val="en-GB"/>
        </w:rPr>
        <w:t xml:space="preserve"> The aim of the study was to evaluate the validity and reliability of the </w:t>
      </w:r>
      <w:r w:rsidRPr="00B43351">
        <w:rPr>
          <w:i/>
          <w:sz w:val="20"/>
          <w:szCs w:val="20"/>
          <w:bdr w:val="nil"/>
          <w:lang w:val="en-GB"/>
        </w:rPr>
        <w:t>Participation in Caregiving</w:t>
      </w:r>
      <w:r w:rsidRPr="00B43351">
        <w:rPr>
          <w:i/>
          <w:sz w:val="20"/>
          <w:szCs w:val="20"/>
          <w:lang w:val="en-GB"/>
        </w:rPr>
        <w:t xml:space="preserve"> Assessment Scale developed to evaluate the involvement to infants care of mothers had infants in the neonatal intensive care unit.</w:t>
      </w:r>
    </w:p>
    <w:p w:rsidR="00BF6CF7" w:rsidRPr="00B43351" w:rsidRDefault="00BF6CF7" w:rsidP="00BF6CF7">
      <w:pPr>
        <w:spacing w:line="480" w:lineRule="auto"/>
        <w:ind w:firstLine="720"/>
        <w:jc w:val="both"/>
        <w:rPr>
          <w:i/>
          <w:sz w:val="20"/>
          <w:szCs w:val="20"/>
          <w:lang w:val="en-GB"/>
        </w:rPr>
      </w:pPr>
      <w:r w:rsidRPr="00B43351">
        <w:rPr>
          <w:b/>
          <w:i/>
          <w:sz w:val="20"/>
          <w:szCs w:val="20"/>
          <w:lang w:val="en-GB"/>
        </w:rPr>
        <w:t>Method:</w:t>
      </w:r>
      <w:r w:rsidRPr="00B43351">
        <w:rPr>
          <w:i/>
          <w:sz w:val="20"/>
          <w:szCs w:val="20"/>
          <w:lang w:val="en-GB"/>
        </w:rPr>
        <w:t xml:space="preserve"> The study was carried out as methodologically. The study was made with 340 mothers had babies in the newborn intensive care units of Pamukkale University Hospital Paediatric Surgery and Denizli State Hospital, between July 2013 and June 2015. The research data were collected by questionnaire of the data about the mother and infant and the </w:t>
      </w:r>
      <w:r w:rsidRPr="00B43351">
        <w:rPr>
          <w:i/>
          <w:sz w:val="20"/>
          <w:szCs w:val="20"/>
          <w:bdr w:val="nil"/>
          <w:lang w:val="en-GB"/>
        </w:rPr>
        <w:t>Participation in Caregiving</w:t>
      </w:r>
      <w:r w:rsidRPr="00B43351">
        <w:rPr>
          <w:i/>
          <w:sz w:val="20"/>
          <w:szCs w:val="20"/>
          <w:lang w:val="en-GB"/>
        </w:rPr>
        <w:t xml:space="preserve"> Assessment Scale. The data were analysed with descriptive statistics, variance analysis, t test, Mann Whitney U test, Kuder-Richardson method and Kendall's Compliance Coefficient correlation test. </w:t>
      </w:r>
    </w:p>
    <w:p w:rsidR="00BF6CF7" w:rsidRPr="00B43351" w:rsidRDefault="00BF6CF7" w:rsidP="00BF6CF7">
      <w:pPr>
        <w:spacing w:line="480" w:lineRule="auto"/>
        <w:ind w:firstLine="720"/>
        <w:jc w:val="both"/>
        <w:rPr>
          <w:rFonts w:eastAsiaTheme="minorEastAsia"/>
          <w:i/>
          <w:iCs/>
          <w:sz w:val="20"/>
          <w:szCs w:val="20"/>
          <w:lang w:val="en-GB" w:eastAsia="ja-JP"/>
        </w:rPr>
      </w:pPr>
      <w:r w:rsidRPr="00B43351">
        <w:rPr>
          <w:b/>
          <w:i/>
          <w:sz w:val="20"/>
          <w:szCs w:val="20"/>
          <w:lang w:val="en-GB"/>
        </w:rPr>
        <w:t>Results</w:t>
      </w:r>
      <w:r w:rsidRPr="00B43351">
        <w:rPr>
          <w:rFonts w:eastAsiaTheme="minorEastAsia"/>
          <w:b/>
          <w:i/>
          <w:iCs/>
          <w:sz w:val="20"/>
          <w:szCs w:val="20"/>
          <w:lang w:val="en-GB" w:eastAsia="ja-JP"/>
        </w:rPr>
        <w:t>:</w:t>
      </w:r>
      <w:r w:rsidRPr="00B43351">
        <w:rPr>
          <w:rFonts w:eastAsiaTheme="minorEastAsia"/>
          <w:i/>
          <w:iCs/>
          <w:sz w:val="20"/>
          <w:szCs w:val="20"/>
          <w:lang w:val="en-GB" w:eastAsia="ja-JP"/>
        </w:rPr>
        <w:t xml:space="preserve"> After the compare analysis of the means of the upper and lower 27% groups made to evaluate the power of discrimination of the item the </w:t>
      </w:r>
      <w:r w:rsidRPr="00B43351">
        <w:rPr>
          <w:i/>
          <w:sz w:val="20"/>
          <w:szCs w:val="20"/>
          <w:bdr w:val="nil"/>
          <w:lang w:val="en-GB"/>
        </w:rPr>
        <w:t>Participation in Caregiving</w:t>
      </w:r>
      <w:r w:rsidRPr="00B43351">
        <w:rPr>
          <w:i/>
          <w:sz w:val="20"/>
          <w:szCs w:val="20"/>
          <w:lang w:val="en-GB"/>
        </w:rPr>
        <w:t xml:space="preserve"> Assessment Scale</w:t>
      </w:r>
      <w:r w:rsidRPr="00B43351">
        <w:rPr>
          <w:rFonts w:eastAsiaTheme="minorEastAsia"/>
          <w:i/>
          <w:iCs/>
          <w:sz w:val="20"/>
          <w:szCs w:val="20"/>
          <w:lang w:val="en-GB" w:eastAsia="ja-JP"/>
        </w:rPr>
        <w:t xml:space="preserve">, it was observed that four items did not operate and the scale was composed of 19 items. The Kuder-Richardson internal consistency coefficient of the scale was 0.76 and the equivalence coefficient for the two-half test was r = 0.61 (p = 0.000). In order to test the reliability of the scale, was examined to the accordance between </w:t>
      </w:r>
      <w:r w:rsidRPr="00B43351">
        <w:rPr>
          <w:i/>
          <w:sz w:val="20"/>
          <w:szCs w:val="20"/>
          <w:bdr w:val="nil"/>
          <w:lang w:val="en-GB"/>
        </w:rPr>
        <w:t>participation in caregiving</w:t>
      </w:r>
      <w:r w:rsidRPr="00B43351">
        <w:rPr>
          <w:i/>
          <w:sz w:val="20"/>
          <w:szCs w:val="20"/>
          <w:lang w:val="en-GB"/>
        </w:rPr>
        <w:t xml:space="preserve"> practices</w:t>
      </w:r>
      <w:r w:rsidRPr="00B43351">
        <w:rPr>
          <w:rFonts w:eastAsiaTheme="minorEastAsia"/>
          <w:i/>
          <w:iCs/>
          <w:sz w:val="20"/>
          <w:szCs w:val="20"/>
          <w:lang w:val="en-GB" w:eastAsia="ja-JP"/>
        </w:rPr>
        <w:t xml:space="preserve"> of the mothers declared by mothers and observed by nurses / midwives, Kendall's Compliance Coefficient was found to be 0.79 (p˂0.001). Studies of expert opinion and concordance validity (Pearson Correlation: 0.88; p = 0.000) showed that this scale has valid. </w:t>
      </w:r>
    </w:p>
    <w:p w:rsidR="00BF6CF7" w:rsidRPr="00B43351" w:rsidRDefault="00BF6CF7" w:rsidP="00BF6CF7">
      <w:pPr>
        <w:spacing w:line="480" w:lineRule="auto"/>
        <w:ind w:firstLine="720"/>
        <w:jc w:val="both"/>
        <w:rPr>
          <w:rFonts w:eastAsiaTheme="minorEastAsia"/>
          <w:i/>
          <w:sz w:val="20"/>
          <w:szCs w:val="20"/>
          <w:lang w:val="en-GB" w:eastAsia="ja-JP"/>
        </w:rPr>
      </w:pPr>
      <w:r w:rsidRPr="00B43351">
        <w:rPr>
          <w:rFonts w:eastAsiaTheme="minorEastAsia"/>
          <w:b/>
          <w:i/>
          <w:sz w:val="20"/>
          <w:szCs w:val="20"/>
          <w:lang w:val="en-GB" w:eastAsia="ja-JP"/>
        </w:rPr>
        <w:t>Conclusion:</w:t>
      </w:r>
      <w:r w:rsidRPr="00B43351">
        <w:rPr>
          <w:rFonts w:eastAsiaTheme="minorEastAsia"/>
          <w:i/>
          <w:sz w:val="20"/>
          <w:szCs w:val="20"/>
          <w:lang w:val="en-GB" w:eastAsia="ja-JP"/>
        </w:rPr>
        <w:t xml:space="preserve"> This study showed that the results of the validity and reliability analysis of </w:t>
      </w:r>
      <w:r w:rsidRPr="00B43351">
        <w:rPr>
          <w:rFonts w:eastAsiaTheme="minorEastAsia"/>
          <w:i/>
          <w:iCs/>
          <w:sz w:val="20"/>
          <w:szCs w:val="20"/>
          <w:lang w:val="en-GB" w:eastAsia="ja-JP"/>
        </w:rPr>
        <w:t xml:space="preserve">the </w:t>
      </w:r>
      <w:r w:rsidRPr="00B43351">
        <w:rPr>
          <w:i/>
          <w:sz w:val="20"/>
          <w:szCs w:val="20"/>
          <w:bdr w:val="nil"/>
          <w:lang w:val="en-GB"/>
        </w:rPr>
        <w:t>Participation in Caregiving</w:t>
      </w:r>
      <w:r w:rsidRPr="00B43351">
        <w:rPr>
          <w:i/>
          <w:sz w:val="20"/>
          <w:szCs w:val="20"/>
          <w:lang w:val="en-GB"/>
        </w:rPr>
        <w:t xml:space="preserve"> Assessment Scale</w:t>
      </w:r>
      <w:r w:rsidRPr="00B43351">
        <w:rPr>
          <w:rFonts w:eastAsiaTheme="minorEastAsia"/>
          <w:i/>
          <w:sz w:val="20"/>
          <w:szCs w:val="20"/>
          <w:lang w:val="en-GB" w:eastAsia="ja-JP"/>
        </w:rPr>
        <w:t xml:space="preserve"> were adequate and could be used in the assessment the </w:t>
      </w:r>
      <w:r w:rsidRPr="00B43351">
        <w:rPr>
          <w:i/>
          <w:sz w:val="20"/>
          <w:szCs w:val="20"/>
          <w:bdr w:val="nil"/>
          <w:lang w:val="en-GB"/>
        </w:rPr>
        <w:t>participation in caregiving</w:t>
      </w:r>
      <w:r w:rsidRPr="00B43351">
        <w:rPr>
          <w:rFonts w:eastAsiaTheme="minorEastAsia"/>
          <w:i/>
          <w:sz w:val="20"/>
          <w:szCs w:val="20"/>
          <w:lang w:val="en-GB" w:eastAsia="ja-JP"/>
        </w:rPr>
        <w:t>status of the mothers had babies in the newborn intensive care unit.</w:t>
      </w:r>
    </w:p>
    <w:p w:rsidR="00BF6CF7" w:rsidRPr="00B43351" w:rsidRDefault="00BF6CF7" w:rsidP="00BF6CF7">
      <w:pPr>
        <w:spacing w:line="480" w:lineRule="auto"/>
        <w:jc w:val="both"/>
        <w:rPr>
          <w:i/>
          <w:sz w:val="20"/>
          <w:szCs w:val="20"/>
          <w:lang w:val="en-GB"/>
        </w:rPr>
      </w:pPr>
      <w:r w:rsidRPr="00B43351">
        <w:rPr>
          <w:i/>
          <w:sz w:val="20"/>
          <w:szCs w:val="20"/>
          <w:lang w:val="en-GB"/>
        </w:rPr>
        <w:tab/>
      </w:r>
      <w:r w:rsidRPr="00B43351">
        <w:rPr>
          <w:rFonts w:eastAsiaTheme="minorEastAsia"/>
          <w:b/>
          <w:i/>
          <w:sz w:val="20"/>
          <w:szCs w:val="20"/>
          <w:lang w:val="en-GB" w:eastAsia="ja-JP"/>
        </w:rPr>
        <w:t>Key words:</w:t>
      </w:r>
      <w:r w:rsidRPr="00B43351">
        <w:rPr>
          <w:i/>
          <w:sz w:val="20"/>
          <w:szCs w:val="20"/>
          <w:bdr w:val="nil"/>
          <w:lang w:val="en-GB"/>
        </w:rPr>
        <w:t>Participation in Caregiving</w:t>
      </w:r>
      <w:r w:rsidRPr="00B43351">
        <w:rPr>
          <w:i/>
          <w:sz w:val="20"/>
          <w:szCs w:val="20"/>
          <w:lang w:val="en-GB"/>
        </w:rPr>
        <w:t xml:space="preserve"> Assessment Scale,</w:t>
      </w:r>
      <w:r w:rsidRPr="00B43351">
        <w:rPr>
          <w:rFonts w:eastAsiaTheme="minorEastAsia"/>
          <w:i/>
          <w:sz w:val="20"/>
          <w:szCs w:val="20"/>
          <w:lang w:val="en-GB" w:eastAsia="ja-JP"/>
        </w:rPr>
        <w:t xml:space="preserve"> high-risk neonates, participation in </w:t>
      </w:r>
      <w:r w:rsidRPr="00B43351">
        <w:rPr>
          <w:i/>
          <w:sz w:val="20"/>
          <w:szCs w:val="20"/>
          <w:bdr w:val="nil"/>
          <w:lang w:val="en-GB"/>
        </w:rPr>
        <w:t>caregiving</w:t>
      </w:r>
      <w:r w:rsidRPr="00B43351">
        <w:rPr>
          <w:rFonts w:eastAsiaTheme="minorEastAsia"/>
          <w:i/>
          <w:sz w:val="20"/>
          <w:szCs w:val="20"/>
          <w:lang w:val="en-GB" w:eastAsia="ja-JP"/>
        </w:rPr>
        <w:t>, mother, nursing, midwifery, validity, reliability.</w:t>
      </w:r>
    </w:p>
    <w:p w:rsidR="00B93A9E" w:rsidRPr="00B43351" w:rsidRDefault="00BF6CF7" w:rsidP="00B43351">
      <w:pPr>
        <w:tabs>
          <w:tab w:val="left" w:pos="567"/>
          <w:tab w:val="left" w:pos="709"/>
        </w:tabs>
        <w:spacing w:before="100" w:beforeAutospacing="1" w:line="360" w:lineRule="auto"/>
        <w:jc w:val="both"/>
        <w:rPr>
          <w:b/>
          <w:sz w:val="22"/>
          <w:szCs w:val="22"/>
        </w:rPr>
      </w:pPr>
      <w:r>
        <w:rPr>
          <w:b/>
        </w:rPr>
        <w:tab/>
      </w:r>
      <w:r w:rsidR="00B02580" w:rsidRPr="00B43351">
        <w:rPr>
          <w:b/>
          <w:sz w:val="22"/>
          <w:szCs w:val="22"/>
        </w:rPr>
        <w:t>GİRİŞ</w:t>
      </w:r>
    </w:p>
    <w:p w:rsidR="00D52A00" w:rsidRPr="003E73F8" w:rsidRDefault="00B93A9E" w:rsidP="00B43351">
      <w:pPr>
        <w:tabs>
          <w:tab w:val="left" w:pos="567"/>
          <w:tab w:val="left" w:pos="709"/>
        </w:tabs>
        <w:spacing w:before="240" w:after="120" w:line="360" w:lineRule="auto"/>
        <w:jc w:val="both"/>
        <w:rPr>
          <w:sz w:val="22"/>
          <w:szCs w:val="22"/>
        </w:rPr>
      </w:pPr>
      <w:r w:rsidRPr="00B43351">
        <w:rPr>
          <w:sz w:val="22"/>
          <w:szCs w:val="22"/>
        </w:rPr>
        <w:tab/>
      </w:r>
      <w:r w:rsidR="000D0EA1" w:rsidRPr="003E73F8">
        <w:rPr>
          <w:sz w:val="22"/>
          <w:szCs w:val="22"/>
        </w:rPr>
        <w:t>Y</w:t>
      </w:r>
      <w:r w:rsidR="004B5029" w:rsidRPr="003E73F8">
        <w:rPr>
          <w:sz w:val="22"/>
          <w:szCs w:val="22"/>
        </w:rPr>
        <w:t>enidoğanlar</w:t>
      </w:r>
      <w:r w:rsidR="000D0EA1" w:rsidRPr="003E73F8">
        <w:rPr>
          <w:sz w:val="22"/>
          <w:szCs w:val="22"/>
        </w:rPr>
        <w:t xml:space="preserve">bazen </w:t>
      </w:r>
      <w:r w:rsidR="00BB3BA9" w:rsidRPr="003E73F8">
        <w:rPr>
          <w:sz w:val="22"/>
          <w:szCs w:val="22"/>
        </w:rPr>
        <w:t xml:space="preserve">solunum sıkıntısı, </w:t>
      </w:r>
      <w:r w:rsidR="00B4185E" w:rsidRPr="003E73F8">
        <w:rPr>
          <w:sz w:val="22"/>
          <w:szCs w:val="22"/>
        </w:rPr>
        <w:t xml:space="preserve">yetersiz </w:t>
      </w:r>
      <w:r w:rsidR="00BB3BA9" w:rsidRPr="003E73F8">
        <w:rPr>
          <w:sz w:val="22"/>
          <w:szCs w:val="22"/>
        </w:rPr>
        <w:t>beslenme ve tıbbi müdahale</w:t>
      </w:r>
      <w:r w:rsidR="000D0EA1" w:rsidRPr="003E73F8">
        <w:rPr>
          <w:sz w:val="22"/>
          <w:szCs w:val="22"/>
        </w:rPr>
        <w:t xml:space="preserve"> gereksinimi gibi </w:t>
      </w:r>
      <w:r w:rsidR="007A3081" w:rsidRPr="003E73F8">
        <w:rPr>
          <w:sz w:val="22"/>
          <w:szCs w:val="22"/>
        </w:rPr>
        <w:t>nedenlerle profesyonel bakım</w:t>
      </w:r>
      <w:r w:rsidR="004B5029" w:rsidRPr="003E73F8">
        <w:rPr>
          <w:sz w:val="22"/>
          <w:szCs w:val="22"/>
        </w:rPr>
        <w:t xml:space="preserve"> ve tedavi </w:t>
      </w:r>
      <w:r w:rsidR="000D0EA1" w:rsidRPr="003E73F8">
        <w:rPr>
          <w:sz w:val="22"/>
          <w:szCs w:val="22"/>
        </w:rPr>
        <w:t>almak</w:t>
      </w:r>
      <w:r w:rsidR="0006358A" w:rsidRPr="003E73F8">
        <w:rPr>
          <w:sz w:val="22"/>
          <w:szCs w:val="22"/>
        </w:rPr>
        <w:t xml:space="preserve"> üzere</w:t>
      </w:r>
      <w:r w:rsidR="000D0EA1" w:rsidRPr="003E73F8">
        <w:rPr>
          <w:sz w:val="22"/>
          <w:szCs w:val="22"/>
        </w:rPr>
        <w:t>hastaneye</w:t>
      </w:r>
      <w:r w:rsidR="00B4185E" w:rsidRPr="003E73F8">
        <w:rPr>
          <w:sz w:val="22"/>
          <w:szCs w:val="22"/>
        </w:rPr>
        <w:t>yatırılma</w:t>
      </w:r>
      <w:r w:rsidR="00BB3BA9" w:rsidRPr="003E73F8">
        <w:rPr>
          <w:sz w:val="22"/>
          <w:szCs w:val="22"/>
        </w:rPr>
        <w:t>ktadır</w:t>
      </w:r>
      <w:r w:rsidR="00EC5249" w:rsidRPr="003E73F8">
        <w:rPr>
          <w:sz w:val="22"/>
          <w:szCs w:val="22"/>
        </w:rPr>
        <w:t>(</w:t>
      </w:r>
      <w:r w:rsidR="00BF5DE3" w:rsidRPr="003E73F8">
        <w:rPr>
          <w:sz w:val="22"/>
          <w:szCs w:val="22"/>
        </w:rPr>
        <w:t xml:space="preserve">Demirel, Tezel, Özbaş, </w:t>
      </w:r>
      <w:r w:rsidR="00EB774A" w:rsidRPr="003E73F8">
        <w:rPr>
          <w:sz w:val="22"/>
          <w:szCs w:val="22"/>
          <w:lang w:val="en-US"/>
        </w:rPr>
        <w:t>Oğuz</w:t>
      </w:r>
      <w:r w:rsidR="00BF5DE3" w:rsidRPr="003E73F8">
        <w:rPr>
          <w:sz w:val="22"/>
          <w:szCs w:val="22"/>
          <w:lang w:val="en-US"/>
        </w:rPr>
        <w:t>, Erdeve, Uras</w:t>
      </w:r>
      <w:r w:rsidR="00EB774A" w:rsidRPr="003E73F8">
        <w:rPr>
          <w:sz w:val="22"/>
          <w:szCs w:val="22"/>
          <w:lang w:val="en-US"/>
        </w:rPr>
        <w:t>veark.</w:t>
      </w:r>
      <w:r w:rsidR="00EC5249" w:rsidRPr="003E73F8">
        <w:rPr>
          <w:bCs/>
          <w:sz w:val="22"/>
          <w:szCs w:val="22"/>
        </w:rPr>
        <w:t>2013)</w:t>
      </w:r>
      <w:r w:rsidR="00BB3BA9" w:rsidRPr="003E73F8">
        <w:rPr>
          <w:sz w:val="22"/>
          <w:szCs w:val="22"/>
        </w:rPr>
        <w:t xml:space="preserve">. </w:t>
      </w:r>
      <w:r w:rsidR="000D0EA1" w:rsidRPr="003E73F8">
        <w:rPr>
          <w:sz w:val="22"/>
          <w:szCs w:val="22"/>
        </w:rPr>
        <w:t xml:space="preserve">Bu durum, </w:t>
      </w:r>
      <w:r w:rsidR="004B5029" w:rsidRPr="003E73F8">
        <w:rPr>
          <w:sz w:val="22"/>
          <w:szCs w:val="22"/>
        </w:rPr>
        <w:t>b</w:t>
      </w:r>
      <w:r w:rsidR="00BB3BA9" w:rsidRPr="003E73F8">
        <w:rPr>
          <w:sz w:val="22"/>
          <w:szCs w:val="22"/>
        </w:rPr>
        <w:t>ebeklerin aileleri ve özellikle de anneleri ile iletişimi</w:t>
      </w:r>
      <w:r w:rsidR="000D0EA1" w:rsidRPr="003E73F8">
        <w:rPr>
          <w:sz w:val="22"/>
          <w:szCs w:val="22"/>
        </w:rPr>
        <w:t>ni</w:t>
      </w:r>
      <w:r w:rsidR="00BB3BA9" w:rsidRPr="003E73F8">
        <w:rPr>
          <w:sz w:val="22"/>
          <w:szCs w:val="22"/>
        </w:rPr>
        <w:t xml:space="preserve"> kesintiye uğra</w:t>
      </w:r>
      <w:r w:rsidR="000D0EA1" w:rsidRPr="003E73F8">
        <w:rPr>
          <w:sz w:val="22"/>
          <w:szCs w:val="22"/>
        </w:rPr>
        <w:t>t</w:t>
      </w:r>
      <w:r w:rsidR="00BB3BA9" w:rsidRPr="003E73F8">
        <w:rPr>
          <w:sz w:val="22"/>
          <w:szCs w:val="22"/>
        </w:rPr>
        <w:t>maktadır. Bu nedenle, annelerin yoğun bakım ünitesindeki bebekleri</w:t>
      </w:r>
      <w:r w:rsidR="00EC2EF1" w:rsidRPr="003E73F8">
        <w:rPr>
          <w:sz w:val="22"/>
          <w:szCs w:val="22"/>
        </w:rPr>
        <w:t xml:space="preserve"> ile iletişimlerininsürdürülmesi</w:t>
      </w:r>
      <w:r w:rsidR="00BB3BA9" w:rsidRPr="003E73F8">
        <w:rPr>
          <w:sz w:val="22"/>
          <w:szCs w:val="22"/>
        </w:rPr>
        <w:t xml:space="preserve"> ve onların bakımlarına katılmaları</w:t>
      </w:r>
      <w:r w:rsidR="00EC2EF1" w:rsidRPr="003E73F8">
        <w:rPr>
          <w:sz w:val="22"/>
          <w:szCs w:val="22"/>
        </w:rPr>
        <w:t>nın sağlanması</w:t>
      </w:r>
      <w:r w:rsidR="0002206D" w:rsidRPr="003E73F8">
        <w:rPr>
          <w:sz w:val="22"/>
          <w:szCs w:val="22"/>
        </w:rPr>
        <w:t xml:space="preserve"> anne-</w:t>
      </w:r>
      <w:r w:rsidR="00BB3BA9" w:rsidRPr="003E73F8">
        <w:rPr>
          <w:sz w:val="22"/>
          <w:szCs w:val="22"/>
        </w:rPr>
        <w:t xml:space="preserve">bebek </w:t>
      </w:r>
      <w:r w:rsidR="0002206D" w:rsidRPr="003E73F8">
        <w:rPr>
          <w:sz w:val="22"/>
          <w:szCs w:val="22"/>
        </w:rPr>
        <w:t xml:space="preserve">bağlanması, annelik rolünün edinilmesi ve anne-bebek </w:t>
      </w:r>
      <w:r w:rsidR="00BB3BA9" w:rsidRPr="003E73F8">
        <w:rPr>
          <w:sz w:val="22"/>
          <w:szCs w:val="22"/>
        </w:rPr>
        <w:t>sağlığı için önemli ve gereklidir</w:t>
      </w:r>
      <w:r w:rsidR="007A636C" w:rsidRPr="003E73F8">
        <w:rPr>
          <w:sz w:val="22"/>
          <w:szCs w:val="22"/>
        </w:rPr>
        <w:t xml:space="preserve"> (</w:t>
      </w:r>
      <w:r w:rsidR="003E73F8" w:rsidRPr="003E73F8">
        <w:rPr>
          <w:sz w:val="22"/>
          <w:szCs w:val="22"/>
          <w:lang w:val="en-US"/>
        </w:rPr>
        <w:t xml:space="preserve">Eras, Atay, DurgutŞakrucu, BingölerveDilmen 2013; </w:t>
      </w:r>
      <w:r w:rsidR="007A636C" w:rsidRPr="003E73F8">
        <w:rPr>
          <w:sz w:val="22"/>
          <w:szCs w:val="22"/>
        </w:rPr>
        <w:t>Karaaslan, Baykoç ve Dönmez 2015)</w:t>
      </w:r>
      <w:r w:rsidR="00BB3BA9" w:rsidRPr="003E73F8">
        <w:rPr>
          <w:sz w:val="22"/>
          <w:szCs w:val="22"/>
        </w:rPr>
        <w:t xml:space="preserve">. </w:t>
      </w:r>
    </w:p>
    <w:p w:rsidR="00BB3BA9" w:rsidRPr="00B07E2E" w:rsidRDefault="00BB3BA9" w:rsidP="00B43351">
      <w:pPr>
        <w:tabs>
          <w:tab w:val="left" w:pos="567"/>
          <w:tab w:val="left" w:pos="709"/>
        </w:tabs>
        <w:spacing w:before="240" w:after="120" w:line="360" w:lineRule="auto"/>
        <w:jc w:val="both"/>
        <w:rPr>
          <w:sz w:val="22"/>
          <w:szCs w:val="22"/>
        </w:rPr>
      </w:pPr>
      <w:r w:rsidRPr="00B43351">
        <w:rPr>
          <w:sz w:val="22"/>
          <w:szCs w:val="22"/>
        </w:rPr>
        <w:lastRenderedPageBreak/>
        <w:tab/>
      </w:r>
      <w:r w:rsidR="005D1AD5" w:rsidRPr="00B07E2E">
        <w:rPr>
          <w:rFonts w:eastAsiaTheme="minorEastAsia"/>
          <w:sz w:val="22"/>
          <w:szCs w:val="22"/>
          <w:lang w:eastAsia="ja-JP"/>
        </w:rPr>
        <w:t>Yoğun bakım ünitesindeki</w:t>
      </w:r>
      <w:r w:rsidR="00554831" w:rsidRPr="00B07E2E">
        <w:rPr>
          <w:sz w:val="22"/>
          <w:szCs w:val="22"/>
        </w:rPr>
        <w:t xml:space="preserve">yüksek riskli </w:t>
      </w:r>
      <w:r w:rsidRPr="00B07E2E">
        <w:rPr>
          <w:sz w:val="22"/>
          <w:szCs w:val="22"/>
        </w:rPr>
        <w:t>bebe</w:t>
      </w:r>
      <w:r w:rsidR="00554831" w:rsidRPr="00B07E2E">
        <w:rPr>
          <w:sz w:val="22"/>
          <w:szCs w:val="22"/>
        </w:rPr>
        <w:t xml:space="preserve">klerinin bakımına katılmak pek çok anne için </w:t>
      </w:r>
      <w:r w:rsidRPr="00B07E2E">
        <w:rPr>
          <w:sz w:val="22"/>
          <w:szCs w:val="22"/>
        </w:rPr>
        <w:t>tedirgin edici ve zor olabilir</w:t>
      </w:r>
      <w:r w:rsidR="00927BCD" w:rsidRPr="00B07E2E">
        <w:rPr>
          <w:rFonts w:eastAsiaTheme="minorHAnsi"/>
          <w:sz w:val="22"/>
          <w:szCs w:val="22"/>
          <w:lang w:eastAsia="en-US"/>
        </w:rPr>
        <w:t xml:space="preserve"> (</w:t>
      </w:r>
      <w:r w:rsidR="00F569EE" w:rsidRPr="00B07E2E">
        <w:rPr>
          <w:rFonts w:eastAsiaTheme="minorHAnsi"/>
          <w:sz w:val="22"/>
          <w:szCs w:val="22"/>
          <w:lang w:eastAsia="en-US"/>
        </w:rPr>
        <w:t>Jiang, Warre, Qiu, O'Brien</w:t>
      </w:r>
      <w:r w:rsidR="007A636C" w:rsidRPr="00B07E2E">
        <w:rPr>
          <w:rFonts w:eastAsiaTheme="minorHAnsi"/>
          <w:sz w:val="22"/>
          <w:szCs w:val="22"/>
          <w:lang w:eastAsia="en-US"/>
        </w:rPr>
        <w:t>and</w:t>
      </w:r>
      <w:r w:rsidR="00F569EE" w:rsidRPr="00B07E2E">
        <w:rPr>
          <w:rFonts w:eastAsiaTheme="minorHAnsi"/>
          <w:sz w:val="22"/>
          <w:szCs w:val="22"/>
          <w:lang w:eastAsia="en-US"/>
        </w:rPr>
        <w:t xml:space="preserve"> Lee</w:t>
      </w:r>
      <w:r w:rsidR="002D46BF" w:rsidRPr="00B07E2E">
        <w:rPr>
          <w:rFonts w:eastAsiaTheme="minorHAnsi"/>
          <w:sz w:val="22"/>
          <w:szCs w:val="22"/>
          <w:lang w:eastAsia="en-US"/>
        </w:rPr>
        <w:t xml:space="preserve"> 2014; </w:t>
      </w:r>
      <w:r w:rsidR="00F569EE" w:rsidRPr="00B07E2E">
        <w:rPr>
          <w:rFonts w:eastAsiaTheme="minorHAnsi"/>
          <w:sz w:val="22"/>
          <w:szCs w:val="22"/>
          <w:lang w:val="en-GB" w:eastAsia="en-US"/>
        </w:rPr>
        <w:t>Porat-Zyman, Taubman-Ben-Ari and Spielman</w:t>
      </w:r>
      <w:r w:rsidR="00927BCD" w:rsidRPr="00B07E2E">
        <w:rPr>
          <w:rFonts w:eastAsiaTheme="minorHAnsi"/>
          <w:sz w:val="22"/>
          <w:szCs w:val="22"/>
          <w:lang w:eastAsia="en-US"/>
        </w:rPr>
        <w:t>2016)</w:t>
      </w:r>
      <w:r w:rsidRPr="00B07E2E">
        <w:rPr>
          <w:sz w:val="22"/>
          <w:szCs w:val="22"/>
        </w:rPr>
        <w:t xml:space="preserve">. </w:t>
      </w:r>
      <w:r w:rsidR="00554831" w:rsidRPr="00B07E2E">
        <w:rPr>
          <w:sz w:val="22"/>
          <w:szCs w:val="22"/>
        </w:rPr>
        <w:t xml:space="preserve">Hemşire ve ebeler </w:t>
      </w:r>
      <w:r w:rsidRPr="00B07E2E">
        <w:rPr>
          <w:sz w:val="22"/>
          <w:szCs w:val="22"/>
        </w:rPr>
        <w:t>a</w:t>
      </w:r>
      <w:r w:rsidR="00554831" w:rsidRPr="00B07E2E">
        <w:rPr>
          <w:sz w:val="22"/>
          <w:szCs w:val="22"/>
        </w:rPr>
        <w:t>nneye</w:t>
      </w:r>
      <w:r w:rsidRPr="00B07E2E">
        <w:rPr>
          <w:sz w:val="22"/>
          <w:szCs w:val="22"/>
        </w:rPr>
        <w:t xml:space="preserve"> bebeğin sağlık durumu ile ilgili açıklayıcı, yeterli ve doğru bilgiyi zamanında vermelidir. </w:t>
      </w:r>
      <w:r w:rsidR="00587CBD" w:rsidRPr="00B07E2E">
        <w:rPr>
          <w:sz w:val="22"/>
          <w:szCs w:val="22"/>
        </w:rPr>
        <w:t xml:space="preserve">Hemşire </w:t>
      </w:r>
      <w:r w:rsidRPr="00B07E2E">
        <w:rPr>
          <w:sz w:val="22"/>
          <w:szCs w:val="22"/>
        </w:rPr>
        <w:t xml:space="preserve">ve </w:t>
      </w:r>
      <w:r w:rsidR="00587CBD" w:rsidRPr="00B07E2E">
        <w:rPr>
          <w:sz w:val="22"/>
          <w:szCs w:val="22"/>
        </w:rPr>
        <w:t xml:space="preserve">ebe </w:t>
      </w:r>
      <w:r w:rsidRPr="00B07E2E">
        <w:rPr>
          <w:sz w:val="22"/>
          <w:szCs w:val="22"/>
        </w:rPr>
        <w:t xml:space="preserve">öncelikle anne-bebek bağlanmasının kısa zamanda güvenli bir şekilde sağlanması için, anne ile bebeğin mümkün olan en kısa sürede bir araya getirilmesini sağlayabilecek girişimleri planlamalıdır. </w:t>
      </w:r>
      <w:r w:rsidR="00554831" w:rsidRPr="00B07E2E">
        <w:rPr>
          <w:sz w:val="22"/>
          <w:szCs w:val="22"/>
        </w:rPr>
        <w:t>A</w:t>
      </w:r>
      <w:r w:rsidRPr="00B07E2E">
        <w:rPr>
          <w:sz w:val="22"/>
          <w:szCs w:val="22"/>
        </w:rPr>
        <w:t>nneler</w:t>
      </w:r>
      <w:r w:rsidR="00554831" w:rsidRPr="00B07E2E">
        <w:rPr>
          <w:sz w:val="22"/>
          <w:szCs w:val="22"/>
        </w:rPr>
        <w:t>in</w:t>
      </w:r>
      <w:r w:rsidRPr="00B07E2E">
        <w:rPr>
          <w:sz w:val="22"/>
          <w:szCs w:val="22"/>
        </w:rPr>
        <w:t xml:space="preserve"> bebeklerinin bakımına katılmaları</w:t>
      </w:r>
      <w:r w:rsidR="0046289B" w:rsidRPr="00B07E2E">
        <w:rPr>
          <w:sz w:val="22"/>
          <w:szCs w:val="22"/>
        </w:rPr>
        <w:t>nın</w:t>
      </w:r>
      <w:r w:rsidRPr="00B07E2E">
        <w:rPr>
          <w:sz w:val="22"/>
          <w:szCs w:val="22"/>
        </w:rPr>
        <w:t xml:space="preserve"> sağlanma</w:t>
      </w:r>
      <w:r w:rsidR="00554831" w:rsidRPr="00B07E2E">
        <w:rPr>
          <w:sz w:val="22"/>
          <w:szCs w:val="22"/>
        </w:rPr>
        <w:t>s</w:t>
      </w:r>
      <w:r w:rsidRPr="00B07E2E">
        <w:rPr>
          <w:sz w:val="22"/>
          <w:szCs w:val="22"/>
        </w:rPr>
        <w:t>ı ve desteklenme</w:t>
      </w:r>
      <w:r w:rsidR="00554831" w:rsidRPr="00B07E2E">
        <w:rPr>
          <w:sz w:val="22"/>
          <w:szCs w:val="22"/>
        </w:rPr>
        <w:t>s</w:t>
      </w:r>
      <w:r w:rsidRPr="00B07E2E">
        <w:rPr>
          <w:sz w:val="22"/>
          <w:szCs w:val="22"/>
        </w:rPr>
        <w:t>i</w:t>
      </w:r>
      <w:r w:rsidR="00554831" w:rsidRPr="00B07E2E">
        <w:rPr>
          <w:sz w:val="22"/>
          <w:szCs w:val="22"/>
        </w:rPr>
        <w:t xml:space="preserve"> bu sürece katkı sağlayabilir</w:t>
      </w:r>
      <w:r w:rsidRPr="00B07E2E">
        <w:rPr>
          <w:sz w:val="22"/>
          <w:szCs w:val="22"/>
        </w:rPr>
        <w:t xml:space="preserve">. </w:t>
      </w:r>
      <w:r w:rsidR="00554831" w:rsidRPr="00B07E2E">
        <w:rPr>
          <w:sz w:val="22"/>
          <w:szCs w:val="22"/>
        </w:rPr>
        <w:t>Ayrıca e</w:t>
      </w:r>
      <w:r w:rsidRPr="00B07E2E">
        <w:rPr>
          <w:sz w:val="22"/>
          <w:szCs w:val="22"/>
        </w:rPr>
        <w:t xml:space="preserve">beveynler ile hastanede yatış süresi boyunca, ailenin eve geçiş sürecine nasıl hazırlanacakları tartışılmalı ve bakım becerileri geliştirilmelidir. </w:t>
      </w:r>
      <w:r w:rsidR="00554831" w:rsidRPr="00B07E2E">
        <w:rPr>
          <w:sz w:val="22"/>
          <w:szCs w:val="22"/>
        </w:rPr>
        <w:t xml:space="preserve">Bu konuda Türkiye Halk Sağlığı Kurumu (2015) tarafından hazırlanan </w:t>
      </w:r>
      <w:r w:rsidR="00AB5F93" w:rsidRPr="00B07E2E">
        <w:rPr>
          <w:sz w:val="22"/>
          <w:szCs w:val="22"/>
        </w:rPr>
        <w:t xml:space="preserve">Yüksek Riskli Bebek İzlem Rehberi’nden yararlanılabilir. </w:t>
      </w:r>
    </w:p>
    <w:p w:rsidR="003B6619" w:rsidRPr="00B07E2E" w:rsidRDefault="00BB3BA9" w:rsidP="00B43351">
      <w:pPr>
        <w:tabs>
          <w:tab w:val="left" w:pos="567"/>
        </w:tabs>
        <w:spacing w:before="240" w:after="240" w:line="360" w:lineRule="auto"/>
        <w:jc w:val="both"/>
        <w:rPr>
          <w:rStyle w:val="CharAttribute0"/>
          <w:rFonts w:eastAsia="Batang"/>
          <w:sz w:val="22"/>
          <w:szCs w:val="22"/>
        </w:rPr>
      </w:pPr>
      <w:r w:rsidRPr="00B07E2E">
        <w:rPr>
          <w:sz w:val="22"/>
          <w:szCs w:val="22"/>
        </w:rPr>
        <w:tab/>
      </w:r>
      <w:r w:rsidR="001845ED" w:rsidRPr="00B07E2E">
        <w:rPr>
          <w:sz w:val="22"/>
          <w:szCs w:val="22"/>
        </w:rPr>
        <w:t>Yüksek riskli y</w:t>
      </w:r>
      <w:r w:rsidRPr="00B07E2E">
        <w:rPr>
          <w:sz w:val="22"/>
          <w:szCs w:val="22"/>
        </w:rPr>
        <w:t xml:space="preserve">enidoğan bakım hizmetleri </w:t>
      </w:r>
      <w:r w:rsidR="001845ED" w:rsidRPr="00B07E2E">
        <w:rPr>
          <w:sz w:val="22"/>
          <w:szCs w:val="22"/>
        </w:rPr>
        <w:t xml:space="preserve">daha çok </w:t>
      </w:r>
      <w:r w:rsidRPr="00B07E2E">
        <w:rPr>
          <w:sz w:val="22"/>
          <w:szCs w:val="22"/>
        </w:rPr>
        <w:t>bebe</w:t>
      </w:r>
      <w:r w:rsidR="001845ED" w:rsidRPr="00B07E2E">
        <w:rPr>
          <w:sz w:val="22"/>
          <w:szCs w:val="22"/>
        </w:rPr>
        <w:t>k</w:t>
      </w:r>
      <w:r w:rsidRPr="00B07E2E">
        <w:rPr>
          <w:sz w:val="22"/>
          <w:szCs w:val="22"/>
        </w:rPr>
        <w:t xml:space="preserve"> odaklı verilme</w:t>
      </w:r>
      <w:r w:rsidR="00A82405" w:rsidRPr="00B07E2E">
        <w:rPr>
          <w:sz w:val="22"/>
          <w:szCs w:val="22"/>
        </w:rPr>
        <w:t xml:space="preserve">ktedir. </w:t>
      </w:r>
      <w:r w:rsidR="000E0031" w:rsidRPr="00B07E2E">
        <w:rPr>
          <w:sz w:val="22"/>
          <w:szCs w:val="22"/>
        </w:rPr>
        <w:t>L</w:t>
      </w:r>
      <w:r w:rsidR="00A82405" w:rsidRPr="00B07E2E">
        <w:rPr>
          <w:sz w:val="22"/>
          <w:szCs w:val="22"/>
        </w:rPr>
        <w:t>iteratür</w:t>
      </w:r>
      <w:r w:rsidR="000E0031" w:rsidRPr="00B07E2E">
        <w:rPr>
          <w:sz w:val="22"/>
          <w:szCs w:val="22"/>
        </w:rPr>
        <w:t xml:space="preserve"> incelendiğinde, </w:t>
      </w:r>
      <w:r w:rsidR="00611F81" w:rsidRPr="00B07E2E">
        <w:rPr>
          <w:sz w:val="22"/>
          <w:szCs w:val="22"/>
        </w:rPr>
        <w:t>yenidoğan yoğun bakım ünitesinde</w:t>
      </w:r>
      <w:r w:rsidR="00611F81" w:rsidRPr="00B07E2E">
        <w:rPr>
          <w:b/>
          <w:sz w:val="22"/>
          <w:szCs w:val="22"/>
        </w:rPr>
        <w:t xml:space="preserve"> (</w:t>
      </w:r>
      <w:r w:rsidR="007A3081" w:rsidRPr="00B07E2E">
        <w:rPr>
          <w:sz w:val="22"/>
          <w:szCs w:val="22"/>
        </w:rPr>
        <w:t>YYBÜ</w:t>
      </w:r>
      <w:r w:rsidR="00611F81" w:rsidRPr="00B07E2E">
        <w:rPr>
          <w:sz w:val="22"/>
          <w:szCs w:val="22"/>
        </w:rPr>
        <w:t>)</w:t>
      </w:r>
      <w:r w:rsidR="0018127D" w:rsidRPr="00B07E2E">
        <w:rPr>
          <w:sz w:val="22"/>
          <w:szCs w:val="22"/>
        </w:rPr>
        <w:t xml:space="preserve"> bebeği yatan anneler ile ilgili </w:t>
      </w:r>
      <w:r w:rsidR="00C27428" w:rsidRPr="00B07E2E">
        <w:rPr>
          <w:sz w:val="22"/>
          <w:szCs w:val="22"/>
        </w:rPr>
        <w:t xml:space="preserve">son yıllarda </w:t>
      </w:r>
      <w:r w:rsidR="0018127D" w:rsidRPr="00B07E2E">
        <w:rPr>
          <w:sz w:val="22"/>
          <w:szCs w:val="22"/>
        </w:rPr>
        <w:t>yapılan çalışmaların daha çok annelerin gereksinimleri</w:t>
      </w:r>
      <w:r w:rsidR="00C27428" w:rsidRPr="00B07E2E">
        <w:rPr>
          <w:sz w:val="22"/>
          <w:szCs w:val="22"/>
        </w:rPr>
        <w:t>, yaşadığı güçlükler</w:t>
      </w:r>
      <w:r w:rsidR="0018127D" w:rsidRPr="00B07E2E">
        <w:rPr>
          <w:sz w:val="22"/>
          <w:szCs w:val="22"/>
        </w:rPr>
        <w:t xml:space="preserve"> ve duyusal problemlerin</w:t>
      </w:r>
      <w:r w:rsidR="000E0031" w:rsidRPr="00B07E2E">
        <w:rPr>
          <w:sz w:val="22"/>
          <w:szCs w:val="22"/>
        </w:rPr>
        <w:t xml:space="preserve">in saptanmasına ilişkin olduğugörülmüştür </w:t>
      </w:r>
      <w:r w:rsidR="0018127D" w:rsidRPr="00B07E2E">
        <w:rPr>
          <w:sz w:val="22"/>
          <w:szCs w:val="22"/>
        </w:rPr>
        <w:t>(</w:t>
      </w:r>
      <w:r w:rsidR="00B93FBB" w:rsidRPr="00B07E2E">
        <w:rPr>
          <w:sz w:val="22"/>
          <w:szCs w:val="22"/>
        </w:rPr>
        <w:t xml:space="preserve">Çırlak ve Erdemir 2013; </w:t>
      </w:r>
      <w:r w:rsidR="0018127D" w:rsidRPr="00B07E2E">
        <w:rPr>
          <w:sz w:val="22"/>
          <w:szCs w:val="22"/>
        </w:rPr>
        <w:t>K</w:t>
      </w:r>
      <w:r w:rsidR="00C27428" w:rsidRPr="00B07E2E">
        <w:rPr>
          <w:sz w:val="22"/>
          <w:szCs w:val="22"/>
        </w:rPr>
        <w:t>onukbay ve Arslan 2011</w:t>
      </w:r>
      <w:r w:rsidR="00B93FBB" w:rsidRPr="00B07E2E">
        <w:rPr>
          <w:sz w:val="22"/>
          <w:szCs w:val="22"/>
        </w:rPr>
        <w:t>;</w:t>
      </w:r>
      <w:r w:rsidR="0018127D" w:rsidRPr="00B07E2E">
        <w:rPr>
          <w:sz w:val="22"/>
          <w:szCs w:val="22"/>
        </w:rPr>
        <w:t xml:space="preserve"> Türkoğlu</w:t>
      </w:r>
      <w:r w:rsidR="00F569EE" w:rsidRPr="00B07E2E">
        <w:rPr>
          <w:sz w:val="22"/>
          <w:szCs w:val="22"/>
          <w:lang w:val="en-GB"/>
        </w:rPr>
        <w:t>, YalçınözBaysalveKüçükoğlu</w:t>
      </w:r>
      <w:r w:rsidR="0018127D" w:rsidRPr="00B07E2E">
        <w:rPr>
          <w:sz w:val="22"/>
          <w:szCs w:val="22"/>
        </w:rPr>
        <w:t>2014</w:t>
      </w:r>
      <w:r w:rsidR="00B93FBB" w:rsidRPr="00B07E2E">
        <w:rPr>
          <w:sz w:val="22"/>
          <w:szCs w:val="22"/>
        </w:rPr>
        <w:t>;</w:t>
      </w:r>
      <w:r w:rsidR="00A66B3F" w:rsidRPr="00B07E2E">
        <w:rPr>
          <w:rStyle w:val="CharAttribute0"/>
          <w:rFonts w:eastAsia="Calibri"/>
          <w:sz w:val="22"/>
          <w:szCs w:val="22"/>
        </w:rPr>
        <w:t>Yıldız ve Akbayrak 2014</w:t>
      </w:r>
      <w:r w:rsidR="0018127D" w:rsidRPr="00B07E2E">
        <w:rPr>
          <w:sz w:val="22"/>
          <w:szCs w:val="22"/>
        </w:rPr>
        <w:t>)</w:t>
      </w:r>
      <w:r w:rsidR="000E0031" w:rsidRPr="00B07E2E">
        <w:rPr>
          <w:sz w:val="22"/>
          <w:szCs w:val="22"/>
        </w:rPr>
        <w:t>.</w:t>
      </w:r>
      <w:r w:rsidR="00C27428" w:rsidRPr="00B07E2E">
        <w:rPr>
          <w:sz w:val="22"/>
          <w:szCs w:val="22"/>
        </w:rPr>
        <w:t>B</w:t>
      </w:r>
      <w:r w:rsidR="00C27428" w:rsidRPr="00B07E2E">
        <w:rPr>
          <w:rStyle w:val="CharAttribute0"/>
          <w:rFonts w:eastAsia="Batang"/>
          <w:sz w:val="22"/>
          <w:szCs w:val="22"/>
        </w:rPr>
        <w:t>akıma katılma ile ilgili i</w:t>
      </w:r>
      <w:r w:rsidR="000E0031" w:rsidRPr="00B07E2E">
        <w:rPr>
          <w:sz w:val="22"/>
          <w:szCs w:val="22"/>
        </w:rPr>
        <w:t>ki çalışmada ise</w:t>
      </w:r>
      <w:r w:rsidR="00D67B5C" w:rsidRPr="00B07E2E">
        <w:rPr>
          <w:rStyle w:val="CharAttribute0"/>
          <w:rFonts w:eastAsia="Batang"/>
          <w:sz w:val="22"/>
          <w:szCs w:val="22"/>
        </w:rPr>
        <w:t xml:space="preserve">annelerin genellikle </w:t>
      </w:r>
      <w:r w:rsidR="00C27428" w:rsidRPr="00B07E2E">
        <w:rPr>
          <w:rStyle w:val="CharAttribute0"/>
          <w:rFonts w:eastAsia="Batang"/>
          <w:sz w:val="22"/>
          <w:szCs w:val="22"/>
        </w:rPr>
        <w:t xml:space="preserve">hastanede yatan </w:t>
      </w:r>
      <w:r w:rsidR="00D67B5C" w:rsidRPr="00B07E2E">
        <w:rPr>
          <w:rStyle w:val="CharAttribute0"/>
          <w:rFonts w:eastAsia="Batang"/>
          <w:sz w:val="22"/>
          <w:szCs w:val="22"/>
        </w:rPr>
        <w:t>bebeklerinin hijyen ve beslenme bakımlar</w:t>
      </w:r>
      <w:r w:rsidR="00C27428" w:rsidRPr="00B07E2E">
        <w:rPr>
          <w:rStyle w:val="CharAttribute0"/>
          <w:rFonts w:eastAsia="Batang"/>
          <w:sz w:val="22"/>
          <w:szCs w:val="22"/>
        </w:rPr>
        <w:t>ın</w:t>
      </w:r>
      <w:r w:rsidR="00D67B5C" w:rsidRPr="00B07E2E">
        <w:rPr>
          <w:rStyle w:val="CharAttribute0"/>
          <w:rFonts w:eastAsia="Batang"/>
          <w:sz w:val="22"/>
          <w:szCs w:val="22"/>
        </w:rPr>
        <w:t>a katıldıkları bildirilmiştir (</w:t>
      </w:r>
      <w:r w:rsidR="00BF5DE3" w:rsidRPr="00B07E2E">
        <w:rPr>
          <w:sz w:val="22"/>
          <w:szCs w:val="22"/>
          <w:lang w:val="en-US"/>
        </w:rPr>
        <w:t>AyyıldızKuzlu, KalıncıveKöseTopan</w:t>
      </w:r>
      <w:r w:rsidR="00B93FBB" w:rsidRPr="00B07E2E">
        <w:rPr>
          <w:rStyle w:val="CharAttribute0"/>
          <w:rFonts w:eastAsia="Batang"/>
          <w:sz w:val="22"/>
          <w:szCs w:val="22"/>
        </w:rPr>
        <w:t xml:space="preserve">2011; </w:t>
      </w:r>
      <w:r w:rsidR="00D67B5C" w:rsidRPr="00B07E2E">
        <w:rPr>
          <w:rStyle w:val="CharAttribute0"/>
          <w:rFonts w:eastAsia="Batang"/>
          <w:sz w:val="22"/>
          <w:szCs w:val="22"/>
        </w:rPr>
        <w:t xml:space="preserve">Boztepe ve Çavuşoğlu 2009). </w:t>
      </w:r>
    </w:p>
    <w:p w:rsidR="00B93A9E" w:rsidRPr="00B07E2E" w:rsidRDefault="003B6619" w:rsidP="00B43351">
      <w:pPr>
        <w:tabs>
          <w:tab w:val="left" w:pos="567"/>
        </w:tabs>
        <w:spacing w:before="240" w:after="240" w:line="360" w:lineRule="auto"/>
        <w:jc w:val="both"/>
        <w:rPr>
          <w:sz w:val="22"/>
          <w:szCs w:val="22"/>
        </w:rPr>
      </w:pPr>
      <w:r w:rsidRPr="00B07E2E">
        <w:rPr>
          <w:rStyle w:val="CharAttribute0"/>
          <w:rFonts w:eastAsia="Batang"/>
          <w:sz w:val="22"/>
          <w:szCs w:val="22"/>
        </w:rPr>
        <w:tab/>
        <w:t>Y</w:t>
      </w:r>
      <w:r w:rsidR="00C27428" w:rsidRPr="00B07E2E">
        <w:rPr>
          <w:rStyle w:val="CharAttribute0"/>
          <w:rFonts w:eastAsia="Batang"/>
          <w:sz w:val="22"/>
          <w:szCs w:val="22"/>
        </w:rPr>
        <w:t xml:space="preserve">enidoğanların yoğun bakımda bulunduğu </w:t>
      </w:r>
      <w:r w:rsidR="00356629" w:rsidRPr="00B07E2E">
        <w:rPr>
          <w:sz w:val="22"/>
          <w:szCs w:val="22"/>
        </w:rPr>
        <w:t>süreçte</w:t>
      </w:r>
      <w:r w:rsidR="00C27428" w:rsidRPr="00B07E2E">
        <w:rPr>
          <w:sz w:val="22"/>
          <w:szCs w:val="22"/>
        </w:rPr>
        <w:t>,</w:t>
      </w:r>
      <w:r w:rsidR="00356629" w:rsidRPr="00B07E2E">
        <w:rPr>
          <w:sz w:val="22"/>
          <w:szCs w:val="22"/>
        </w:rPr>
        <w:t xml:space="preserve"> mümkün olan en erken dönemde, annelerin bebekleri ile birlikte olma ve bakımına katılmaları, bağlanma sürecine, bebeğin büyüme-gelişmesine ve ebeveynlerin bebeklerine ilişkin kaygılarının azaltılmasına, bebek bakım becerilerini ve annelik rolünü geliştirmelerine katkı sağlayabilir</w:t>
      </w:r>
      <w:r w:rsidR="00056C2A" w:rsidRPr="00B07E2E">
        <w:rPr>
          <w:sz w:val="22"/>
          <w:szCs w:val="22"/>
        </w:rPr>
        <w:t>(</w:t>
      </w:r>
      <w:r w:rsidR="00723C77" w:rsidRPr="00B07E2E">
        <w:rPr>
          <w:sz w:val="22"/>
          <w:szCs w:val="22"/>
        </w:rPr>
        <w:t xml:space="preserve">Aagaard ve Hall 2008; </w:t>
      </w:r>
      <w:r w:rsidR="00056C2A" w:rsidRPr="00B07E2E">
        <w:rPr>
          <w:sz w:val="22"/>
          <w:szCs w:val="22"/>
        </w:rPr>
        <w:t>Evans</w:t>
      </w:r>
      <w:r w:rsidR="00F569EE" w:rsidRPr="00B07E2E">
        <w:rPr>
          <w:sz w:val="22"/>
          <w:szCs w:val="22"/>
          <w:lang w:val="en-GB"/>
        </w:rPr>
        <w:t xml:space="preserve">, Whittingham and Boyd </w:t>
      </w:r>
      <w:r w:rsidR="00056C2A" w:rsidRPr="00B07E2E">
        <w:rPr>
          <w:sz w:val="22"/>
          <w:szCs w:val="22"/>
        </w:rPr>
        <w:t>2012; Guillaume</w:t>
      </w:r>
      <w:r w:rsidR="00F569EE" w:rsidRPr="00B07E2E">
        <w:rPr>
          <w:sz w:val="22"/>
          <w:szCs w:val="22"/>
          <w:lang w:val="en-US"/>
        </w:rPr>
        <w:t>, Michelin, Amrani, Benier, Durrmeyer, Lescure</w:t>
      </w:r>
      <w:r w:rsidR="00F569EE" w:rsidRPr="00B07E2E">
        <w:rPr>
          <w:sz w:val="22"/>
          <w:szCs w:val="22"/>
        </w:rPr>
        <w:t>et al.</w:t>
      </w:r>
      <w:r w:rsidR="00056C2A" w:rsidRPr="00B07E2E">
        <w:rPr>
          <w:sz w:val="22"/>
          <w:szCs w:val="22"/>
        </w:rPr>
        <w:t xml:space="preserve"> 2013;</w:t>
      </w:r>
      <w:r w:rsidR="006213D4" w:rsidRPr="00B07E2E">
        <w:rPr>
          <w:sz w:val="22"/>
          <w:szCs w:val="22"/>
        </w:rPr>
        <w:t>Holditch-Davisa</w:t>
      </w:r>
      <w:r w:rsidR="00F569EE" w:rsidRPr="00B07E2E">
        <w:rPr>
          <w:sz w:val="22"/>
          <w:szCs w:val="22"/>
        </w:rPr>
        <w:t>, White-TrautbandLevy</w:t>
      </w:r>
      <w:r w:rsidR="006213D4" w:rsidRPr="00B07E2E">
        <w:rPr>
          <w:sz w:val="22"/>
          <w:szCs w:val="22"/>
        </w:rPr>
        <w:t xml:space="preserve"> 2014</w:t>
      </w:r>
      <w:r w:rsidR="00056C2A" w:rsidRPr="00B07E2E">
        <w:rPr>
          <w:bCs/>
          <w:sz w:val="22"/>
          <w:szCs w:val="22"/>
        </w:rPr>
        <w:t>)</w:t>
      </w:r>
      <w:r w:rsidR="00356629" w:rsidRPr="00B07E2E">
        <w:rPr>
          <w:sz w:val="22"/>
          <w:szCs w:val="22"/>
        </w:rPr>
        <w:t xml:space="preserve">.Bu nedenle </w:t>
      </w:r>
      <w:r w:rsidR="00DB1381" w:rsidRPr="00B07E2E">
        <w:rPr>
          <w:sz w:val="22"/>
          <w:szCs w:val="22"/>
        </w:rPr>
        <w:t>yoğun bakım ünitesinde</w:t>
      </w:r>
      <w:r w:rsidR="00356629" w:rsidRPr="00B07E2E">
        <w:rPr>
          <w:sz w:val="22"/>
          <w:szCs w:val="22"/>
        </w:rPr>
        <w:t xml:space="preserve"> bebeği yatan annelerin b</w:t>
      </w:r>
      <w:r w:rsidR="000E0031" w:rsidRPr="00B07E2E">
        <w:rPr>
          <w:sz w:val="22"/>
          <w:szCs w:val="22"/>
        </w:rPr>
        <w:t>ebeklerinin bakımına katıl</w:t>
      </w:r>
      <w:r w:rsidR="007A3081" w:rsidRPr="00B07E2E">
        <w:rPr>
          <w:sz w:val="22"/>
          <w:szCs w:val="22"/>
        </w:rPr>
        <w:t>ı</w:t>
      </w:r>
      <w:r w:rsidR="000E0031" w:rsidRPr="00B07E2E">
        <w:rPr>
          <w:sz w:val="22"/>
          <w:szCs w:val="22"/>
        </w:rPr>
        <w:t>m</w:t>
      </w:r>
      <w:r w:rsidR="007A3081" w:rsidRPr="00B07E2E">
        <w:rPr>
          <w:sz w:val="22"/>
          <w:szCs w:val="22"/>
        </w:rPr>
        <w:t>ının geliştirilmesi için, öncelikle bu konu ile ilgili mevcut durum ve problemlerin tanımlanması gerek</w:t>
      </w:r>
      <w:r w:rsidR="00245AF4" w:rsidRPr="00B07E2E">
        <w:rPr>
          <w:sz w:val="22"/>
          <w:szCs w:val="22"/>
        </w:rPr>
        <w:t>lidir</w:t>
      </w:r>
      <w:r w:rsidR="00DB1381" w:rsidRPr="00B07E2E">
        <w:rPr>
          <w:sz w:val="22"/>
          <w:szCs w:val="22"/>
        </w:rPr>
        <w:t>.</w:t>
      </w:r>
      <w:r w:rsidR="007A3081" w:rsidRPr="00B07E2E">
        <w:rPr>
          <w:sz w:val="22"/>
          <w:szCs w:val="22"/>
        </w:rPr>
        <w:t xml:space="preserve"> Bu </w:t>
      </w:r>
      <w:r w:rsidR="00245AF4" w:rsidRPr="00B07E2E">
        <w:rPr>
          <w:sz w:val="22"/>
          <w:szCs w:val="22"/>
        </w:rPr>
        <w:t>tanımlamanın standart ve doğru bir şekilde yapılması,geçerli ve güvenilir bir ölçme aracı ile sağlanabilir.</w:t>
      </w:r>
      <w:r w:rsidR="00DB1381" w:rsidRPr="00B07E2E">
        <w:rPr>
          <w:bCs/>
          <w:sz w:val="22"/>
          <w:szCs w:val="22"/>
        </w:rPr>
        <w:t>Bu konudaki mevcut literatür incelendiğinde, ülkemizde yapılan bir yüksek lisans tez çalışmasında “Annelerin Bakım Becerileri Kontrol Listesi” geliştirildiği ve kullanıldığı görülmüştür</w:t>
      </w:r>
      <w:r w:rsidR="00305B31" w:rsidRPr="00B07E2E">
        <w:rPr>
          <w:bCs/>
          <w:sz w:val="22"/>
          <w:szCs w:val="22"/>
        </w:rPr>
        <w:t xml:space="preserve"> (Balcı 2006)</w:t>
      </w:r>
      <w:r w:rsidR="00DB1381" w:rsidRPr="00B07E2E">
        <w:rPr>
          <w:bCs/>
          <w:sz w:val="22"/>
          <w:szCs w:val="22"/>
        </w:rPr>
        <w:t xml:space="preserve">. Ancak </w:t>
      </w:r>
      <w:r w:rsidRPr="00B07E2E">
        <w:rPr>
          <w:bCs/>
          <w:sz w:val="22"/>
          <w:szCs w:val="22"/>
        </w:rPr>
        <w:t xml:space="preserve">halen, ülkemizde, </w:t>
      </w:r>
      <w:r w:rsidR="00DB1381" w:rsidRPr="00B07E2E">
        <w:rPr>
          <w:bCs/>
          <w:sz w:val="22"/>
          <w:szCs w:val="22"/>
        </w:rPr>
        <w:t xml:space="preserve">bu </w:t>
      </w:r>
      <w:r w:rsidR="00305B31" w:rsidRPr="00B07E2E">
        <w:rPr>
          <w:bCs/>
          <w:sz w:val="22"/>
          <w:szCs w:val="22"/>
        </w:rPr>
        <w:t xml:space="preserve">konuda kapsamlı, geçerlik ve güvenirlik sonuçları ortaya konulmuş bir ölçme aracına gereksinim </w:t>
      </w:r>
      <w:r w:rsidR="00834DD6" w:rsidRPr="00B07E2E">
        <w:rPr>
          <w:bCs/>
          <w:sz w:val="22"/>
          <w:szCs w:val="22"/>
        </w:rPr>
        <w:t>bulunmaktadır.B</w:t>
      </w:r>
      <w:r w:rsidR="00305B31" w:rsidRPr="00B07E2E">
        <w:rPr>
          <w:bCs/>
          <w:sz w:val="22"/>
          <w:szCs w:val="22"/>
        </w:rPr>
        <w:t xml:space="preserve">u </w:t>
      </w:r>
      <w:r w:rsidR="00834DD6" w:rsidRPr="00B07E2E">
        <w:rPr>
          <w:bCs/>
          <w:sz w:val="22"/>
          <w:szCs w:val="22"/>
        </w:rPr>
        <w:t xml:space="preserve">nedenle, bu çalışma </w:t>
      </w:r>
      <w:r w:rsidR="002677FE" w:rsidRPr="00B07E2E">
        <w:rPr>
          <w:bCs/>
          <w:sz w:val="22"/>
          <w:szCs w:val="22"/>
        </w:rPr>
        <w:t>yenidoğan yoğun bakım ünitesinde bebeği</w:t>
      </w:r>
      <w:r w:rsidR="002677FE" w:rsidRPr="00B07E2E">
        <w:rPr>
          <w:sz w:val="22"/>
          <w:szCs w:val="22"/>
        </w:rPr>
        <w:t xml:space="preserve">yatan annelerinbakıma katılmalarını değerlendirmek için bir </w:t>
      </w:r>
      <w:r w:rsidR="005A0C28" w:rsidRPr="00B07E2E">
        <w:rPr>
          <w:sz w:val="22"/>
          <w:szCs w:val="22"/>
        </w:rPr>
        <w:t>ölçüm aracı</w:t>
      </w:r>
      <w:r w:rsidR="002677FE" w:rsidRPr="00B07E2E">
        <w:rPr>
          <w:sz w:val="22"/>
          <w:szCs w:val="22"/>
        </w:rPr>
        <w:t xml:space="preserve"> geliştirmek ve geliştirilen </w:t>
      </w:r>
      <w:r w:rsidR="005A0C28" w:rsidRPr="00B07E2E">
        <w:rPr>
          <w:rFonts w:eastAsia="Calibri"/>
          <w:sz w:val="22"/>
          <w:szCs w:val="22"/>
        </w:rPr>
        <w:t>Bakıma Katılımı Değerlendirme Ölçeği’nin</w:t>
      </w:r>
      <w:r w:rsidR="002677FE" w:rsidRPr="00B07E2E">
        <w:rPr>
          <w:rFonts w:eastAsia="Calibri"/>
          <w:sz w:val="22"/>
          <w:szCs w:val="22"/>
        </w:rPr>
        <w:t xml:space="preserve"> geçerlik ve güvenirliğini incelemek amacı ile yapılmıştır</w:t>
      </w:r>
      <w:r w:rsidR="002677FE" w:rsidRPr="00B07E2E">
        <w:rPr>
          <w:sz w:val="22"/>
          <w:szCs w:val="22"/>
        </w:rPr>
        <w:t xml:space="preserve">. </w:t>
      </w:r>
    </w:p>
    <w:p w:rsidR="004513AF" w:rsidRPr="00B07E2E" w:rsidRDefault="004513AF" w:rsidP="00B43351">
      <w:pPr>
        <w:spacing w:before="100" w:beforeAutospacing="1" w:line="360" w:lineRule="auto"/>
        <w:ind w:firstLine="709"/>
        <w:rPr>
          <w:b/>
          <w:sz w:val="22"/>
          <w:szCs w:val="22"/>
        </w:rPr>
      </w:pPr>
      <w:r w:rsidRPr="00B07E2E">
        <w:rPr>
          <w:b/>
          <w:sz w:val="22"/>
          <w:szCs w:val="22"/>
        </w:rPr>
        <w:t>GEREÇ VE YÖNTEM</w:t>
      </w:r>
    </w:p>
    <w:p w:rsidR="0021085D" w:rsidRPr="00B07E2E" w:rsidRDefault="004513AF" w:rsidP="00B43351">
      <w:pPr>
        <w:spacing w:before="120" w:after="240" w:line="360" w:lineRule="auto"/>
        <w:jc w:val="both"/>
        <w:rPr>
          <w:sz w:val="22"/>
          <w:szCs w:val="22"/>
        </w:rPr>
      </w:pPr>
      <w:r w:rsidRPr="00B07E2E">
        <w:rPr>
          <w:b/>
          <w:sz w:val="22"/>
          <w:szCs w:val="22"/>
        </w:rPr>
        <w:lastRenderedPageBreak/>
        <w:tab/>
      </w:r>
      <w:r w:rsidRPr="00B07E2E">
        <w:rPr>
          <w:sz w:val="22"/>
          <w:szCs w:val="22"/>
        </w:rPr>
        <w:t>Bu araştırma</w:t>
      </w:r>
      <w:r w:rsidR="003918F5" w:rsidRPr="00B07E2E">
        <w:rPr>
          <w:sz w:val="22"/>
          <w:szCs w:val="22"/>
        </w:rPr>
        <w:t xml:space="preserve">,Temmuz 2013 ve Haziran 2015 tarihleri arasında, metodolojik </w:t>
      </w:r>
      <w:r w:rsidRPr="00B07E2E">
        <w:rPr>
          <w:sz w:val="22"/>
          <w:szCs w:val="22"/>
        </w:rPr>
        <w:t>olarak</w:t>
      </w:r>
      <w:r w:rsidR="00B90C90" w:rsidRPr="00B07E2E">
        <w:rPr>
          <w:sz w:val="22"/>
          <w:szCs w:val="22"/>
        </w:rPr>
        <w:t xml:space="preserve"> yapılmıştır.</w:t>
      </w:r>
      <w:r w:rsidR="003918F5" w:rsidRPr="00B07E2E">
        <w:rPr>
          <w:sz w:val="22"/>
          <w:szCs w:val="22"/>
        </w:rPr>
        <w:t xml:space="preserve">Araştırmanın uygulaması </w:t>
      </w:r>
      <w:r w:rsidRPr="00B07E2E">
        <w:rPr>
          <w:sz w:val="22"/>
          <w:szCs w:val="22"/>
        </w:rPr>
        <w:t xml:space="preserve">Denizli ilinde bulunan Pamukkale Üniversitesi Hastanesi Çocuk Cerrahi </w:t>
      </w:r>
      <w:r w:rsidR="00B90C90" w:rsidRPr="00B07E2E">
        <w:rPr>
          <w:sz w:val="22"/>
          <w:szCs w:val="22"/>
        </w:rPr>
        <w:t>YYBÜ</w:t>
      </w:r>
      <w:r w:rsidRPr="00B07E2E">
        <w:rPr>
          <w:sz w:val="22"/>
          <w:szCs w:val="22"/>
        </w:rPr>
        <w:t xml:space="preserve"> ve Denizli Devlet Hastanesi </w:t>
      </w:r>
      <w:r w:rsidR="005D271E" w:rsidRPr="00B07E2E">
        <w:rPr>
          <w:sz w:val="22"/>
          <w:szCs w:val="22"/>
        </w:rPr>
        <w:t xml:space="preserve">birinci ve ikinci düzey </w:t>
      </w:r>
      <w:r w:rsidR="00B90C90" w:rsidRPr="00B07E2E">
        <w:rPr>
          <w:sz w:val="22"/>
          <w:szCs w:val="22"/>
        </w:rPr>
        <w:t>YYBÜ</w:t>
      </w:r>
      <w:r w:rsidR="002603E1" w:rsidRPr="00B07E2E">
        <w:rPr>
          <w:sz w:val="22"/>
          <w:szCs w:val="22"/>
        </w:rPr>
        <w:t>’</w:t>
      </w:r>
      <w:r w:rsidR="00B90C90" w:rsidRPr="00B07E2E">
        <w:rPr>
          <w:sz w:val="22"/>
          <w:szCs w:val="22"/>
        </w:rPr>
        <w:t>n</w:t>
      </w:r>
      <w:r w:rsidR="002603E1" w:rsidRPr="00B07E2E">
        <w:rPr>
          <w:sz w:val="22"/>
          <w:szCs w:val="22"/>
        </w:rPr>
        <w:t>de</w:t>
      </w:r>
      <w:r w:rsidR="003918F5" w:rsidRPr="00B07E2E">
        <w:rPr>
          <w:sz w:val="22"/>
          <w:szCs w:val="22"/>
        </w:rPr>
        <w:t>yapılmıştır</w:t>
      </w:r>
      <w:r w:rsidRPr="00B07E2E">
        <w:rPr>
          <w:sz w:val="22"/>
          <w:szCs w:val="22"/>
        </w:rPr>
        <w:t xml:space="preserve">.Araştırmanın evrenini, Denizli Pamukkale Üniversitesi Hastanesi Çocuk Cerrahi </w:t>
      </w:r>
      <w:r w:rsidR="00B90C90" w:rsidRPr="00B07E2E">
        <w:rPr>
          <w:sz w:val="22"/>
          <w:szCs w:val="22"/>
        </w:rPr>
        <w:t>YYBÜ</w:t>
      </w:r>
      <w:r w:rsidR="002603E1" w:rsidRPr="00B07E2E">
        <w:rPr>
          <w:sz w:val="22"/>
          <w:szCs w:val="22"/>
        </w:rPr>
        <w:t>’</w:t>
      </w:r>
      <w:r w:rsidR="00B90C90" w:rsidRPr="00B07E2E">
        <w:rPr>
          <w:sz w:val="22"/>
          <w:szCs w:val="22"/>
        </w:rPr>
        <w:t>n</w:t>
      </w:r>
      <w:r w:rsidR="002603E1" w:rsidRPr="00B07E2E">
        <w:rPr>
          <w:sz w:val="22"/>
          <w:szCs w:val="22"/>
        </w:rPr>
        <w:t>de</w:t>
      </w:r>
      <w:r w:rsidRPr="00B07E2E">
        <w:rPr>
          <w:sz w:val="22"/>
          <w:szCs w:val="22"/>
        </w:rPr>
        <w:t xml:space="preserve">Ocak 2012- Ocak 2013 tarihleri arasında yatan toplam 33 bebek ve Denizli Devlet Hastanesi </w:t>
      </w:r>
      <w:r w:rsidR="00B90C90" w:rsidRPr="00B07E2E">
        <w:rPr>
          <w:sz w:val="22"/>
          <w:szCs w:val="22"/>
        </w:rPr>
        <w:t>YYBÜ’nde</w:t>
      </w:r>
      <w:r w:rsidRPr="00B07E2E">
        <w:rPr>
          <w:sz w:val="22"/>
          <w:szCs w:val="22"/>
        </w:rPr>
        <w:t>Ağustos 2012 ve Ağustos 2013 tarihleri arasında yatan toplam 1158 bebek oluşturmuştur. Araştırma</w:t>
      </w:r>
      <w:r w:rsidR="001F2690" w:rsidRPr="00B07E2E">
        <w:rPr>
          <w:sz w:val="22"/>
          <w:szCs w:val="22"/>
        </w:rPr>
        <w:t>nın</w:t>
      </w:r>
      <w:r w:rsidRPr="00B07E2E">
        <w:rPr>
          <w:sz w:val="22"/>
          <w:szCs w:val="22"/>
        </w:rPr>
        <w:t xml:space="preserve"> örneklem</w:t>
      </w:r>
      <w:r w:rsidR="008D4529" w:rsidRPr="00B07E2E">
        <w:rPr>
          <w:sz w:val="22"/>
          <w:szCs w:val="22"/>
        </w:rPr>
        <w:t>in</w:t>
      </w:r>
      <w:r w:rsidRPr="00B07E2E">
        <w:rPr>
          <w:sz w:val="22"/>
          <w:szCs w:val="22"/>
        </w:rPr>
        <w:t>e alınması gerekli olan en az birey</w:t>
      </w:r>
      <w:r w:rsidR="008D4529" w:rsidRPr="00B07E2E">
        <w:rPr>
          <w:sz w:val="22"/>
          <w:szCs w:val="22"/>
        </w:rPr>
        <w:t xml:space="preserve"> sayısı, </w:t>
      </w:r>
      <w:r w:rsidR="003918F5" w:rsidRPr="00B07E2E">
        <w:rPr>
          <w:sz w:val="22"/>
          <w:szCs w:val="22"/>
        </w:rPr>
        <w:t>ölçme aracı geçerlik güvenirlik ve korelasyon testleri için uygun görülen</w:t>
      </w:r>
      <w:r w:rsidR="00614B52" w:rsidRPr="00B07E2E">
        <w:rPr>
          <w:sz w:val="22"/>
          <w:szCs w:val="22"/>
        </w:rPr>
        <w:t xml:space="preserve">,ölçek </w:t>
      </w:r>
      <w:r w:rsidR="003918F5" w:rsidRPr="00B07E2E">
        <w:rPr>
          <w:sz w:val="22"/>
          <w:szCs w:val="22"/>
        </w:rPr>
        <w:t xml:space="preserve">madde sayısı </w:t>
      </w:r>
      <w:r w:rsidR="00614B52" w:rsidRPr="00B07E2E">
        <w:rPr>
          <w:sz w:val="22"/>
          <w:szCs w:val="22"/>
        </w:rPr>
        <w:t xml:space="preserve">(23) </w:t>
      </w:r>
      <w:r w:rsidR="003918F5" w:rsidRPr="00B07E2E">
        <w:rPr>
          <w:sz w:val="22"/>
          <w:szCs w:val="22"/>
        </w:rPr>
        <w:t xml:space="preserve">X </w:t>
      </w:r>
      <w:r w:rsidR="00B46657" w:rsidRPr="00B07E2E">
        <w:rPr>
          <w:sz w:val="22"/>
          <w:szCs w:val="22"/>
        </w:rPr>
        <w:t>10 yöntemi</w:t>
      </w:r>
      <w:r w:rsidR="008D4529" w:rsidRPr="00B07E2E">
        <w:rPr>
          <w:sz w:val="22"/>
          <w:szCs w:val="22"/>
        </w:rPr>
        <w:t xml:space="preserve"> ile</w:t>
      </w:r>
      <w:r w:rsidR="00B46657" w:rsidRPr="00B07E2E">
        <w:rPr>
          <w:sz w:val="22"/>
          <w:szCs w:val="22"/>
        </w:rPr>
        <w:t>hesaplanmış ve230</w:t>
      </w:r>
      <w:r w:rsidR="008D4529" w:rsidRPr="00B07E2E">
        <w:rPr>
          <w:sz w:val="22"/>
          <w:szCs w:val="22"/>
        </w:rPr>
        <w:t xml:space="preserve"> olarak bulunmuştur</w:t>
      </w:r>
      <w:r w:rsidR="00B46657" w:rsidRPr="00B07E2E">
        <w:rPr>
          <w:sz w:val="22"/>
          <w:szCs w:val="22"/>
        </w:rPr>
        <w:t xml:space="preserve"> (Akgül</w:t>
      </w:r>
      <w:r w:rsidR="00614B52" w:rsidRPr="00B07E2E">
        <w:rPr>
          <w:sz w:val="22"/>
          <w:szCs w:val="22"/>
        </w:rPr>
        <w:t xml:space="preserve"> 2003)</w:t>
      </w:r>
      <w:r w:rsidRPr="00B07E2E">
        <w:rPr>
          <w:sz w:val="22"/>
          <w:szCs w:val="22"/>
        </w:rPr>
        <w:t xml:space="preserve">. </w:t>
      </w:r>
      <w:r w:rsidR="002603E1" w:rsidRPr="00B07E2E">
        <w:rPr>
          <w:sz w:val="22"/>
          <w:szCs w:val="22"/>
        </w:rPr>
        <w:t xml:space="preserve">Araştırmaya </w:t>
      </w:r>
      <w:r w:rsidR="00B46657" w:rsidRPr="00B07E2E">
        <w:rPr>
          <w:sz w:val="22"/>
          <w:szCs w:val="22"/>
        </w:rPr>
        <w:t>yoğun bakım ünitesinde</w:t>
      </w:r>
      <w:r w:rsidR="002603E1" w:rsidRPr="00B07E2E">
        <w:rPr>
          <w:sz w:val="22"/>
          <w:szCs w:val="22"/>
        </w:rPr>
        <w:t xml:space="preserve"> 0-2 aylık bebeği bulunan, ilkokul ve daha fazla eğitimi olan, bebeği en az 24 saattir </w:t>
      </w:r>
      <w:r w:rsidR="00B46657" w:rsidRPr="00B07E2E">
        <w:rPr>
          <w:sz w:val="22"/>
          <w:szCs w:val="22"/>
        </w:rPr>
        <w:t>yoğun bakım ünitesinde bulun</w:t>
      </w:r>
      <w:r w:rsidR="002603E1" w:rsidRPr="00B07E2E">
        <w:rPr>
          <w:sz w:val="22"/>
          <w:szCs w:val="22"/>
        </w:rPr>
        <w:t xml:space="preserve">an, Türkçe konuşup anlayabilen </w:t>
      </w:r>
      <w:r w:rsidR="005D271E" w:rsidRPr="00B07E2E">
        <w:rPr>
          <w:sz w:val="22"/>
          <w:szCs w:val="22"/>
        </w:rPr>
        <w:t xml:space="preserve">ve </w:t>
      </w:r>
      <w:r w:rsidR="002603E1" w:rsidRPr="00B07E2E">
        <w:rPr>
          <w:sz w:val="22"/>
          <w:szCs w:val="22"/>
        </w:rPr>
        <w:t>bebeğin bakımına (emzirme, alt değiştirme, kucaklama, duygusal destek içeren sevgi sözcükleri söyleme vb.) katılabilen anneler dâhil edilmiştir</w:t>
      </w:r>
      <w:r w:rsidR="00B46657" w:rsidRPr="00B07E2E">
        <w:rPr>
          <w:sz w:val="22"/>
          <w:szCs w:val="22"/>
        </w:rPr>
        <w:t>. A</w:t>
      </w:r>
      <w:r w:rsidRPr="00B07E2E">
        <w:rPr>
          <w:sz w:val="22"/>
          <w:szCs w:val="22"/>
        </w:rPr>
        <w:t>raştırmaya olasılıksız örnekleme yöntemi ile 3</w:t>
      </w:r>
      <w:r w:rsidR="00863775" w:rsidRPr="00B07E2E">
        <w:rPr>
          <w:sz w:val="22"/>
          <w:szCs w:val="22"/>
        </w:rPr>
        <w:t>4</w:t>
      </w:r>
      <w:r w:rsidRPr="00B07E2E">
        <w:rPr>
          <w:sz w:val="22"/>
          <w:szCs w:val="22"/>
        </w:rPr>
        <w:t xml:space="preserve">0 bebeğin annesi </w:t>
      </w:r>
      <w:r w:rsidR="00863775" w:rsidRPr="00B07E2E">
        <w:rPr>
          <w:sz w:val="22"/>
          <w:szCs w:val="22"/>
        </w:rPr>
        <w:t xml:space="preserve">davet edilmiştir. Araştırmanın </w:t>
      </w:r>
      <w:r w:rsidR="007633B5" w:rsidRPr="00B07E2E">
        <w:rPr>
          <w:sz w:val="22"/>
          <w:szCs w:val="22"/>
        </w:rPr>
        <w:t>dahil etmeme</w:t>
      </w:r>
      <w:r w:rsidR="00863775" w:rsidRPr="00B07E2E">
        <w:rPr>
          <w:sz w:val="22"/>
          <w:szCs w:val="22"/>
        </w:rPr>
        <w:t xml:space="preserve"> kriterleri, annenin </w:t>
      </w:r>
      <w:r w:rsidR="008551AA" w:rsidRPr="00B07E2E">
        <w:rPr>
          <w:sz w:val="22"/>
          <w:szCs w:val="22"/>
        </w:rPr>
        <w:t>yoğun bakım ünitesine</w:t>
      </w:r>
      <w:r w:rsidRPr="00B07E2E">
        <w:rPr>
          <w:sz w:val="22"/>
          <w:szCs w:val="22"/>
        </w:rPr>
        <w:t xml:space="preserve"> girme</w:t>
      </w:r>
      <w:r w:rsidR="00863775" w:rsidRPr="00B07E2E">
        <w:rPr>
          <w:sz w:val="22"/>
          <w:szCs w:val="22"/>
        </w:rPr>
        <w:t>sin</w:t>
      </w:r>
      <w:r w:rsidRPr="00B07E2E">
        <w:rPr>
          <w:sz w:val="22"/>
          <w:szCs w:val="22"/>
        </w:rPr>
        <w:t>e engel teşkil eden herhangi bir hastalığa (bulaşıcı enfeksiyon hastalıkları vs gibi) sahip ol</w:t>
      </w:r>
      <w:r w:rsidR="00863775" w:rsidRPr="00B07E2E">
        <w:rPr>
          <w:sz w:val="22"/>
          <w:szCs w:val="22"/>
        </w:rPr>
        <w:t>m</w:t>
      </w:r>
      <w:r w:rsidRPr="00B07E2E">
        <w:rPr>
          <w:sz w:val="22"/>
          <w:szCs w:val="22"/>
        </w:rPr>
        <w:t>a</w:t>
      </w:r>
      <w:r w:rsidR="00863775" w:rsidRPr="00B07E2E">
        <w:rPr>
          <w:sz w:val="22"/>
          <w:szCs w:val="22"/>
        </w:rPr>
        <w:t xml:space="preserve">, </w:t>
      </w:r>
      <w:r w:rsidRPr="00B07E2E">
        <w:rPr>
          <w:sz w:val="22"/>
          <w:szCs w:val="22"/>
        </w:rPr>
        <w:t xml:space="preserve">fiziksel engeli (görme, işitme, hareket etme gibi) </w:t>
      </w:r>
      <w:r w:rsidR="00863775" w:rsidRPr="00B07E2E">
        <w:rPr>
          <w:sz w:val="22"/>
          <w:szCs w:val="22"/>
        </w:rPr>
        <w:t>bulma</w:t>
      </w:r>
      <w:r w:rsidR="002603E1" w:rsidRPr="00B07E2E">
        <w:rPr>
          <w:sz w:val="22"/>
          <w:szCs w:val="22"/>
        </w:rPr>
        <w:t xml:space="preserve">ve </w:t>
      </w:r>
      <w:r w:rsidRPr="00B07E2E">
        <w:rPr>
          <w:sz w:val="22"/>
          <w:szCs w:val="22"/>
        </w:rPr>
        <w:t xml:space="preserve">herhangi bir psikiyatrik hastalık tanısı </w:t>
      </w:r>
      <w:r w:rsidR="00863775" w:rsidRPr="00B07E2E">
        <w:rPr>
          <w:sz w:val="22"/>
          <w:szCs w:val="22"/>
        </w:rPr>
        <w:t>a</w:t>
      </w:r>
      <w:r w:rsidRPr="00B07E2E">
        <w:rPr>
          <w:sz w:val="22"/>
          <w:szCs w:val="22"/>
        </w:rPr>
        <w:t>l</w:t>
      </w:r>
      <w:r w:rsidR="00863775" w:rsidRPr="00B07E2E">
        <w:rPr>
          <w:sz w:val="22"/>
          <w:szCs w:val="22"/>
        </w:rPr>
        <w:t xml:space="preserve">mış olma idi. Ancak davet edilen kadınların hiçbirinde bu </w:t>
      </w:r>
      <w:r w:rsidR="007633B5" w:rsidRPr="00B07E2E">
        <w:rPr>
          <w:sz w:val="22"/>
          <w:szCs w:val="22"/>
        </w:rPr>
        <w:t>durumlar bulunmamakta idi</w:t>
      </w:r>
      <w:r w:rsidR="00863775" w:rsidRPr="00B07E2E">
        <w:rPr>
          <w:sz w:val="22"/>
          <w:szCs w:val="22"/>
        </w:rPr>
        <w:t xml:space="preserve">, tamamı çalışmaya katılmayı kabul etti ve çalışma 340 kadın ile tamamlandı.  </w:t>
      </w:r>
    </w:p>
    <w:p w:rsidR="004513AF" w:rsidRPr="00B07E2E" w:rsidRDefault="004513AF" w:rsidP="00B43351">
      <w:pPr>
        <w:spacing w:line="360" w:lineRule="auto"/>
        <w:ind w:firstLine="708"/>
        <w:jc w:val="both"/>
        <w:rPr>
          <w:color w:val="0070C0"/>
          <w:sz w:val="22"/>
          <w:szCs w:val="22"/>
        </w:rPr>
      </w:pPr>
      <w:r w:rsidRPr="00B07E2E">
        <w:rPr>
          <w:rFonts w:eastAsia="Calibri"/>
          <w:sz w:val="22"/>
          <w:szCs w:val="22"/>
        </w:rPr>
        <w:t xml:space="preserve">Araştırma verileri </w:t>
      </w:r>
      <w:r w:rsidR="00671CD0" w:rsidRPr="00B07E2E">
        <w:rPr>
          <w:rFonts w:eastAsia="Calibri"/>
          <w:sz w:val="22"/>
          <w:szCs w:val="22"/>
        </w:rPr>
        <w:t xml:space="preserve">anne ve bebekleri ile ilgili bilgilerin sorgulandığı </w:t>
      </w:r>
      <w:r w:rsidR="00A03063" w:rsidRPr="00B07E2E">
        <w:rPr>
          <w:rFonts w:eastAsia="Calibri"/>
          <w:sz w:val="22"/>
          <w:szCs w:val="22"/>
        </w:rPr>
        <w:t>bir anket</w:t>
      </w:r>
      <w:r w:rsidR="008E159F" w:rsidRPr="00B07E2E">
        <w:rPr>
          <w:sz w:val="22"/>
          <w:szCs w:val="22"/>
        </w:rPr>
        <w:t xml:space="preserve"> ve</w:t>
      </w:r>
      <w:r w:rsidR="00961989" w:rsidRPr="00B07E2E">
        <w:rPr>
          <w:rFonts w:eastAsia="Calibri"/>
          <w:sz w:val="22"/>
          <w:szCs w:val="22"/>
        </w:rPr>
        <w:t>Bakıma Katılımı Değerlendirme Ölçeği’i</w:t>
      </w:r>
      <w:r w:rsidRPr="00B07E2E">
        <w:rPr>
          <w:bCs/>
          <w:sz w:val="22"/>
          <w:szCs w:val="22"/>
        </w:rPr>
        <w:t>ile toplanmıştır.</w:t>
      </w:r>
      <w:r w:rsidR="00A03063" w:rsidRPr="00B07E2E">
        <w:rPr>
          <w:sz w:val="22"/>
          <w:szCs w:val="22"/>
        </w:rPr>
        <w:t xml:space="preserve">Anket, </w:t>
      </w:r>
      <w:r w:rsidR="00481F87" w:rsidRPr="00B07E2E">
        <w:rPr>
          <w:sz w:val="22"/>
          <w:szCs w:val="22"/>
        </w:rPr>
        <w:t>literatüre dayalı olarak</w:t>
      </w:r>
      <w:r w:rsidR="000B7BF5" w:rsidRPr="00B07E2E">
        <w:rPr>
          <w:sz w:val="22"/>
          <w:szCs w:val="22"/>
        </w:rPr>
        <w:t>a</w:t>
      </w:r>
      <w:r w:rsidRPr="00B07E2E">
        <w:rPr>
          <w:sz w:val="22"/>
          <w:szCs w:val="22"/>
        </w:rPr>
        <w:t>raştırmacı</w:t>
      </w:r>
      <w:r w:rsidR="000B7BF5" w:rsidRPr="00B07E2E">
        <w:rPr>
          <w:sz w:val="22"/>
          <w:szCs w:val="22"/>
        </w:rPr>
        <w:t>lar</w:t>
      </w:r>
      <w:r w:rsidRPr="00B07E2E">
        <w:rPr>
          <w:sz w:val="22"/>
          <w:szCs w:val="22"/>
        </w:rPr>
        <w:t xml:space="preserve"> tarafından hazırlan</w:t>
      </w:r>
      <w:r w:rsidR="000B7BF5" w:rsidRPr="00B07E2E">
        <w:rPr>
          <w:sz w:val="22"/>
          <w:szCs w:val="22"/>
        </w:rPr>
        <w:t>mıştır</w:t>
      </w:r>
      <w:r w:rsidR="00481F87" w:rsidRPr="00B07E2E">
        <w:rPr>
          <w:sz w:val="22"/>
          <w:szCs w:val="22"/>
        </w:rPr>
        <w:t xml:space="preserve"> (</w:t>
      </w:r>
      <w:r w:rsidR="005B017B" w:rsidRPr="00B07E2E">
        <w:rPr>
          <w:rStyle w:val="CharAttribute0"/>
          <w:rFonts w:eastAsia="Calibri"/>
          <w:sz w:val="22"/>
          <w:szCs w:val="22"/>
        </w:rPr>
        <w:t>Güdücü Tüfekçi ve Yıldız 2010</w:t>
      </w:r>
      <w:r w:rsidR="009C1348" w:rsidRPr="00B07E2E">
        <w:rPr>
          <w:rStyle w:val="CharAttribute0"/>
          <w:rFonts w:eastAsia="Calibri"/>
          <w:sz w:val="22"/>
          <w:szCs w:val="22"/>
        </w:rPr>
        <w:t>;</w:t>
      </w:r>
      <w:r w:rsidR="005E2BE9" w:rsidRPr="00B07E2E">
        <w:rPr>
          <w:rStyle w:val="CharAttribute1"/>
          <w:rFonts w:ascii="Times New Roman" w:eastAsia="Calibri" w:hAnsi="Times New Roman"/>
          <w:sz w:val="22"/>
          <w:szCs w:val="22"/>
        </w:rPr>
        <w:t>Stevens</w:t>
      </w:r>
      <w:r w:rsidR="003B3807" w:rsidRPr="00B07E2E">
        <w:rPr>
          <w:rStyle w:val="CharAttribute1"/>
          <w:rFonts w:ascii="Times New Roman" w:eastAsia="Calibri" w:hAnsi="Times New Roman"/>
          <w:sz w:val="22"/>
          <w:szCs w:val="22"/>
        </w:rPr>
        <w:t>, GazzaandPickler</w:t>
      </w:r>
      <w:r w:rsidR="005E2BE9" w:rsidRPr="00B07E2E">
        <w:rPr>
          <w:rStyle w:val="CharAttribute1"/>
          <w:rFonts w:ascii="Times New Roman" w:eastAsia="Calibri" w:hAnsi="Times New Roman"/>
          <w:sz w:val="22"/>
          <w:szCs w:val="22"/>
        </w:rPr>
        <w:t xml:space="preserve"> 2014</w:t>
      </w:r>
      <w:r w:rsidR="009C1348" w:rsidRPr="00B07E2E">
        <w:rPr>
          <w:rStyle w:val="CharAttribute1"/>
          <w:rFonts w:ascii="Times New Roman" w:eastAsia="Calibri" w:hAnsi="Times New Roman"/>
          <w:sz w:val="22"/>
          <w:szCs w:val="22"/>
        </w:rPr>
        <w:t>;</w:t>
      </w:r>
      <w:r w:rsidR="006E6983" w:rsidRPr="00B07E2E">
        <w:rPr>
          <w:rStyle w:val="CharAttribute0"/>
          <w:rFonts w:eastAsia="Calibri"/>
          <w:sz w:val="22"/>
          <w:szCs w:val="22"/>
        </w:rPr>
        <w:t xml:space="preserve">Kaynak </w:t>
      </w:r>
      <w:r w:rsidR="009C1348" w:rsidRPr="00B07E2E">
        <w:rPr>
          <w:rStyle w:val="CharAttribute0"/>
          <w:rFonts w:eastAsia="Calibri"/>
          <w:sz w:val="22"/>
          <w:szCs w:val="22"/>
        </w:rPr>
        <w:t xml:space="preserve">ve </w:t>
      </w:r>
      <w:r w:rsidR="006E6983" w:rsidRPr="00B07E2E">
        <w:rPr>
          <w:rStyle w:val="CharAttribute0"/>
          <w:rFonts w:eastAsia="Calibri"/>
          <w:sz w:val="22"/>
          <w:szCs w:val="22"/>
        </w:rPr>
        <w:t xml:space="preserve">Sunal </w:t>
      </w:r>
      <w:r w:rsidR="009C1348" w:rsidRPr="00B07E2E">
        <w:rPr>
          <w:rStyle w:val="CharAttribute0"/>
          <w:rFonts w:eastAsia="Calibri"/>
          <w:sz w:val="22"/>
          <w:szCs w:val="22"/>
        </w:rPr>
        <w:t>2013;</w:t>
      </w:r>
      <w:r w:rsidR="005B017B" w:rsidRPr="00B07E2E">
        <w:rPr>
          <w:rStyle w:val="CharAttribute0"/>
          <w:rFonts w:eastAsia="Calibri"/>
          <w:sz w:val="22"/>
          <w:szCs w:val="22"/>
        </w:rPr>
        <w:t>Taş Arslan ve Turgut 2013</w:t>
      </w:r>
      <w:r w:rsidR="00481F87" w:rsidRPr="00B07E2E">
        <w:rPr>
          <w:sz w:val="22"/>
          <w:szCs w:val="22"/>
        </w:rPr>
        <w:t xml:space="preserve">). </w:t>
      </w:r>
      <w:r w:rsidR="00A03063" w:rsidRPr="00B07E2E">
        <w:rPr>
          <w:sz w:val="22"/>
          <w:szCs w:val="22"/>
        </w:rPr>
        <w:t>Ankette</w:t>
      </w:r>
      <w:r w:rsidRPr="00B07E2E">
        <w:rPr>
          <w:sz w:val="22"/>
          <w:szCs w:val="22"/>
        </w:rPr>
        <w:t xml:space="preserve"> annelerin sosyo-demografik </w:t>
      </w:r>
      <w:r w:rsidR="00961989" w:rsidRPr="00B07E2E">
        <w:rPr>
          <w:sz w:val="22"/>
          <w:szCs w:val="22"/>
        </w:rPr>
        <w:t>ve obstetrik</w:t>
      </w:r>
      <w:r w:rsidRPr="00B07E2E">
        <w:rPr>
          <w:sz w:val="22"/>
          <w:szCs w:val="22"/>
        </w:rPr>
        <w:t>özelliklerini (1</w:t>
      </w:r>
      <w:r w:rsidR="00961989" w:rsidRPr="00B07E2E">
        <w:rPr>
          <w:sz w:val="22"/>
          <w:szCs w:val="22"/>
        </w:rPr>
        <w:t>5</w:t>
      </w:r>
      <w:r w:rsidRPr="00B07E2E">
        <w:rPr>
          <w:sz w:val="22"/>
          <w:szCs w:val="22"/>
        </w:rPr>
        <w:t xml:space="preserve"> soru)</w:t>
      </w:r>
      <w:r w:rsidR="00961989" w:rsidRPr="00B07E2E">
        <w:rPr>
          <w:sz w:val="22"/>
          <w:szCs w:val="22"/>
        </w:rPr>
        <w:t xml:space="preserve"> ve</w:t>
      </w:r>
      <w:r w:rsidRPr="00B07E2E">
        <w:rPr>
          <w:sz w:val="22"/>
          <w:szCs w:val="22"/>
        </w:rPr>
        <w:t xml:space="preserve"> bebeğe ait bilgileri (</w:t>
      </w:r>
      <w:r w:rsidR="00961989" w:rsidRPr="00B07E2E">
        <w:rPr>
          <w:sz w:val="22"/>
          <w:szCs w:val="22"/>
        </w:rPr>
        <w:t>9</w:t>
      </w:r>
      <w:r w:rsidRPr="00B07E2E">
        <w:rPr>
          <w:sz w:val="22"/>
          <w:szCs w:val="22"/>
        </w:rPr>
        <w:t xml:space="preserve"> soru) sorgulayan toplam </w:t>
      </w:r>
      <w:r w:rsidR="00961989" w:rsidRPr="00B07E2E">
        <w:rPr>
          <w:sz w:val="22"/>
          <w:szCs w:val="22"/>
        </w:rPr>
        <w:t>24</w:t>
      </w:r>
      <w:r w:rsidRPr="00B07E2E">
        <w:rPr>
          <w:sz w:val="22"/>
          <w:szCs w:val="22"/>
        </w:rPr>
        <w:t xml:space="preserve"> soru</w:t>
      </w:r>
      <w:r w:rsidR="00481F87" w:rsidRPr="00B07E2E">
        <w:rPr>
          <w:sz w:val="22"/>
          <w:szCs w:val="22"/>
        </w:rPr>
        <w:t xml:space="preserve"> yer almakta idi</w:t>
      </w:r>
      <w:r w:rsidRPr="00B07E2E">
        <w:rPr>
          <w:sz w:val="22"/>
          <w:szCs w:val="22"/>
        </w:rPr>
        <w:t xml:space="preserve">. </w:t>
      </w:r>
      <w:r w:rsidR="00A03063" w:rsidRPr="00B07E2E">
        <w:rPr>
          <w:sz w:val="22"/>
          <w:szCs w:val="22"/>
        </w:rPr>
        <w:t>Anketin</w:t>
      </w:r>
      <w:r w:rsidRPr="00B07E2E">
        <w:rPr>
          <w:sz w:val="22"/>
          <w:szCs w:val="22"/>
        </w:rPr>
        <w:t xml:space="preserve"> geliştirilmesi, kapsam ve görünüm geçerliliğinin sağlanması için kadın doğum, çocuk sağlığı ve hastalıkları alanında çalışan </w:t>
      </w:r>
      <w:r w:rsidRPr="00B07E2E">
        <w:rPr>
          <w:bCs/>
          <w:sz w:val="22"/>
          <w:szCs w:val="22"/>
        </w:rPr>
        <w:t xml:space="preserve">5 öğretim üyesinden uzman görüşleri alınmış </w:t>
      </w:r>
      <w:r w:rsidRPr="00B07E2E">
        <w:rPr>
          <w:sz w:val="22"/>
          <w:szCs w:val="22"/>
        </w:rPr>
        <w:t>ve yapılan öneriler doğrultusunda yeniden düzenlenmiştir.</w:t>
      </w:r>
      <w:r w:rsidRPr="00B07E2E">
        <w:rPr>
          <w:bCs/>
          <w:sz w:val="22"/>
          <w:szCs w:val="22"/>
        </w:rPr>
        <w:t xml:space="preserve">Bu </w:t>
      </w:r>
      <w:r w:rsidR="00A03063" w:rsidRPr="00B07E2E">
        <w:rPr>
          <w:bCs/>
          <w:sz w:val="22"/>
          <w:szCs w:val="22"/>
        </w:rPr>
        <w:t>anket</w:t>
      </w:r>
      <w:r w:rsidRPr="00B07E2E">
        <w:rPr>
          <w:bCs/>
          <w:sz w:val="22"/>
          <w:szCs w:val="22"/>
        </w:rPr>
        <w:t xml:space="preserve">, </w:t>
      </w:r>
      <w:r w:rsidR="00306D26" w:rsidRPr="00B07E2E">
        <w:rPr>
          <w:bCs/>
          <w:sz w:val="22"/>
          <w:szCs w:val="22"/>
        </w:rPr>
        <w:t xml:space="preserve">birinci </w:t>
      </w:r>
      <w:r w:rsidRPr="00B07E2E">
        <w:rPr>
          <w:bCs/>
          <w:sz w:val="22"/>
          <w:szCs w:val="22"/>
        </w:rPr>
        <w:t xml:space="preserve">araştırmacı tarafındananneler ile yüz yüze görüşme </w:t>
      </w:r>
      <w:r w:rsidR="00306D26" w:rsidRPr="00B07E2E">
        <w:rPr>
          <w:bCs/>
          <w:sz w:val="22"/>
          <w:szCs w:val="22"/>
        </w:rPr>
        <w:t>yapılarak</w:t>
      </w:r>
      <w:r w:rsidRPr="00B07E2E">
        <w:rPr>
          <w:bCs/>
          <w:sz w:val="22"/>
          <w:szCs w:val="22"/>
        </w:rPr>
        <w:t xml:space="preserve"> doldurulmuştur</w:t>
      </w:r>
      <w:r w:rsidRPr="00B07E2E">
        <w:rPr>
          <w:sz w:val="22"/>
          <w:szCs w:val="22"/>
        </w:rPr>
        <w:t>.</w:t>
      </w:r>
    </w:p>
    <w:p w:rsidR="008F377E" w:rsidRPr="00B07E2E" w:rsidRDefault="00D07FD0" w:rsidP="00B43351">
      <w:pPr>
        <w:spacing w:line="360" w:lineRule="auto"/>
        <w:ind w:firstLine="708"/>
        <w:jc w:val="both"/>
        <w:rPr>
          <w:bCs/>
          <w:sz w:val="22"/>
          <w:szCs w:val="22"/>
        </w:rPr>
      </w:pPr>
      <w:r w:rsidRPr="00B07E2E">
        <w:rPr>
          <w:rFonts w:eastAsia="Calibri"/>
          <w:i/>
          <w:sz w:val="22"/>
          <w:szCs w:val="22"/>
        </w:rPr>
        <w:t>Bakıma Katılımı Değerlendirme Ölçeği</w:t>
      </w:r>
      <w:r w:rsidR="00306D26" w:rsidRPr="00B07E2E">
        <w:rPr>
          <w:bCs/>
          <w:sz w:val="22"/>
          <w:szCs w:val="22"/>
        </w:rPr>
        <w:t xml:space="preserve">: </w:t>
      </w:r>
      <w:r w:rsidR="004513AF" w:rsidRPr="00B07E2E">
        <w:rPr>
          <w:bCs/>
          <w:sz w:val="22"/>
          <w:szCs w:val="22"/>
        </w:rPr>
        <w:t xml:space="preserve">Bu </w:t>
      </w:r>
      <w:r w:rsidRPr="00B07E2E">
        <w:rPr>
          <w:bCs/>
          <w:sz w:val="22"/>
          <w:szCs w:val="22"/>
        </w:rPr>
        <w:t>ölçek</w:t>
      </w:r>
      <w:r w:rsidR="00306D26" w:rsidRPr="00B07E2E">
        <w:rPr>
          <w:bCs/>
          <w:sz w:val="22"/>
          <w:szCs w:val="22"/>
        </w:rPr>
        <w:t xml:space="preserve">, </w:t>
      </w:r>
      <w:r w:rsidR="004513AF" w:rsidRPr="00B07E2E">
        <w:rPr>
          <w:bCs/>
          <w:sz w:val="22"/>
          <w:szCs w:val="22"/>
        </w:rPr>
        <w:t xml:space="preserve">çalışmada annelerin yoğun bakımda yatış süreçleri boyunca bebeklerinin bakımına katılma durumlarını değerlendirmek amacı ile araştırmacılar tarafından </w:t>
      </w:r>
      <w:r w:rsidR="00FD0BE5" w:rsidRPr="00B07E2E">
        <w:rPr>
          <w:bCs/>
          <w:sz w:val="22"/>
          <w:szCs w:val="22"/>
        </w:rPr>
        <w:t>literatüre (</w:t>
      </w:r>
      <w:r w:rsidR="002043B5" w:rsidRPr="00B07E2E">
        <w:rPr>
          <w:sz w:val="22"/>
          <w:szCs w:val="22"/>
        </w:rPr>
        <w:t>Aagaard</w:t>
      </w:r>
      <w:r w:rsidR="006E6983" w:rsidRPr="00B07E2E">
        <w:rPr>
          <w:sz w:val="22"/>
          <w:szCs w:val="22"/>
        </w:rPr>
        <w:t>and</w:t>
      </w:r>
      <w:r w:rsidR="002043B5" w:rsidRPr="00B07E2E">
        <w:rPr>
          <w:sz w:val="22"/>
          <w:szCs w:val="22"/>
        </w:rPr>
        <w:t xml:space="preserve">Hall 2008; </w:t>
      </w:r>
      <w:r w:rsidRPr="00B07E2E">
        <w:rPr>
          <w:bCs/>
          <w:sz w:val="22"/>
          <w:szCs w:val="22"/>
        </w:rPr>
        <w:t>Balcı 2006</w:t>
      </w:r>
      <w:r w:rsidR="002043B5" w:rsidRPr="00B07E2E">
        <w:rPr>
          <w:bCs/>
          <w:sz w:val="22"/>
          <w:szCs w:val="22"/>
        </w:rPr>
        <w:t>;</w:t>
      </w:r>
      <w:r w:rsidR="00337C12" w:rsidRPr="00B07E2E">
        <w:rPr>
          <w:sz w:val="22"/>
          <w:szCs w:val="22"/>
        </w:rPr>
        <w:t>Çırlak</w:t>
      </w:r>
      <w:r w:rsidR="00CC0F3E" w:rsidRPr="00B07E2E">
        <w:rPr>
          <w:sz w:val="22"/>
          <w:szCs w:val="22"/>
        </w:rPr>
        <w:t>ve</w:t>
      </w:r>
      <w:r w:rsidR="00337C12" w:rsidRPr="00B07E2E">
        <w:rPr>
          <w:sz w:val="22"/>
          <w:szCs w:val="22"/>
        </w:rPr>
        <w:t xml:space="preserve"> Erdemir 2013; </w:t>
      </w:r>
      <w:r w:rsidR="006E6983" w:rsidRPr="00B07E2E">
        <w:rPr>
          <w:sz w:val="22"/>
          <w:szCs w:val="22"/>
        </w:rPr>
        <w:t>Evans</w:t>
      </w:r>
      <w:r w:rsidR="006E6983" w:rsidRPr="00B07E2E">
        <w:rPr>
          <w:sz w:val="22"/>
          <w:szCs w:val="22"/>
          <w:lang w:val="en-GB"/>
        </w:rPr>
        <w:t xml:space="preserve">, Whittingham and Boyd </w:t>
      </w:r>
      <w:r w:rsidR="006E6983" w:rsidRPr="00B07E2E">
        <w:rPr>
          <w:sz w:val="22"/>
          <w:szCs w:val="22"/>
        </w:rPr>
        <w:t>2012; Guillaume</w:t>
      </w:r>
      <w:r w:rsidR="006E6983" w:rsidRPr="00B07E2E">
        <w:rPr>
          <w:sz w:val="22"/>
          <w:szCs w:val="22"/>
          <w:lang w:val="en-US"/>
        </w:rPr>
        <w:t>, Michelin, Amrani, Benier, Durrmeyer, Lescure</w:t>
      </w:r>
      <w:r w:rsidR="006E6983" w:rsidRPr="00B07E2E">
        <w:rPr>
          <w:sz w:val="22"/>
          <w:szCs w:val="22"/>
        </w:rPr>
        <w:t>et al. 2013;</w:t>
      </w:r>
      <w:r w:rsidR="00425A2B" w:rsidRPr="00B07E2E">
        <w:rPr>
          <w:sz w:val="22"/>
          <w:szCs w:val="22"/>
        </w:rPr>
        <w:t>Hala</w:t>
      </w:r>
      <w:r w:rsidR="006E6983" w:rsidRPr="00B07E2E">
        <w:rPr>
          <w:sz w:val="22"/>
          <w:szCs w:val="22"/>
        </w:rPr>
        <w:t>, ElaineandLynn</w:t>
      </w:r>
      <w:r w:rsidR="00425A2B" w:rsidRPr="00B07E2E">
        <w:rPr>
          <w:sz w:val="22"/>
          <w:szCs w:val="22"/>
        </w:rPr>
        <w:t xml:space="preserve"> 2009; </w:t>
      </w:r>
      <w:r w:rsidR="006E6983" w:rsidRPr="00B07E2E">
        <w:rPr>
          <w:rFonts w:eastAsiaTheme="minorHAnsi"/>
          <w:sz w:val="22"/>
          <w:szCs w:val="22"/>
          <w:lang w:eastAsia="en-US"/>
        </w:rPr>
        <w:t xml:space="preserve">Jiang, Warre, Qiu, O'Brienand Lee 2014; </w:t>
      </w:r>
      <w:r w:rsidR="002043B5" w:rsidRPr="00B07E2E">
        <w:rPr>
          <w:sz w:val="22"/>
          <w:szCs w:val="22"/>
        </w:rPr>
        <w:t>Konukbay ve Arslan 2011</w:t>
      </w:r>
      <w:r w:rsidR="00FD0BE5" w:rsidRPr="00B07E2E">
        <w:rPr>
          <w:bCs/>
          <w:sz w:val="22"/>
          <w:szCs w:val="22"/>
        </w:rPr>
        <w:t>)</w:t>
      </w:r>
      <w:r w:rsidR="001160FF" w:rsidRPr="00B07E2E">
        <w:rPr>
          <w:bCs/>
          <w:sz w:val="22"/>
          <w:szCs w:val="22"/>
        </w:rPr>
        <w:t>, deneyim</w:t>
      </w:r>
      <w:r w:rsidR="00FD0BE5" w:rsidRPr="00B07E2E">
        <w:rPr>
          <w:bCs/>
          <w:sz w:val="22"/>
          <w:szCs w:val="22"/>
        </w:rPr>
        <w:t xml:space="preserve"> ve gözlemlere dayalı olarak </w:t>
      </w:r>
      <w:r w:rsidR="00E10D41" w:rsidRPr="00B07E2E">
        <w:rPr>
          <w:bCs/>
          <w:sz w:val="22"/>
          <w:szCs w:val="22"/>
        </w:rPr>
        <w:t>geliştirilmiştir</w:t>
      </w:r>
      <w:r w:rsidR="004513AF" w:rsidRPr="00B07E2E">
        <w:rPr>
          <w:bCs/>
          <w:sz w:val="22"/>
          <w:szCs w:val="22"/>
        </w:rPr>
        <w:t xml:space="preserve">. </w:t>
      </w:r>
      <w:r w:rsidR="001160FF" w:rsidRPr="00B07E2E">
        <w:rPr>
          <w:bCs/>
          <w:sz w:val="22"/>
          <w:szCs w:val="22"/>
        </w:rPr>
        <w:t>Ölçek</w:t>
      </w:r>
      <w:r w:rsidR="00596585" w:rsidRPr="00B07E2E">
        <w:rPr>
          <w:bCs/>
          <w:sz w:val="22"/>
          <w:szCs w:val="22"/>
        </w:rPr>
        <w:t>te</w:t>
      </w:r>
      <w:r w:rsidR="001160FF" w:rsidRPr="00B07E2E">
        <w:rPr>
          <w:bCs/>
          <w:sz w:val="22"/>
          <w:szCs w:val="22"/>
        </w:rPr>
        <w:t>,</w:t>
      </w:r>
      <w:r w:rsidR="00596585" w:rsidRPr="00B07E2E">
        <w:rPr>
          <w:bCs/>
          <w:sz w:val="22"/>
          <w:szCs w:val="22"/>
        </w:rPr>
        <w:t xml:space="preserve">geçerlik çalışması öncesinde </w:t>
      </w:r>
      <w:r w:rsidR="004513AF" w:rsidRPr="00B07E2E">
        <w:rPr>
          <w:sz w:val="22"/>
          <w:szCs w:val="22"/>
        </w:rPr>
        <w:t xml:space="preserve">annelerin </w:t>
      </w:r>
      <w:r w:rsidR="001160FF" w:rsidRPr="00B07E2E">
        <w:rPr>
          <w:sz w:val="22"/>
          <w:szCs w:val="22"/>
        </w:rPr>
        <w:t xml:space="preserve">yoğun bakım ünitesindeki bebeklerin bakım gereksinimine dayalı ve anneler tarafından yapılabilecek </w:t>
      </w:r>
      <w:r w:rsidR="004513AF" w:rsidRPr="00B07E2E">
        <w:rPr>
          <w:sz w:val="22"/>
          <w:szCs w:val="22"/>
        </w:rPr>
        <w:t>temel bakım becerilerini kapsayan 23 madde</w:t>
      </w:r>
      <w:r w:rsidR="00596585" w:rsidRPr="00B07E2E">
        <w:rPr>
          <w:sz w:val="22"/>
          <w:szCs w:val="22"/>
        </w:rPr>
        <w:t xml:space="preserve"> bulunmakta idi. </w:t>
      </w:r>
      <w:r w:rsidR="00EB36BC" w:rsidRPr="00B07E2E">
        <w:rPr>
          <w:sz w:val="22"/>
          <w:szCs w:val="22"/>
        </w:rPr>
        <w:t>Madde analizi sonrası, ölçeğin madde sayısı 19’a düşmüştür</w:t>
      </w:r>
      <w:r w:rsidR="00C11AC8" w:rsidRPr="00B07E2E">
        <w:rPr>
          <w:bCs/>
          <w:sz w:val="22"/>
          <w:szCs w:val="22"/>
        </w:rPr>
        <w:t>(Şekil 1)</w:t>
      </w:r>
      <w:r w:rsidR="00EB36BC" w:rsidRPr="00B07E2E">
        <w:rPr>
          <w:sz w:val="22"/>
          <w:szCs w:val="22"/>
        </w:rPr>
        <w:t xml:space="preserve">. </w:t>
      </w:r>
      <w:r w:rsidR="001160FF" w:rsidRPr="00B07E2E">
        <w:rPr>
          <w:sz w:val="22"/>
          <w:szCs w:val="22"/>
        </w:rPr>
        <w:t>Ölçek’te</w:t>
      </w:r>
      <w:r w:rsidR="004513AF" w:rsidRPr="00B07E2E">
        <w:rPr>
          <w:sz w:val="22"/>
          <w:szCs w:val="22"/>
        </w:rPr>
        <w:t xml:space="preserve"> annelerin yaptığı bakım uygulamaları “Evet” ve “Hayır” olarak </w:t>
      </w:r>
      <w:r w:rsidR="004513AF" w:rsidRPr="00B07E2E">
        <w:rPr>
          <w:sz w:val="22"/>
          <w:szCs w:val="22"/>
        </w:rPr>
        <w:lastRenderedPageBreak/>
        <w:t xml:space="preserve">işaretlenmektedir. </w:t>
      </w:r>
      <w:r w:rsidR="00DA0145" w:rsidRPr="00B07E2E">
        <w:rPr>
          <w:sz w:val="22"/>
          <w:szCs w:val="22"/>
        </w:rPr>
        <w:t xml:space="preserve">Ölçeğin </w:t>
      </w:r>
      <w:r w:rsidR="004513AF" w:rsidRPr="00B07E2E">
        <w:rPr>
          <w:sz w:val="22"/>
          <w:szCs w:val="22"/>
        </w:rPr>
        <w:t>değerlendirilmesi</w:t>
      </w:r>
      <w:r w:rsidR="00380684" w:rsidRPr="00B07E2E">
        <w:rPr>
          <w:sz w:val="22"/>
          <w:szCs w:val="22"/>
        </w:rPr>
        <w:t xml:space="preserve"> ölçek toplam puanı hesaplanarak yapılmış ve toplam ölçek puanı ölçekte “</w:t>
      </w:r>
      <w:r w:rsidR="00380684" w:rsidRPr="00B07E2E">
        <w:rPr>
          <w:rFonts w:eastAsiaTheme="minorEastAsia"/>
          <w:sz w:val="22"/>
          <w:szCs w:val="22"/>
          <w:lang w:eastAsia="ja-JP"/>
        </w:rPr>
        <w:t>Evet:1 ve Hayır: 0</w:t>
      </w:r>
      <w:r w:rsidR="00380684" w:rsidRPr="00B07E2E">
        <w:rPr>
          <w:sz w:val="22"/>
          <w:szCs w:val="22"/>
        </w:rPr>
        <w:t>” olarak kodlanan maddelerin sayısı toplanarak elde edilmiştir</w:t>
      </w:r>
      <w:r w:rsidR="004513AF" w:rsidRPr="00B07E2E">
        <w:rPr>
          <w:sz w:val="22"/>
          <w:szCs w:val="22"/>
        </w:rPr>
        <w:t>. Elde edilebilecek toplam puanlar 0-</w:t>
      </w:r>
      <w:r w:rsidR="00EB36BC" w:rsidRPr="00B07E2E">
        <w:rPr>
          <w:sz w:val="22"/>
          <w:szCs w:val="22"/>
        </w:rPr>
        <w:t>19</w:t>
      </w:r>
      <w:r w:rsidR="004513AF" w:rsidRPr="00B07E2E">
        <w:rPr>
          <w:sz w:val="22"/>
          <w:szCs w:val="22"/>
        </w:rPr>
        <w:t xml:space="preserve"> arasında değişmek</w:t>
      </w:r>
      <w:r w:rsidR="008F377E" w:rsidRPr="00B07E2E">
        <w:rPr>
          <w:sz w:val="22"/>
          <w:szCs w:val="22"/>
        </w:rPr>
        <w:t>te</w:t>
      </w:r>
      <w:r w:rsidR="00EB36BC" w:rsidRPr="00B07E2E">
        <w:rPr>
          <w:sz w:val="22"/>
          <w:szCs w:val="22"/>
        </w:rPr>
        <w:t xml:space="preserve">(madde analizi öncesi bu sayı 0-23 idi) </w:t>
      </w:r>
      <w:r w:rsidR="004513AF" w:rsidRPr="00B07E2E">
        <w:rPr>
          <w:sz w:val="22"/>
          <w:szCs w:val="22"/>
        </w:rPr>
        <w:t xml:space="preserve">ve puanın artması </w:t>
      </w:r>
      <w:r w:rsidR="000A08AE" w:rsidRPr="00B07E2E">
        <w:rPr>
          <w:sz w:val="22"/>
          <w:szCs w:val="22"/>
        </w:rPr>
        <w:t xml:space="preserve">annenin </w:t>
      </w:r>
      <w:r w:rsidR="004513AF" w:rsidRPr="00B07E2E">
        <w:rPr>
          <w:sz w:val="22"/>
          <w:szCs w:val="22"/>
        </w:rPr>
        <w:t>bakıma katılma</w:t>
      </w:r>
      <w:r w:rsidR="000A08AE" w:rsidRPr="00B07E2E">
        <w:rPr>
          <w:sz w:val="22"/>
          <w:szCs w:val="22"/>
        </w:rPr>
        <w:t>sını</w:t>
      </w:r>
      <w:r w:rsidR="004513AF" w:rsidRPr="00B07E2E">
        <w:rPr>
          <w:sz w:val="22"/>
          <w:szCs w:val="22"/>
        </w:rPr>
        <w:t xml:space="preserve">n arttığını göstermektedir. </w:t>
      </w:r>
      <w:r w:rsidR="00380684" w:rsidRPr="00B07E2E">
        <w:rPr>
          <w:rFonts w:eastAsia="Calibri"/>
          <w:sz w:val="22"/>
          <w:szCs w:val="22"/>
        </w:rPr>
        <w:t>Bakıma Katılımı Değerlendirme Ölçeği</w:t>
      </w:r>
      <w:r w:rsidR="004513AF" w:rsidRPr="00B07E2E">
        <w:rPr>
          <w:bCs/>
          <w:sz w:val="22"/>
          <w:szCs w:val="22"/>
        </w:rPr>
        <w:t>’n</w:t>
      </w:r>
      <w:r w:rsidR="00380684" w:rsidRPr="00B07E2E">
        <w:rPr>
          <w:bCs/>
          <w:sz w:val="22"/>
          <w:szCs w:val="22"/>
        </w:rPr>
        <w:t>i</w:t>
      </w:r>
      <w:r w:rsidR="004513AF" w:rsidRPr="00B07E2E">
        <w:rPr>
          <w:bCs/>
          <w:sz w:val="22"/>
          <w:szCs w:val="22"/>
        </w:rPr>
        <w:t>n kapsam geçerliğini sağlamak için yenidoğan servislerinde çalışan ebe, hemşireve hekim</w:t>
      </w:r>
      <w:r w:rsidR="004C3527" w:rsidRPr="00B07E2E">
        <w:rPr>
          <w:bCs/>
          <w:sz w:val="22"/>
          <w:szCs w:val="22"/>
        </w:rPr>
        <w:t xml:space="preserve"> ve</w:t>
      </w:r>
      <w:r w:rsidR="004513AF" w:rsidRPr="00B07E2E">
        <w:rPr>
          <w:bCs/>
          <w:sz w:val="22"/>
          <w:szCs w:val="22"/>
        </w:rPr>
        <w:t xml:space="preserve"> pediatri hemşireliği alanında çalışan akademisyenlerden </w:t>
      </w:r>
      <w:r w:rsidR="00B90C90" w:rsidRPr="00B07E2E">
        <w:rPr>
          <w:bCs/>
          <w:sz w:val="22"/>
          <w:szCs w:val="22"/>
        </w:rPr>
        <w:t>oluşan 12</w:t>
      </w:r>
      <w:r w:rsidR="004513AF" w:rsidRPr="00B07E2E">
        <w:rPr>
          <w:bCs/>
          <w:sz w:val="22"/>
          <w:szCs w:val="22"/>
        </w:rPr>
        <w:t>uzman</w:t>
      </w:r>
      <w:r w:rsidR="00B90C90" w:rsidRPr="00B07E2E">
        <w:rPr>
          <w:bCs/>
          <w:sz w:val="22"/>
          <w:szCs w:val="22"/>
        </w:rPr>
        <w:t>ın</w:t>
      </w:r>
      <w:r w:rsidR="004513AF" w:rsidRPr="00B07E2E">
        <w:rPr>
          <w:bCs/>
          <w:sz w:val="22"/>
          <w:szCs w:val="22"/>
        </w:rPr>
        <w:t xml:space="preserve"> görüşü </w:t>
      </w:r>
      <w:r w:rsidR="00B90C90" w:rsidRPr="00B07E2E">
        <w:rPr>
          <w:bCs/>
          <w:sz w:val="22"/>
          <w:szCs w:val="22"/>
        </w:rPr>
        <w:t>alınmış ve öneriler doğrultusun</w:t>
      </w:r>
      <w:r w:rsidR="004513AF" w:rsidRPr="00B07E2E">
        <w:rPr>
          <w:bCs/>
          <w:sz w:val="22"/>
          <w:szCs w:val="22"/>
        </w:rPr>
        <w:t>da yeniden düzenle</w:t>
      </w:r>
      <w:r w:rsidR="00380684" w:rsidRPr="00B07E2E">
        <w:rPr>
          <w:bCs/>
          <w:sz w:val="22"/>
          <w:szCs w:val="22"/>
        </w:rPr>
        <w:t>me yapılmıştır</w:t>
      </w:r>
      <w:r w:rsidR="004513AF" w:rsidRPr="00B07E2E">
        <w:rPr>
          <w:bCs/>
          <w:sz w:val="22"/>
          <w:szCs w:val="22"/>
        </w:rPr>
        <w:t xml:space="preserve">. </w:t>
      </w:r>
      <w:r w:rsidR="002D4259" w:rsidRPr="00B07E2E">
        <w:rPr>
          <w:bCs/>
          <w:sz w:val="22"/>
          <w:szCs w:val="22"/>
        </w:rPr>
        <w:t>Ölçeğin</w:t>
      </w:r>
      <w:r w:rsidR="00E33322" w:rsidRPr="00B07E2E">
        <w:rPr>
          <w:bCs/>
          <w:sz w:val="22"/>
          <w:szCs w:val="22"/>
        </w:rPr>
        <w:t xml:space="preserve">geçerlik ve </w:t>
      </w:r>
      <w:r w:rsidR="008F377E" w:rsidRPr="00B07E2E">
        <w:rPr>
          <w:bCs/>
          <w:sz w:val="22"/>
          <w:szCs w:val="22"/>
        </w:rPr>
        <w:t xml:space="preserve">güvenirliğini </w:t>
      </w:r>
      <w:r w:rsidR="002D4259" w:rsidRPr="00B07E2E">
        <w:rPr>
          <w:bCs/>
          <w:sz w:val="22"/>
          <w:szCs w:val="22"/>
        </w:rPr>
        <w:t>saptamak</w:t>
      </w:r>
      <w:r w:rsidR="008F377E" w:rsidRPr="00B07E2E">
        <w:rPr>
          <w:bCs/>
          <w:sz w:val="22"/>
          <w:szCs w:val="22"/>
        </w:rPr>
        <w:t xml:space="preserve"> için, bu </w:t>
      </w:r>
      <w:r w:rsidR="002D4259" w:rsidRPr="00B07E2E">
        <w:rPr>
          <w:bCs/>
          <w:sz w:val="22"/>
          <w:szCs w:val="22"/>
        </w:rPr>
        <w:t>ölçek</w:t>
      </w:r>
      <w:r w:rsidR="008F377E" w:rsidRPr="00B07E2E">
        <w:rPr>
          <w:bCs/>
          <w:sz w:val="22"/>
          <w:szCs w:val="22"/>
        </w:rPr>
        <w:t xml:space="preserve"> hem anneler ile yüz yüze görüşme yapılarak onların bildirimine</w:t>
      </w:r>
      <w:r w:rsidR="000064C0" w:rsidRPr="00B07E2E">
        <w:rPr>
          <w:bCs/>
          <w:sz w:val="22"/>
          <w:szCs w:val="22"/>
        </w:rPr>
        <w:t>,</w:t>
      </w:r>
      <w:r w:rsidR="008F377E" w:rsidRPr="00B07E2E">
        <w:rPr>
          <w:bCs/>
          <w:sz w:val="22"/>
          <w:szCs w:val="22"/>
        </w:rPr>
        <w:t xml:space="preserve"> hem de </w:t>
      </w:r>
      <w:r w:rsidR="002D4259" w:rsidRPr="00B07E2E">
        <w:rPr>
          <w:bCs/>
          <w:sz w:val="22"/>
          <w:szCs w:val="22"/>
        </w:rPr>
        <w:t xml:space="preserve">hemşire </w:t>
      </w:r>
      <w:r w:rsidR="008F377E" w:rsidRPr="00B07E2E">
        <w:rPr>
          <w:bCs/>
          <w:sz w:val="22"/>
          <w:szCs w:val="22"/>
        </w:rPr>
        <w:t xml:space="preserve">ve </w:t>
      </w:r>
      <w:r w:rsidR="002D4259" w:rsidRPr="00B07E2E">
        <w:rPr>
          <w:bCs/>
          <w:sz w:val="22"/>
          <w:szCs w:val="22"/>
        </w:rPr>
        <w:t>ebe</w:t>
      </w:r>
      <w:r w:rsidR="008F377E" w:rsidRPr="00B07E2E">
        <w:rPr>
          <w:bCs/>
          <w:sz w:val="22"/>
          <w:szCs w:val="22"/>
        </w:rPr>
        <w:t xml:space="preserve">lerin gözlemlerine dayalı olarak </w:t>
      </w:r>
      <w:r w:rsidR="000E2CD4" w:rsidRPr="00B07E2E">
        <w:rPr>
          <w:bCs/>
          <w:sz w:val="22"/>
          <w:szCs w:val="22"/>
        </w:rPr>
        <w:t xml:space="preserve">iki kez </w:t>
      </w:r>
      <w:r w:rsidR="008F377E" w:rsidRPr="00B07E2E">
        <w:rPr>
          <w:bCs/>
          <w:sz w:val="22"/>
          <w:szCs w:val="22"/>
        </w:rPr>
        <w:t>doldurulmuş</w:t>
      </w:r>
      <w:r w:rsidR="000E2CD4" w:rsidRPr="00B07E2E">
        <w:rPr>
          <w:bCs/>
          <w:sz w:val="22"/>
          <w:szCs w:val="22"/>
        </w:rPr>
        <w:t>tur.</w:t>
      </w:r>
    </w:p>
    <w:p w:rsidR="004513AF" w:rsidRPr="00B07E2E" w:rsidRDefault="004513AF" w:rsidP="00B43351">
      <w:pPr>
        <w:spacing w:line="360" w:lineRule="auto"/>
        <w:jc w:val="both"/>
        <w:rPr>
          <w:sz w:val="22"/>
          <w:szCs w:val="22"/>
        </w:rPr>
      </w:pPr>
      <w:r w:rsidRPr="00B07E2E">
        <w:rPr>
          <w:b/>
          <w:sz w:val="22"/>
          <w:szCs w:val="22"/>
        </w:rPr>
        <w:tab/>
      </w:r>
      <w:r w:rsidRPr="00B07E2E">
        <w:rPr>
          <w:bCs/>
          <w:sz w:val="22"/>
          <w:szCs w:val="22"/>
        </w:rPr>
        <w:t xml:space="preserve">Veri toplama araçlarının anlaşılırlığı ve uygulanabilirliği geliştirmek için </w:t>
      </w:r>
      <w:r w:rsidR="00610617" w:rsidRPr="00B07E2E">
        <w:rPr>
          <w:bCs/>
          <w:sz w:val="22"/>
          <w:szCs w:val="22"/>
        </w:rPr>
        <w:t>YYBÜ</w:t>
      </w:r>
      <w:r w:rsidR="0014737B" w:rsidRPr="00B07E2E">
        <w:rPr>
          <w:bCs/>
          <w:sz w:val="22"/>
          <w:szCs w:val="22"/>
        </w:rPr>
        <w:t>’nde</w:t>
      </w:r>
      <w:r w:rsidRPr="00B07E2E">
        <w:rPr>
          <w:bCs/>
          <w:sz w:val="22"/>
          <w:szCs w:val="22"/>
        </w:rPr>
        <w:t xml:space="preserve"> bebeği yatan 10 anne ile ön uygulama yapılmıştır. </w:t>
      </w:r>
      <w:r w:rsidRPr="00B07E2E">
        <w:rPr>
          <w:sz w:val="22"/>
          <w:szCs w:val="22"/>
        </w:rPr>
        <w:t>Ön uygulama sonucunda formlarda değişikliğe gereksinim olmamıştır</w:t>
      </w:r>
      <w:r w:rsidR="00987590" w:rsidRPr="00B07E2E">
        <w:rPr>
          <w:sz w:val="22"/>
          <w:szCs w:val="22"/>
        </w:rPr>
        <w:t xml:space="preserve"> veö</w:t>
      </w:r>
      <w:r w:rsidRPr="00B07E2E">
        <w:rPr>
          <w:sz w:val="22"/>
          <w:szCs w:val="22"/>
        </w:rPr>
        <w:t>n uygulama kapsamına alınan anneler araştırma örneklemine dâhil edilmiştir.</w:t>
      </w:r>
    </w:p>
    <w:p w:rsidR="004513AF" w:rsidRPr="00B07E2E" w:rsidRDefault="004513AF" w:rsidP="00B43351">
      <w:pPr>
        <w:autoSpaceDE w:val="0"/>
        <w:autoSpaceDN w:val="0"/>
        <w:adjustRightInd w:val="0"/>
        <w:spacing w:line="360" w:lineRule="auto"/>
        <w:jc w:val="both"/>
        <w:rPr>
          <w:sz w:val="22"/>
          <w:szCs w:val="22"/>
        </w:rPr>
      </w:pPr>
      <w:r w:rsidRPr="00B07E2E">
        <w:rPr>
          <w:b/>
          <w:bCs/>
          <w:sz w:val="22"/>
          <w:szCs w:val="22"/>
        </w:rPr>
        <w:tab/>
      </w:r>
      <w:r w:rsidR="00946539" w:rsidRPr="00B07E2E">
        <w:rPr>
          <w:bCs/>
          <w:sz w:val="22"/>
          <w:szCs w:val="22"/>
        </w:rPr>
        <w:t>Verilerin toplanmasında,</w:t>
      </w:r>
      <w:r w:rsidR="00946539" w:rsidRPr="00B07E2E">
        <w:rPr>
          <w:sz w:val="22"/>
          <w:szCs w:val="22"/>
        </w:rPr>
        <w:t xml:space="preserve"> önce </w:t>
      </w:r>
      <w:r w:rsidR="004848A2" w:rsidRPr="00B07E2E">
        <w:rPr>
          <w:bCs/>
          <w:sz w:val="22"/>
          <w:szCs w:val="22"/>
        </w:rPr>
        <w:t>YYBÜ’nde</w:t>
      </w:r>
      <w:r w:rsidRPr="00B07E2E">
        <w:rPr>
          <w:sz w:val="22"/>
          <w:szCs w:val="22"/>
        </w:rPr>
        <w:t xml:space="preserve">bebeği yatan ve bebeğinin bakım uygulamalarına katılan anneler ile görüşülmüş, çalışma hakkında </w:t>
      </w:r>
      <w:r w:rsidR="00D32254" w:rsidRPr="00B07E2E">
        <w:rPr>
          <w:sz w:val="22"/>
          <w:szCs w:val="22"/>
        </w:rPr>
        <w:t xml:space="preserve">kapsamlı </w:t>
      </w:r>
      <w:r w:rsidR="00987590" w:rsidRPr="00B07E2E">
        <w:rPr>
          <w:sz w:val="22"/>
          <w:szCs w:val="22"/>
        </w:rPr>
        <w:t>bilgi</w:t>
      </w:r>
      <w:r w:rsidR="00D32254" w:rsidRPr="00B07E2E">
        <w:rPr>
          <w:sz w:val="22"/>
          <w:szCs w:val="22"/>
        </w:rPr>
        <w:t xml:space="preserve"> verilmiş,</w:t>
      </w:r>
      <w:r w:rsidRPr="00B07E2E">
        <w:rPr>
          <w:sz w:val="22"/>
          <w:szCs w:val="22"/>
        </w:rPr>
        <w:t xml:space="preserve"> çalışmaya </w:t>
      </w:r>
      <w:r w:rsidR="009C5986" w:rsidRPr="00B07E2E">
        <w:rPr>
          <w:sz w:val="22"/>
          <w:szCs w:val="22"/>
        </w:rPr>
        <w:t>davet edilmiş</w:t>
      </w:r>
      <w:r w:rsidR="00D32254" w:rsidRPr="00B07E2E">
        <w:rPr>
          <w:sz w:val="22"/>
          <w:szCs w:val="22"/>
        </w:rPr>
        <w:t xml:space="preserve"> ve </w:t>
      </w:r>
      <w:r w:rsidRPr="00B07E2E">
        <w:rPr>
          <w:sz w:val="22"/>
          <w:szCs w:val="22"/>
        </w:rPr>
        <w:t xml:space="preserve">yazılı onamları alınmıştır. Daha sonra </w:t>
      </w:r>
      <w:r w:rsidR="00D32254" w:rsidRPr="00B07E2E">
        <w:rPr>
          <w:sz w:val="22"/>
          <w:szCs w:val="22"/>
        </w:rPr>
        <w:t xml:space="preserve">birinci </w:t>
      </w:r>
      <w:r w:rsidRPr="00B07E2E">
        <w:rPr>
          <w:sz w:val="22"/>
          <w:szCs w:val="22"/>
        </w:rPr>
        <w:t xml:space="preserve">araştırmacı tarafından yüz yüze görüşme tekniği kullanılarak </w:t>
      </w:r>
      <w:r w:rsidR="00E86B71" w:rsidRPr="00B07E2E">
        <w:rPr>
          <w:sz w:val="22"/>
          <w:szCs w:val="22"/>
        </w:rPr>
        <w:t>anket formu</w:t>
      </w:r>
      <w:r w:rsidR="00E94F01" w:rsidRPr="00B07E2E">
        <w:rPr>
          <w:sz w:val="22"/>
          <w:szCs w:val="22"/>
        </w:rPr>
        <w:t>doldurulmuştur. Yine annenin bildirdiği bakıma katılma durumunu belirlemek amacı ile annelere</w:t>
      </w:r>
      <w:r w:rsidR="00B80E6A" w:rsidRPr="00B07E2E">
        <w:rPr>
          <w:rFonts w:eastAsia="Calibri"/>
          <w:sz w:val="22"/>
          <w:szCs w:val="22"/>
        </w:rPr>
        <w:t>Bakıma Katılımı Değerlendirme Ölçeği</w:t>
      </w:r>
      <w:r w:rsidR="00B80E6A" w:rsidRPr="00B07E2E">
        <w:rPr>
          <w:bCs/>
          <w:sz w:val="22"/>
          <w:szCs w:val="22"/>
        </w:rPr>
        <w:t>’nde</w:t>
      </w:r>
      <w:r w:rsidR="00E94F01" w:rsidRPr="00B07E2E">
        <w:rPr>
          <w:rFonts w:eastAsia="Calibri"/>
          <w:sz w:val="22"/>
          <w:szCs w:val="22"/>
        </w:rPr>
        <w:t xml:space="preserve"> yer alan bakım uygulamalarına katılıp katılmadıkları sorulmuş ve kayıt edilmiştir</w:t>
      </w:r>
      <w:r w:rsidR="00E94F01" w:rsidRPr="00B07E2E">
        <w:rPr>
          <w:sz w:val="22"/>
          <w:szCs w:val="22"/>
        </w:rPr>
        <w:t xml:space="preserve">. </w:t>
      </w:r>
      <w:r w:rsidR="009C5986" w:rsidRPr="00B07E2E">
        <w:rPr>
          <w:sz w:val="22"/>
          <w:szCs w:val="22"/>
        </w:rPr>
        <w:t xml:space="preserve">Bu işlem yaklaşık 25-35 dakikada tamamlanmıştır. </w:t>
      </w:r>
      <w:r w:rsidRPr="00B07E2E">
        <w:rPr>
          <w:sz w:val="22"/>
          <w:szCs w:val="22"/>
        </w:rPr>
        <w:t xml:space="preserve">Daha sonra annelerin yoğun bakım ünitesindeki ziyaretleri sırasındaki bebeklerinin bakım uygulamalarına katılma durumları gözlenmiş ve </w:t>
      </w:r>
      <w:r w:rsidR="00B80E6A" w:rsidRPr="00B07E2E">
        <w:rPr>
          <w:rFonts w:eastAsia="Calibri"/>
          <w:sz w:val="22"/>
          <w:szCs w:val="22"/>
        </w:rPr>
        <w:t>Bakıma Katılımı Değerlendirme Ölçeği</w:t>
      </w:r>
      <w:r w:rsidR="00B80E6A" w:rsidRPr="00B07E2E">
        <w:rPr>
          <w:bCs/>
          <w:sz w:val="22"/>
          <w:szCs w:val="22"/>
        </w:rPr>
        <w:t>’ne</w:t>
      </w:r>
      <w:r w:rsidRPr="00B07E2E">
        <w:rPr>
          <w:sz w:val="22"/>
          <w:szCs w:val="22"/>
        </w:rPr>
        <w:t xml:space="preserve"> kaydedilmiştir. Araştırmacının gözlemleyemediği bakım uygulamaları</w:t>
      </w:r>
      <w:r w:rsidR="00E94F01" w:rsidRPr="00B07E2E">
        <w:rPr>
          <w:sz w:val="22"/>
          <w:szCs w:val="22"/>
        </w:rPr>
        <w:t>nı dabelirleyebilmek i</w:t>
      </w:r>
      <w:r w:rsidRPr="00B07E2E">
        <w:rPr>
          <w:sz w:val="22"/>
          <w:szCs w:val="22"/>
        </w:rPr>
        <w:t xml:space="preserve">çin, bebeğin bakımından sorumlu </w:t>
      </w:r>
      <w:r w:rsidR="00E94F01" w:rsidRPr="00B07E2E">
        <w:rPr>
          <w:sz w:val="22"/>
          <w:szCs w:val="22"/>
        </w:rPr>
        <w:t xml:space="preserve">olan </w:t>
      </w:r>
      <w:r w:rsidR="00D32254" w:rsidRPr="00B07E2E">
        <w:rPr>
          <w:sz w:val="22"/>
          <w:szCs w:val="22"/>
        </w:rPr>
        <w:t xml:space="preserve">hemşire </w:t>
      </w:r>
      <w:r w:rsidR="00946539" w:rsidRPr="00B07E2E">
        <w:rPr>
          <w:sz w:val="22"/>
          <w:szCs w:val="22"/>
        </w:rPr>
        <w:t>ve</w:t>
      </w:r>
      <w:r w:rsidR="00D32254" w:rsidRPr="00B07E2E">
        <w:rPr>
          <w:sz w:val="22"/>
          <w:szCs w:val="22"/>
        </w:rPr>
        <w:t>ebe</w:t>
      </w:r>
      <w:r w:rsidRPr="00B07E2E">
        <w:rPr>
          <w:sz w:val="22"/>
          <w:szCs w:val="22"/>
        </w:rPr>
        <w:t>ler</w:t>
      </w:r>
      <w:r w:rsidR="00946539" w:rsidRPr="00B07E2E">
        <w:rPr>
          <w:sz w:val="22"/>
          <w:szCs w:val="22"/>
        </w:rPr>
        <w:t>in</w:t>
      </w:r>
      <w:r w:rsidR="00B80E6A" w:rsidRPr="00B07E2E">
        <w:rPr>
          <w:rFonts w:eastAsia="Calibri"/>
          <w:sz w:val="22"/>
          <w:szCs w:val="22"/>
        </w:rPr>
        <w:t>Bakıma Katılımı Değerlendirme Ölçeği</w:t>
      </w:r>
      <w:r w:rsidR="00B80E6A" w:rsidRPr="00B07E2E">
        <w:rPr>
          <w:bCs/>
          <w:sz w:val="22"/>
          <w:szCs w:val="22"/>
        </w:rPr>
        <w:t>’ni</w:t>
      </w:r>
      <w:r w:rsidRPr="00B07E2E">
        <w:rPr>
          <w:sz w:val="22"/>
          <w:szCs w:val="22"/>
        </w:rPr>
        <w:t>incelemeleri ve daha önce gözlemledikleri bakıma katılma uygulamalarını kayıt etmeleri sağlanmıştır. Bu işleme örneklem hacmi tamamlanana kadar devam edilmiştir. Ayrıca</w:t>
      </w:r>
      <w:r w:rsidR="00D32254" w:rsidRPr="00B07E2E">
        <w:rPr>
          <w:sz w:val="22"/>
          <w:szCs w:val="22"/>
        </w:rPr>
        <w:t xml:space="preserve">,veri toplama işleminin tamamlanmasından sonra, </w:t>
      </w:r>
      <w:r w:rsidRPr="00B07E2E">
        <w:rPr>
          <w:sz w:val="22"/>
          <w:szCs w:val="22"/>
        </w:rPr>
        <w:t>annelerin bebek bakım</w:t>
      </w:r>
      <w:r w:rsidR="00D32254" w:rsidRPr="00B07E2E">
        <w:rPr>
          <w:sz w:val="22"/>
          <w:szCs w:val="22"/>
        </w:rPr>
        <w:t>ına</w:t>
      </w:r>
      <w:r w:rsidRPr="00B07E2E">
        <w:rPr>
          <w:sz w:val="22"/>
          <w:szCs w:val="22"/>
        </w:rPr>
        <w:t xml:space="preserve"> ilişkin soruları cevaplanmış</w:t>
      </w:r>
      <w:r w:rsidR="00D32254" w:rsidRPr="00B07E2E">
        <w:rPr>
          <w:sz w:val="22"/>
          <w:szCs w:val="22"/>
        </w:rPr>
        <w:t xml:space="preserve"> ve eksiklikleri giderilmiştir.</w:t>
      </w:r>
    </w:p>
    <w:p w:rsidR="004513AF" w:rsidRPr="00B07E2E" w:rsidRDefault="004513AF" w:rsidP="00B43351">
      <w:pPr>
        <w:spacing w:before="100" w:beforeAutospacing="1" w:line="360" w:lineRule="auto"/>
        <w:rPr>
          <w:b/>
          <w:sz w:val="22"/>
          <w:szCs w:val="22"/>
        </w:rPr>
      </w:pPr>
      <w:r w:rsidRPr="00B07E2E">
        <w:rPr>
          <w:b/>
          <w:sz w:val="22"/>
          <w:szCs w:val="22"/>
        </w:rPr>
        <w:tab/>
        <w:t xml:space="preserve">Verilerin </w:t>
      </w:r>
      <w:r w:rsidR="00416BDC" w:rsidRPr="00B07E2E">
        <w:rPr>
          <w:b/>
          <w:sz w:val="22"/>
          <w:szCs w:val="22"/>
        </w:rPr>
        <w:t>A</w:t>
      </w:r>
      <w:r w:rsidR="00927981" w:rsidRPr="00B07E2E">
        <w:rPr>
          <w:b/>
          <w:sz w:val="22"/>
          <w:szCs w:val="22"/>
        </w:rPr>
        <w:t>nalizi</w:t>
      </w:r>
    </w:p>
    <w:p w:rsidR="00223D3B" w:rsidRPr="00B07E2E" w:rsidRDefault="004513AF" w:rsidP="00B43351">
      <w:pPr>
        <w:spacing w:line="360" w:lineRule="auto"/>
        <w:ind w:firstLine="708"/>
        <w:jc w:val="both"/>
        <w:rPr>
          <w:rFonts w:eastAsiaTheme="minorEastAsia"/>
          <w:sz w:val="22"/>
          <w:szCs w:val="22"/>
          <w:lang w:eastAsia="ja-JP"/>
        </w:rPr>
      </w:pPr>
      <w:r w:rsidRPr="00B07E2E">
        <w:rPr>
          <w:rFonts w:eastAsia="TimesNewRomanPSMT"/>
          <w:sz w:val="22"/>
          <w:szCs w:val="22"/>
        </w:rPr>
        <w:t xml:space="preserve">Araştırmadan elde edilen veriler Adnan Menderes Üniversitesi’nde kullanılan istatistik paket programı </w:t>
      </w:r>
      <w:r w:rsidRPr="00B07E2E">
        <w:rPr>
          <w:sz w:val="22"/>
          <w:szCs w:val="22"/>
        </w:rPr>
        <w:t>Statistical PackagefortheSocialSciencesVersion 18</w:t>
      </w:r>
      <w:r w:rsidR="005115AB" w:rsidRPr="00B07E2E">
        <w:rPr>
          <w:sz w:val="22"/>
          <w:szCs w:val="22"/>
        </w:rPr>
        <w:t>.</w:t>
      </w:r>
      <w:r w:rsidRPr="00B07E2E">
        <w:rPr>
          <w:sz w:val="22"/>
          <w:szCs w:val="22"/>
        </w:rPr>
        <w:t>0 (</w:t>
      </w:r>
      <w:r w:rsidRPr="00B07E2E">
        <w:rPr>
          <w:rFonts w:eastAsia="TimesNewRomanPSMT"/>
          <w:sz w:val="22"/>
          <w:szCs w:val="22"/>
        </w:rPr>
        <w:t xml:space="preserve">SPSS Inc., IL, USA) programı ile analiz edilmiştir. </w:t>
      </w:r>
      <w:r w:rsidR="00002802" w:rsidRPr="00B07E2E">
        <w:rPr>
          <w:rFonts w:eastAsia="TimesNewRomanPSMT"/>
          <w:sz w:val="22"/>
          <w:szCs w:val="22"/>
        </w:rPr>
        <w:t>Annelerin t</w:t>
      </w:r>
      <w:r w:rsidRPr="00B07E2E">
        <w:rPr>
          <w:rFonts w:eastAsia="TimesNewRomanPSMT"/>
          <w:sz w:val="22"/>
          <w:szCs w:val="22"/>
        </w:rPr>
        <w:t>anımlayıcı veriler</w:t>
      </w:r>
      <w:r w:rsidR="00002802" w:rsidRPr="00B07E2E">
        <w:rPr>
          <w:rFonts w:eastAsia="TimesNewRomanPSMT"/>
          <w:sz w:val="22"/>
          <w:szCs w:val="22"/>
        </w:rPr>
        <w:t>i</w:t>
      </w:r>
      <w:r w:rsidRPr="00B07E2E">
        <w:rPr>
          <w:rFonts w:eastAsia="TimesNewRomanPSMT"/>
          <w:sz w:val="22"/>
          <w:szCs w:val="22"/>
        </w:rPr>
        <w:t xml:space="preserve"> yüzdelik, aritmetik ortalama</w:t>
      </w:r>
      <w:r w:rsidRPr="00B07E2E">
        <w:rPr>
          <w:sz w:val="22"/>
          <w:szCs w:val="22"/>
        </w:rPr>
        <w:t>±standart sapma ile gösterilmiştir.</w:t>
      </w:r>
      <w:r w:rsidR="00002802" w:rsidRPr="00B07E2E">
        <w:rPr>
          <w:rFonts w:eastAsia="TimesNewRomanPSMT"/>
          <w:sz w:val="22"/>
          <w:szCs w:val="22"/>
        </w:rPr>
        <w:t xml:space="preserve">Annelerin sosyo-demografik değişkenlerinin </w:t>
      </w:r>
      <w:r w:rsidR="00F93D32" w:rsidRPr="00B07E2E">
        <w:rPr>
          <w:rFonts w:eastAsia="Calibri"/>
          <w:sz w:val="22"/>
          <w:szCs w:val="22"/>
        </w:rPr>
        <w:t>Bakıma Katılımı Değerlendirme Ölçeği</w:t>
      </w:r>
      <w:r w:rsidR="00002802" w:rsidRPr="00B07E2E">
        <w:rPr>
          <w:sz w:val="22"/>
          <w:szCs w:val="22"/>
        </w:rPr>
        <w:t xml:space="preserve"> toplam puanı üzerindeki etkileri varyans analizi, t testi, Mann Whitney U testi</w:t>
      </w:r>
      <w:r w:rsidR="00002802" w:rsidRPr="00B07E2E">
        <w:rPr>
          <w:rFonts w:eastAsia="TimesNewRomanPSMT"/>
          <w:sz w:val="22"/>
          <w:szCs w:val="22"/>
        </w:rPr>
        <w:t xml:space="preserve"> ile incelenmiş</w:t>
      </w:r>
      <w:r w:rsidR="00002802" w:rsidRPr="00B07E2E">
        <w:rPr>
          <w:bCs/>
          <w:sz w:val="22"/>
          <w:szCs w:val="22"/>
        </w:rPr>
        <w:t>tir.</w:t>
      </w:r>
      <w:r w:rsidR="00223D3B" w:rsidRPr="00B07E2E">
        <w:rPr>
          <w:rFonts w:eastAsiaTheme="minorEastAsia"/>
          <w:sz w:val="22"/>
          <w:szCs w:val="22"/>
          <w:lang w:eastAsia="ja-JP"/>
        </w:rPr>
        <w:t>Ölçeğin güvenirliğini belirlemek için</w:t>
      </w:r>
      <w:r w:rsidR="00002802" w:rsidRPr="00B07E2E">
        <w:rPr>
          <w:rFonts w:eastAsiaTheme="minorEastAsia"/>
          <w:sz w:val="22"/>
          <w:szCs w:val="22"/>
          <w:lang w:eastAsia="ja-JP"/>
        </w:rPr>
        <w:t>,</w:t>
      </w:r>
      <w:r w:rsidR="00223D3B" w:rsidRPr="00B07E2E">
        <w:rPr>
          <w:rFonts w:eastAsiaTheme="minorEastAsia"/>
          <w:sz w:val="22"/>
          <w:szCs w:val="22"/>
          <w:lang w:eastAsia="ja-JP"/>
        </w:rPr>
        <w:t xml:space="preserve"> iç tutarlık (</w:t>
      </w:r>
      <w:r w:rsidR="00A74CB2" w:rsidRPr="00B07E2E">
        <w:rPr>
          <w:rFonts w:eastAsiaTheme="minorEastAsia"/>
          <w:iCs/>
          <w:sz w:val="22"/>
          <w:szCs w:val="22"/>
          <w:lang w:eastAsia="ja-JP"/>
        </w:rPr>
        <w:t>Kuder-Richardson yöntemi</w:t>
      </w:r>
      <w:r w:rsidR="00223D3B" w:rsidRPr="00B07E2E">
        <w:rPr>
          <w:rFonts w:eastAsiaTheme="minorEastAsia"/>
          <w:sz w:val="22"/>
          <w:szCs w:val="22"/>
          <w:lang w:eastAsia="ja-JP"/>
        </w:rPr>
        <w:t xml:space="preserve">) ve iki-yarım test güvenirlik analizleriyapılmıştır. </w:t>
      </w:r>
      <w:r w:rsidRPr="00B07E2E">
        <w:rPr>
          <w:sz w:val="22"/>
          <w:szCs w:val="22"/>
        </w:rPr>
        <w:t xml:space="preserve">Bu çalışmada </w:t>
      </w:r>
      <w:r w:rsidR="00E90C70" w:rsidRPr="00B07E2E">
        <w:rPr>
          <w:bCs/>
          <w:sz w:val="22"/>
          <w:szCs w:val="22"/>
        </w:rPr>
        <w:t>annelerin ve</w:t>
      </w:r>
      <w:r w:rsidR="00C05032" w:rsidRPr="00B07E2E">
        <w:rPr>
          <w:bCs/>
          <w:sz w:val="22"/>
          <w:szCs w:val="22"/>
        </w:rPr>
        <w:t xml:space="preserve"> gözlemcilerin </w:t>
      </w:r>
      <w:r w:rsidR="00A74CB2" w:rsidRPr="00B07E2E">
        <w:rPr>
          <w:rFonts w:eastAsia="Calibri"/>
          <w:sz w:val="22"/>
          <w:szCs w:val="22"/>
        </w:rPr>
        <w:t>Bakıma Katılımı Değerlendirme Ölçeği</w:t>
      </w:r>
      <w:r w:rsidRPr="00B07E2E">
        <w:rPr>
          <w:bCs/>
          <w:sz w:val="22"/>
          <w:szCs w:val="22"/>
        </w:rPr>
        <w:t xml:space="preserve">puanları arasındaki korelasyon </w:t>
      </w:r>
      <w:r w:rsidR="00C05032" w:rsidRPr="00B07E2E">
        <w:rPr>
          <w:sz w:val="22"/>
          <w:szCs w:val="22"/>
        </w:rPr>
        <w:t xml:space="preserve">Kendall’s Uyuşum Katsayısı </w:t>
      </w:r>
      <w:r w:rsidR="006E6983" w:rsidRPr="00B07E2E">
        <w:rPr>
          <w:sz w:val="22"/>
          <w:szCs w:val="22"/>
        </w:rPr>
        <w:t xml:space="preserve"> ve</w:t>
      </w:r>
      <w:r w:rsidR="00C05032" w:rsidRPr="00B07E2E">
        <w:rPr>
          <w:sz w:val="22"/>
          <w:szCs w:val="22"/>
        </w:rPr>
        <w:t xml:space="preserve">korelasyon testi </w:t>
      </w:r>
      <w:r w:rsidRPr="00B07E2E">
        <w:rPr>
          <w:rFonts w:eastAsia="TimesNewRomanPSMT"/>
          <w:sz w:val="22"/>
          <w:szCs w:val="22"/>
        </w:rPr>
        <w:t>ile</w:t>
      </w:r>
      <w:r w:rsidRPr="00B07E2E">
        <w:rPr>
          <w:bCs/>
          <w:sz w:val="22"/>
          <w:szCs w:val="22"/>
        </w:rPr>
        <w:t xml:space="preserve"> incelenmiştir. </w:t>
      </w:r>
    </w:p>
    <w:p w:rsidR="004513AF" w:rsidRPr="00B07E2E" w:rsidRDefault="004513AF" w:rsidP="00B43351">
      <w:pPr>
        <w:spacing w:before="100" w:beforeAutospacing="1" w:line="360" w:lineRule="auto"/>
        <w:jc w:val="both"/>
        <w:rPr>
          <w:b/>
          <w:sz w:val="22"/>
          <w:szCs w:val="22"/>
        </w:rPr>
      </w:pPr>
      <w:r w:rsidRPr="00B07E2E">
        <w:rPr>
          <w:b/>
          <w:sz w:val="22"/>
          <w:szCs w:val="22"/>
        </w:rPr>
        <w:lastRenderedPageBreak/>
        <w:tab/>
        <w:t>Araştırma</w:t>
      </w:r>
      <w:r w:rsidR="001663F6" w:rsidRPr="00B07E2E">
        <w:rPr>
          <w:b/>
          <w:sz w:val="22"/>
          <w:szCs w:val="22"/>
        </w:rPr>
        <w:t xml:space="preserve">nın </w:t>
      </w:r>
      <w:r w:rsidRPr="00B07E2E">
        <w:rPr>
          <w:b/>
          <w:sz w:val="22"/>
          <w:szCs w:val="22"/>
        </w:rPr>
        <w:t>Etik</w:t>
      </w:r>
      <w:r w:rsidR="001663F6" w:rsidRPr="00B07E2E">
        <w:rPr>
          <w:b/>
          <w:sz w:val="22"/>
          <w:szCs w:val="22"/>
        </w:rPr>
        <w:t xml:space="preserve"> Boyutu</w:t>
      </w:r>
    </w:p>
    <w:p w:rsidR="000064C0" w:rsidRPr="00B07E2E" w:rsidRDefault="004513AF" w:rsidP="00B43351">
      <w:pPr>
        <w:spacing w:line="360" w:lineRule="auto"/>
        <w:jc w:val="both"/>
        <w:rPr>
          <w:sz w:val="22"/>
          <w:szCs w:val="22"/>
        </w:rPr>
      </w:pPr>
      <w:r w:rsidRPr="00B07E2E">
        <w:rPr>
          <w:b/>
          <w:sz w:val="22"/>
          <w:szCs w:val="22"/>
        </w:rPr>
        <w:tab/>
      </w:r>
      <w:r w:rsidRPr="00B07E2E">
        <w:rPr>
          <w:sz w:val="22"/>
          <w:szCs w:val="22"/>
        </w:rPr>
        <w:t>Araştırma protokolü Adnan Menderes Üniversitesi Tıp Fakültesi Girişimsel Olmayan Klinik Araştırmalar Etik Kurulu tarafındanonay</w:t>
      </w:r>
      <w:r w:rsidR="001663F6" w:rsidRPr="00B07E2E">
        <w:rPr>
          <w:sz w:val="22"/>
          <w:szCs w:val="22"/>
        </w:rPr>
        <w:t>lanmıştır.</w:t>
      </w:r>
      <w:r w:rsidRPr="00B07E2E">
        <w:rPr>
          <w:sz w:val="22"/>
          <w:szCs w:val="22"/>
        </w:rPr>
        <w:t xml:space="preserve"> Araştırmanın Denizli ili Devlet Hastanesi </w:t>
      </w:r>
      <w:r w:rsidR="004848A2" w:rsidRPr="00B07E2E">
        <w:rPr>
          <w:bCs/>
          <w:sz w:val="22"/>
          <w:szCs w:val="22"/>
        </w:rPr>
        <w:t>YYBÜ’nde</w:t>
      </w:r>
      <w:r w:rsidRPr="00B07E2E">
        <w:rPr>
          <w:sz w:val="22"/>
          <w:szCs w:val="22"/>
        </w:rPr>
        <w:t xml:space="preserve"> ve Pamukkale Üniversitesi Hastanesi çocuk cerrahi</w:t>
      </w:r>
      <w:r w:rsidR="00386F9A" w:rsidRPr="00B07E2E">
        <w:rPr>
          <w:sz w:val="22"/>
          <w:szCs w:val="22"/>
        </w:rPr>
        <w:t>si</w:t>
      </w:r>
      <w:r w:rsidR="004848A2" w:rsidRPr="00B07E2E">
        <w:rPr>
          <w:bCs/>
          <w:sz w:val="22"/>
          <w:szCs w:val="22"/>
        </w:rPr>
        <w:t>YYBÜ’nde</w:t>
      </w:r>
      <w:r w:rsidRPr="00B07E2E">
        <w:rPr>
          <w:sz w:val="22"/>
          <w:szCs w:val="22"/>
        </w:rPr>
        <w:t xml:space="preserve"> bebeği yatan anneler</w:t>
      </w:r>
      <w:r w:rsidR="00386F9A" w:rsidRPr="00B07E2E">
        <w:rPr>
          <w:sz w:val="22"/>
          <w:szCs w:val="22"/>
        </w:rPr>
        <w:t xml:space="preserve"> ile yapılabilmesi </w:t>
      </w:r>
      <w:r w:rsidRPr="00B07E2E">
        <w:rPr>
          <w:sz w:val="22"/>
          <w:szCs w:val="22"/>
        </w:rPr>
        <w:t xml:space="preserve">için Denizli İli Kamu Hastaneler Birliği Genel Sekreterliğinden ve Pamukkale Üniversitesi Sağlık Araştırma ve Uygulama Merkezi Müdürlüğünden yazılı izin alınıştır. Araştırma kapsamına alınan annelere araştırma ile ilgili bilgi verilmiş ve yazılı onamları alınmıştır. </w:t>
      </w:r>
    </w:p>
    <w:p w:rsidR="00BB3BA9" w:rsidRPr="00B07E2E" w:rsidRDefault="00BB3BA9" w:rsidP="00B43351">
      <w:pPr>
        <w:spacing w:before="100" w:beforeAutospacing="1" w:line="360" w:lineRule="auto"/>
        <w:ind w:firstLine="567"/>
        <w:jc w:val="both"/>
        <w:rPr>
          <w:b/>
          <w:sz w:val="22"/>
          <w:szCs w:val="22"/>
        </w:rPr>
      </w:pPr>
      <w:r w:rsidRPr="00B07E2E">
        <w:rPr>
          <w:b/>
          <w:sz w:val="22"/>
          <w:szCs w:val="22"/>
        </w:rPr>
        <w:t>BULGULAR</w:t>
      </w:r>
      <w:r w:rsidR="00AA4987" w:rsidRPr="00B07E2E">
        <w:rPr>
          <w:b/>
          <w:sz w:val="22"/>
          <w:szCs w:val="22"/>
        </w:rPr>
        <w:t xml:space="preserve"> ve TARTIŞMA</w:t>
      </w:r>
    </w:p>
    <w:p w:rsidR="000064C0" w:rsidRPr="00B07E2E" w:rsidRDefault="00BB3BA9" w:rsidP="00B43351">
      <w:pPr>
        <w:tabs>
          <w:tab w:val="left" w:pos="567"/>
        </w:tabs>
        <w:spacing w:before="120" w:after="240" w:line="360" w:lineRule="auto"/>
        <w:jc w:val="both"/>
        <w:rPr>
          <w:sz w:val="22"/>
          <w:szCs w:val="22"/>
        </w:rPr>
      </w:pPr>
      <w:r w:rsidRPr="00B07E2E">
        <w:rPr>
          <w:b/>
          <w:sz w:val="22"/>
          <w:szCs w:val="22"/>
        </w:rPr>
        <w:tab/>
      </w:r>
      <w:r w:rsidR="004158A4" w:rsidRPr="00B07E2E">
        <w:rPr>
          <w:sz w:val="22"/>
          <w:szCs w:val="22"/>
        </w:rPr>
        <w:t>A</w:t>
      </w:r>
      <w:r w:rsidRPr="00B07E2E">
        <w:rPr>
          <w:sz w:val="22"/>
          <w:szCs w:val="22"/>
        </w:rPr>
        <w:t>nnelerin yaş ortalaması</w:t>
      </w:r>
      <w:r w:rsidR="004158A4" w:rsidRPr="00B07E2E">
        <w:rPr>
          <w:sz w:val="22"/>
          <w:szCs w:val="22"/>
        </w:rPr>
        <w:t>nın</w:t>
      </w:r>
      <w:r w:rsidRPr="00B07E2E">
        <w:rPr>
          <w:sz w:val="22"/>
          <w:szCs w:val="22"/>
        </w:rPr>
        <w:t xml:space="preserve"> 27</w:t>
      </w:r>
      <w:r w:rsidR="004158A4" w:rsidRPr="00B07E2E">
        <w:rPr>
          <w:sz w:val="22"/>
          <w:szCs w:val="22"/>
        </w:rPr>
        <w:t>.</w:t>
      </w:r>
      <w:r w:rsidRPr="00B07E2E">
        <w:rPr>
          <w:sz w:val="22"/>
          <w:szCs w:val="22"/>
        </w:rPr>
        <w:t>65±5</w:t>
      </w:r>
      <w:r w:rsidR="004158A4" w:rsidRPr="00B07E2E">
        <w:rPr>
          <w:sz w:val="22"/>
          <w:szCs w:val="22"/>
        </w:rPr>
        <w:t>.</w:t>
      </w:r>
      <w:r w:rsidRPr="00B07E2E">
        <w:rPr>
          <w:sz w:val="22"/>
          <w:szCs w:val="22"/>
        </w:rPr>
        <w:t>64 (aralık: 18-47)</w:t>
      </w:r>
      <w:r w:rsidR="004158A4" w:rsidRPr="00B07E2E">
        <w:rPr>
          <w:sz w:val="22"/>
          <w:szCs w:val="22"/>
        </w:rPr>
        <w:t xml:space="preserve">, </w:t>
      </w:r>
      <w:r w:rsidRPr="00B07E2E">
        <w:rPr>
          <w:sz w:val="22"/>
          <w:szCs w:val="22"/>
        </w:rPr>
        <w:t>%35</w:t>
      </w:r>
      <w:r w:rsidR="004158A4" w:rsidRPr="00B07E2E">
        <w:rPr>
          <w:sz w:val="22"/>
          <w:szCs w:val="22"/>
        </w:rPr>
        <w:t>.</w:t>
      </w:r>
      <w:r w:rsidRPr="00B07E2E">
        <w:rPr>
          <w:sz w:val="22"/>
          <w:szCs w:val="22"/>
        </w:rPr>
        <w:t>6’sının ilkokul mezunu olduğu</w:t>
      </w:r>
      <w:r w:rsidR="004158A4" w:rsidRPr="00B07E2E">
        <w:rPr>
          <w:sz w:val="22"/>
          <w:szCs w:val="22"/>
        </w:rPr>
        <w:t>,</w:t>
      </w:r>
      <w:r w:rsidRPr="00B07E2E">
        <w:rPr>
          <w:sz w:val="22"/>
          <w:szCs w:val="22"/>
        </w:rPr>
        <w:t xml:space="preserve"> %</w:t>
      </w:r>
      <w:r w:rsidR="004158A4" w:rsidRPr="00B07E2E">
        <w:rPr>
          <w:sz w:val="22"/>
          <w:szCs w:val="22"/>
        </w:rPr>
        <w:t>26.2’iningelir getiren bir işte çalıştığı</w:t>
      </w:r>
      <w:r w:rsidRPr="00B07E2E">
        <w:rPr>
          <w:sz w:val="22"/>
          <w:szCs w:val="22"/>
        </w:rPr>
        <w:t xml:space="preserve"> ve %7</w:t>
      </w:r>
      <w:r w:rsidR="005115AB" w:rsidRPr="00B07E2E">
        <w:rPr>
          <w:sz w:val="22"/>
          <w:szCs w:val="22"/>
        </w:rPr>
        <w:t>.</w:t>
      </w:r>
      <w:r w:rsidRPr="00B07E2E">
        <w:rPr>
          <w:sz w:val="22"/>
          <w:szCs w:val="22"/>
        </w:rPr>
        <w:t xml:space="preserve">4’ünün sağlık güvencesinin </w:t>
      </w:r>
      <w:r w:rsidR="004158A4" w:rsidRPr="00B07E2E">
        <w:rPr>
          <w:sz w:val="22"/>
          <w:szCs w:val="22"/>
        </w:rPr>
        <w:t>bulunmadığı ve</w:t>
      </w:r>
      <w:r w:rsidRPr="00B07E2E">
        <w:rPr>
          <w:sz w:val="22"/>
          <w:szCs w:val="22"/>
        </w:rPr>
        <w:t xml:space="preserve"> %84</w:t>
      </w:r>
      <w:r w:rsidR="004158A4" w:rsidRPr="00B07E2E">
        <w:rPr>
          <w:sz w:val="22"/>
          <w:szCs w:val="22"/>
        </w:rPr>
        <w:t>.</w:t>
      </w:r>
      <w:r w:rsidRPr="00B07E2E">
        <w:rPr>
          <w:sz w:val="22"/>
          <w:szCs w:val="22"/>
        </w:rPr>
        <w:t>1’inin çekirdek ailede yaşadığı saptanmıştır.</w:t>
      </w:r>
      <w:r w:rsidR="004158A4" w:rsidRPr="00B07E2E">
        <w:rPr>
          <w:sz w:val="22"/>
          <w:szCs w:val="22"/>
        </w:rPr>
        <w:t xml:space="preserve"> A</w:t>
      </w:r>
      <w:r w:rsidRPr="00B07E2E">
        <w:rPr>
          <w:sz w:val="22"/>
          <w:szCs w:val="22"/>
        </w:rPr>
        <w:t xml:space="preserve">nnelerin </w:t>
      </w:r>
      <w:r w:rsidR="004158A4" w:rsidRPr="00B07E2E">
        <w:rPr>
          <w:sz w:val="22"/>
          <w:szCs w:val="22"/>
        </w:rPr>
        <w:t xml:space="preserve">diğer sosyo-demografik ve obstetrik özellikleri ile bu bebeklerinin planlı ve istenen gebelik olma, prenatal bakım alma ve daha önceki bebekleri ile ilgili </w:t>
      </w:r>
      <w:r w:rsidR="00223D3B" w:rsidRPr="00B07E2E">
        <w:rPr>
          <w:bCs/>
          <w:sz w:val="22"/>
          <w:szCs w:val="22"/>
        </w:rPr>
        <w:t>YYBÜ</w:t>
      </w:r>
      <w:r w:rsidR="004158A4" w:rsidRPr="00B07E2E">
        <w:rPr>
          <w:sz w:val="22"/>
          <w:szCs w:val="22"/>
        </w:rPr>
        <w:t xml:space="preserve"> deneyimi ile ilgili verileri Tablo 1’de verilmiştir</w:t>
      </w:r>
      <w:r w:rsidR="000064C0" w:rsidRPr="00B07E2E">
        <w:rPr>
          <w:sz w:val="22"/>
          <w:szCs w:val="22"/>
        </w:rPr>
        <w:t>.</w:t>
      </w:r>
    </w:p>
    <w:p w:rsidR="00CD6C18" w:rsidRPr="00B07E2E" w:rsidRDefault="000064C0" w:rsidP="00B43351">
      <w:pPr>
        <w:tabs>
          <w:tab w:val="left" w:pos="567"/>
        </w:tabs>
        <w:spacing w:before="120" w:after="240" w:line="360" w:lineRule="auto"/>
        <w:jc w:val="both"/>
        <w:rPr>
          <w:sz w:val="22"/>
          <w:szCs w:val="22"/>
        </w:rPr>
      </w:pPr>
      <w:r w:rsidRPr="00B07E2E">
        <w:rPr>
          <w:sz w:val="22"/>
          <w:szCs w:val="22"/>
        </w:rPr>
        <w:tab/>
      </w:r>
      <w:r w:rsidR="00A13375" w:rsidRPr="00B07E2E">
        <w:rPr>
          <w:sz w:val="22"/>
          <w:szCs w:val="22"/>
        </w:rPr>
        <w:t xml:space="preserve">Bebeklerin </w:t>
      </w:r>
      <w:r w:rsidR="00BB3BA9" w:rsidRPr="00B07E2E">
        <w:rPr>
          <w:sz w:val="22"/>
          <w:szCs w:val="22"/>
        </w:rPr>
        <w:t>%55</w:t>
      </w:r>
      <w:r w:rsidR="005115AB" w:rsidRPr="00B07E2E">
        <w:rPr>
          <w:sz w:val="22"/>
          <w:szCs w:val="22"/>
        </w:rPr>
        <w:t>.</w:t>
      </w:r>
      <w:r w:rsidR="00BB3BA9" w:rsidRPr="00B07E2E">
        <w:rPr>
          <w:sz w:val="22"/>
          <w:szCs w:val="22"/>
        </w:rPr>
        <w:t xml:space="preserve">3’ünün sezaryen </w:t>
      </w:r>
      <w:r w:rsidR="00A13375" w:rsidRPr="00B07E2E">
        <w:rPr>
          <w:sz w:val="22"/>
          <w:szCs w:val="22"/>
        </w:rPr>
        <w:t xml:space="preserve">ile </w:t>
      </w:r>
      <w:r w:rsidR="00BB3BA9" w:rsidRPr="00B07E2E">
        <w:rPr>
          <w:sz w:val="22"/>
          <w:szCs w:val="22"/>
        </w:rPr>
        <w:t>doğ</w:t>
      </w:r>
      <w:r w:rsidR="00A13375" w:rsidRPr="00B07E2E">
        <w:rPr>
          <w:sz w:val="22"/>
          <w:szCs w:val="22"/>
        </w:rPr>
        <w:t>duğu,%55</w:t>
      </w:r>
      <w:r w:rsidR="005115AB" w:rsidRPr="00B07E2E">
        <w:rPr>
          <w:sz w:val="22"/>
          <w:szCs w:val="22"/>
        </w:rPr>
        <w:t>.</w:t>
      </w:r>
      <w:r w:rsidR="00A13375" w:rsidRPr="00B07E2E">
        <w:rPr>
          <w:sz w:val="22"/>
          <w:szCs w:val="22"/>
        </w:rPr>
        <w:t>6’sının erkek olduğu, %41.8’inin prematüre (&lt;37 gebelik haftası) ve %36.8’inin 2500 gr altında oldukları</w:t>
      </w:r>
      <w:r w:rsidR="00F86F01" w:rsidRPr="00B07E2E">
        <w:rPr>
          <w:sz w:val="22"/>
          <w:szCs w:val="22"/>
        </w:rPr>
        <w:t xml:space="preserve">,daha çok patolojik sarılık (n=68, %18.5), prematürite (n=58, %15.8), respiratuvardistres sendromu (n=57,  %115.5), düşük doğum ağırlığı (n=30, %8.1) ve yüksek ateş (n=22, %6.0) nedenleri ile yatırılmışlardı. Anne ve bebeklere ilişkin diğer veriler Tablo 2’de yer almaktadır. </w:t>
      </w:r>
    </w:p>
    <w:p w:rsidR="00002802" w:rsidRPr="00B07E2E" w:rsidRDefault="00CD6C18" w:rsidP="00B43351">
      <w:pPr>
        <w:tabs>
          <w:tab w:val="left" w:pos="567"/>
        </w:tabs>
        <w:spacing w:before="120" w:after="240" w:line="360" w:lineRule="auto"/>
        <w:jc w:val="both"/>
        <w:rPr>
          <w:sz w:val="22"/>
          <w:szCs w:val="22"/>
        </w:rPr>
      </w:pPr>
      <w:r w:rsidRPr="00B07E2E">
        <w:rPr>
          <w:sz w:val="22"/>
          <w:szCs w:val="22"/>
        </w:rPr>
        <w:tab/>
      </w:r>
      <w:r w:rsidR="00BB3BA9" w:rsidRPr="00B07E2E">
        <w:rPr>
          <w:sz w:val="22"/>
          <w:szCs w:val="22"/>
        </w:rPr>
        <w:t xml:space="preserve">Araştırmaya katılan annelerin belirttikleri ve gözlenen bebek bakımına katılma durumları </w:t>
      </w:r>
      <w:r w:rsidR="00654325" w:rsidRPr="00B07E2E">
        <w:rPr>
          <w:sz w:val="22"/>
          <w:szCs w:val="22"/>
        </w:rPr>
        <w:t>Tablo 3</w:t>
      </w:r>
      <w:r w:rsidR="00BB3BA9" w:rsidRPr="00B07E2E">
        <w:rPr>
          <w:sz w:val="22"/>
          <w:szCs w:val="22"/>
        </w:rPr>
        <w:t xml:space="preserve">’de verilmiştir. </w:t>
      </w:r>
      <w:r w:rsidRPr="00B07E2E">
        <w:rPr>
          <w:sz w:val="22"/>
          <w:szCs w:val="22"/>
        </w:rPr>
        <w:t>A</w:t>
      </w:r>
      <w:r w:rsidR="00BB3BA9" w:rsidRPr="00B07E2E">
        <w:rPr>
          <w:sz w:val="22"/>
          <w:szCs w:val="22"/>
        </w:rPr>
        <w:t xml:space="preserve">nnelerin </w:t>
      </w:r>
      <w:r w:rsidR="00F93D32" w:rsidRPr="00B07E2E">
        <w:rPr>
          <w:rFonts w:eastAsia="Calibri"/>
          <w:sz w:val="22"/>
          <w:szCs w:val="22"/>
        </w:rPr>
        <w:t>Bakıma Katılımı Değerlendirme Ölçeği</w:t>
      </w:r>
      <w:r w:rsidR="00015F14" w:rsidRPr="00B07E2E">
        <w:rPr>
          <w:sz w:val="22"/>
          <w:szCs w:val="22"/>
        </w:rPr>
        <w:t xml:space="preserve"> puan ortalaması </w:t>
      </w:r>
      <w:r w:rsidR="00510370" w:rsidRPr="00B07E2E">
        <w:rPr>
          <w:sz w:val="22"/>
          <w:szCs w:val="22"/>
        </w:rPr>
        <w:t>10.89±4.10 (aralık: 1.00-20.00)</w:t>
      </w:r>
      <w:r w:rsidR="00F93D32" w:rsidRPr="00B07E2E">
        <w:rPr>
          <w:sz w:val="22"/>
          <w:szCs w:val="22"/>
        </w:rPr>
        <w:t xml:space="preserve"> ve hemşire ve ebelerinki</w:t>
      </w:r>
      <w:r w:rsidR="00510370" w:rsidRPr="00B07E2E">
        <w:rPr>
          <w:sz w:val="22"/>
          <w:szCs w:val="22"/>
        </w:rPr>
        <w:t>11.15±3.66 (aralık: 2.00-18.00)</w:t>
      </w:r>
      <w:r w:rsidRPr="00B07E2E">
        <w:rPr>
          <w:sz w:val="22"/>
          <w:szCs w:val="22"/>
        </w:rPr>
        <w:t>idi</w:t>
      </w:r>
      <w:r w:rsidR="00002802" w:rsidRPr="00B07E2E">
        <w:rPr>
          <w:sz w:val="22"/>
          <w:szCs w:val="22"/>
        </w:rPr>
        <w:t>.</w:t>
      </w:r>
      <w:r w:rsidR="00E90C70" w:rsidRPr="00B07E2E">
        <w:rPr>
          <w:sz w:val="22"/>
          <w:szCs w:val="22"/>
        </w:rPr>
        <w:t>Annelerin yaş</w:t>
      </w:r>
      <w:r w:rsidR="00D749A9" w:rsidRPr="00B07E2E">
        <w:rPr>
          <w:sz w:val="22"/>
          <w:szCs w:val="22"/>
        </w:rPr>
        <w:t>ı</w:t>
      </w:r>
      <w:r w:rsidR="00E90C70" w:rsidRPr="00B07E2E">
        <w:rPr>
          <w:sz w:val="22"/>
          <w:szCs w:val="22"/>
        </w:rPr>
        <w:t>, eğitim durumu, mesleği, gelir durumu</w:t>
      </w:r>
      <w:r w:rsidR="00D749A9" w:rsidRPr="00B07E2E">
        <w:rPr>
          <w:sz w:val="22"/>
          <w:szCs w:val="22"/>
        </w:rPr>
        <w:t xml:space="preserve"> ve</w:t>
      </w:r>
      <w:r w:rsidR="00E90C70" w:rsidRPr="00B07E2E">
        <w:rPr>
          <w:sz w:val="22"/>
          <w:szCs w:val="22"/>
        </w:rPr>
        <w:t xml:space="preserve"> aile tipi ile ilgili verilerin Bakıma Katılma Gözlem Formu toplam puanı üzerindeki etkileri varyans analizi, t testi, Mann Whitney U testi</w:t>
      </w:r>
      <w:r w:rsidR="00E90C70" w:rsidRPr="00B07E2E">
        <w:rPr>
          <w:rFonts w:eastAsia="TimesNewRomanPSMT"/>
          <w:sz w:val="22"/>
          <w:szCs w:val="22"/>
        </w:rPr>
        <w:t xml:space="preserve"> ile incelenmiş</w:t>
      </w:r>
      <w:r w:rsidR="00E90C70" w:rsidRPr="00B07E2E">
        <w:rPr>
          <w:bCs/>
          <w:sz w:val="22"/>
          <w:szCs w:val="22"/>
        </w:rPr>
        <w:t xml:space="preserve">tir. Yapılan analizler sonucunda belirtilen sosyo-demografik özelliklerin </w:t>
      </w:r>
      <w:r w:rsidR="00305A49" w:rsidRPr="00B07E2E">
        <w:rPr>
          <w:rFonts w:eastAsia="Calibri"/>
          <w:sz w:val="22"/>
          <w:szCs w:val="22"/>
        </w:rPr>
        <w:t>Bakıma Katılımı Değerlendirme Ölçeği</w:t>
      </w:r>
      <w:r w:rsidR="00E90C70" w:rsidRPr="00B07E2E">
        <w:rPr>
          <w:sz w:val="22"/>
          <w:szCs w:val="22"/>
        </w:rPr>
        <w:t xml:space="preserve">toplam puanı üzerindeki etkisinin istatistiksel olarak anlamlı olmadığı tespit edilmiştir (p&gt;0,05). Ancak sağlık güvencesi olmayan annelerin </w:t>
      </w:r>
      <w:r w:rsidR="00EF7B33" w:rsidRPr="00B07E2E">
        <w:rPr>
          <w:rFonts w:eastAsia="Calibri"/>
          <w:sz w:val="22"/>
          <w:szCs w:val="22"/>
        </w:rPr>
        <w:t>Bakıma Katılımı Değerlendirme Ölçeği</w:t>
      </w:r>
      <w:r w:rsidR="00E90C70" w:rsidRPr="00B07E2E">
        <w:rPr>
          <w:sz w:val="22"/>
          <w:szCs w:val="22"/>
        </w:rPr>
        <w:t xml:space="preserve">toplam puan ortalamalarının (12,48±4,24), olanlarınkine (11,04±3,59) göre daha yüksek olduğu ve bu farkın istatistiksel açıdan anlamlı olduğu bulunmuştur (Z=-2,143; p=0,032). </w:t>
      </w:r>
    </w:p>
    <w:p w:rsidR="00B47ACB" w:rsidRPr="00B07E2E" w:rsidRDefault="00002802" w:rsidP="00B43351">
      <w:pPr>
        <w:tabs>
          <w:tab w:val="left" w:pos="567"/>
        </w:tabs>
        <w:spacing w:before="100" w:beforeAutospacing="1" w:line="360" w:lineRule="auto"/>
        <w:jc w:val="both"/>
        <w:rPr>
          <w:rFonts w:eastAsiaTheme="minorEastAsia"/>
          <w:bCs/>
          <w:iCs/>
          <w:color w:val="FF0000"/>
          <w:sz w:val="22"/>
          <w:szCs w:val="22"/>
          <w:lang w:eastAsia="ja-JP"/>
        </w:rPr>
      </w:pPr>
      <w:r w:rsidRPr="00B07E2E">
        <w:rPr>
          <w:rFonts w:eastAsiaTheme="minorEastAsia"/>
          <w:b/>
          <w:bCs/>
          <w:sz w:val="22"/>
          <w:szCs w:val="22"/>
          <w:lang w:eastAsia="ja-JP"/>
        </w:rPr>
        <w:tab/>
      </w:r>
      <w:r w:rsidR="00B47ACB" w:rsidRPr="00B07E2E">
        <w:rPr>
          <w:rFonts w:eastAsiaTheme="minorEastAsia"/>
          <w:b/>
          <w:bCs/>
          <w:sz w:val="22"/>
          <w:szCs w:val="22"/>
          <w:lang w:eastAsia="ja-JP"/>
        </w:rPr>
        <w:t>Geçerlik ve Güvenirlik Sonuçları</w:t>
      </w:r>
    </w:p>
    <w:p w:rsidR="00983AA7" w:rsidRPr="00B07E2E" w:rsidRDefault="00B47ACB" w:rsidP="00B43351">
      <w:pPr>
        <w:tabs>
          <w:tab w:val="left" w:pos="567"/>
        </w:tabs>
        <w:spacing w:before="240" w:line="360" w:lineRule="auto"/>
        <w:jc w:val="both"/>
        <w:rPr>
          <w:rFonts w:eastAsiaTheme="minorEastAsia"/>
          <w:bCs/>
          <w:iCs/>
          <w:color w:val="FF0000"/>
          <w:sz w:val="22"/>
          <w:szCs w:val="22"/>
          <w:lang w:eastAsia="ja-JP"/>
        </w:rPr>
      </w:pPr>
      <w:r w:rsidRPr="00B07E2E">
        <w:rPr>
          <w:rFonts w:eastAsiaTheme="minorEastAsia"/>
          <w:bCs/>
          <w:iCs/>
          <w:color w:val="FF0000"/>
          <w:sz w:val="22"/>
          <w:szCs w:val="22"/>
          <w:lang w:eastAsia="ja-JP"/>
        </w:rPr>
        <w:tab/>
      </w:r>
      <w:r w:rsidR="00983AA7" w:rsidRPr="00B07E2E">
        <w:rPr>
          <w:rFonts w:eastAsiaTheme="minorEastAsia"/>
          <w:i/>
          <w:iCs/>
          <w:sz w:val="22"/>
          <w:szCs w:val="22"/>
          <w:lang w:eastAsia="ja-JP"/>
        </w:rPr>
        <w:t xml:space="preserve">Alt-üst %27’lik grup ortalamalarının karşılaştırılması ile madde ayırt edicilik gücünün kestirilmesi </w:t>
      </w:r>
    </w:p>
    <w:p w:rsidR="00983AA7" w:rsidRPr="00B07E2E" w:rsidRDefault="00B47ACB" w:rsidP="00B43351">
      <w:pPr>
        <w:tabs>
          <w:tab w:val="left" w:pos="567"/>
        </w:tabs>
        <w:spacing w:line="360" w:lineRule="auto"/>
        <w:jc w:val="both"/>
        <w:rPr>
          <w:rFonts w:eastAsiaTheme="minorEastAsia"/>
          <w:b/>
          <w:bCs/>
          <w:color w:val="FF0000"/>
          <w:sz w:val="22"/>
          <w:szCs w:val="22"/>
          <w:lang w:eastAsia="ja-JP"/>
        </w:rPr>
      </w:pPr>
      <w:r w:rsidRPr="00B07E2E">
        <w:rPr>
          <w:rFonts w:eastAsia="Calibri"/>
          <w:sz w:val="22"/>
          <w:szCs w:val="22"/>
        </w:rPr>
        <w:tab/>
      </w:r>
      <w:r w:rsidR="00642038" w:rsidRPr="00B07E2E">
        <w:rPr>
          <w:rFonts w:eastAsia="Calibri"/>
          <w:sz w:val="22"/>
          <w:szCs w:val="22"/>
        </w:rPr>
        <w:t>Bakıma Katılımı Değerlendirme Ölçeği</w:t>
      </w:r>
      <w:r w:rsidR="00642038" w:rsidRPr="00B07E2E">
        <w:rPr>
          <w:bCs/>
          <w:sz w:val="22"/>
          <w:szCs w:val="22"/>
        </w:rPr>
        <w:t>’nin</w:t>
      </w:r>
      <w:r w:rsidR="00642038" w:rsidRPr="00B07E2E">
        <w:rPr>
          <w:rFonts w:eastAsiaTheme="minorEastAsia"/>
          <w:iCs/>
          <w:sz w:val="22"/>
          <w:szCs w:val="22"/>
          <w:lang w:eastAsia="ja-JP"/>
        </w:rPr>
        <w:t>madde ayırt edicilik gücünün kestirilmesinde alt-üst %27’lik grup ortalamalarının karşılaştırılması yönteminden yararlanılmıştır.</w:t>
      </w:r>
      <w:r w:rsidR="00F93D32" w:rsidRPr="00B07E2E">
        <w:rPr>
          <w:rFonts w:eastAsiaTheme="minorEastAsia"/>
          <w:sz w:val="22"/>
          <w:szCs w:val="22"/>
          <w:lang w:eastAsia="ja-JP"/>
        </w:rPr>
        <w:t xml:space="preserve">Literatürde maddeleri </w:t>
      </w:r>
      <w:r w:rsidR="00F93D32" w:rsidRPr="00B07E2E">
        <w:rPr>
          <w:rFonts w:eastAsiaTheme="minorEastAsia"/>
          <w:sz w:val="22"/>
          <w:szCs w:val="22"/>
          <w:lang w:eastAsia="ja-JP"/>
        </w:rPr>
        <w:lastRenderedPageBreak/>
        <w:t xml:space="preserve">1-0 şeklinde puanlanan </w:t>
      </w:r>
      <w:r w:rsidR="00983AA7" w:rsidRPr="00B07E2E">
        <w:rPr>
          <w:rFonts w:eastAsiaTheme="minorEastAsia"/>
          <w:sz w:val="22"/>
          <w:szCs w:val="22"/>
          <w:lang w:eastAsia="ja-JP"/>
        </w:rPr>
        <w:t>ölçek maddelerinin analizinde alt-üst %27’lik grup ortalamalarının karşılaştırılması ile madde ayırt edicilik gücünün kestirilmesi yöntemi</w:t>
      </w:r>
      <w:r w:rsidR="00F93D32" w:rsidRPr="00B07E2E">
        <w:rPr>
          <w:rFonts w:eastAsiaTheme="minorEastAsia"/>
          <w:sz w:val="22"/>
          <w:szCs w:val="22"/>
          <w:lang w:eastAsia="ja-JP"/>
        </w:rPr>
        <w:t>nin</w:t>
      </w:r>
      <w:r w:rsidR="00983AA7" w:rsidRPr="00B07E2E">
        <w:rPr>
          <w:rFonts w:eastAsiaTheme="minorEastAsia"/>
          <w:sz w:val="22"/>
          <w:szCs w:val="22"/>
          <w:lang w:eastAsia="ja-JP"/>
        </w:rPr>
        <w:t xml:space="preserve"> kullanıl</w:t>
      </w:r>
      <w:r w:rsidR="00F93D32" w:rsidRPr="00B07E2E">
        <w:rPr>
          <w:rFonts w:eastAsiaTheme="minorEastAsia"/>
          <w:sz w:val="22"/>
          <w:szCs w:val="22"/>
          <w:lang w:eastAsia="ja-JP"/>
        </w:rPr>
        <w:t>abileceği belirtilmektedir</w:t>
      </w:r>
      <w:r w:rsidR="00983AA7" w:rsidRPr="00B07E2E">
        <w:rPr>
          <w:rFonts w:eastAsiaTheme="minorEastAsia"/>
          <w:sz w:val="22"/>
          <w:szCs w:val="22"/>
          <w:lang w:eastAsia="ja-JP"/>
        </w:rPr>
        <w:t xml:space="preserve"> (</w:t>
      </w:r>
      <w:r w:rsidR="00B31ABD" w:rsidRPr="00B07E2E">
        <w:rPr>
          <w:rFonts w:eastAsiaTheme="minorEastAsia"/>
          <w:sz w:val="22"/>
          <w:szCs w:val="22"/>
          <w:lang w:eastAsia="ja-JP"/>
        </w:rPr>
        <w:t xml:space="preserve">Erkuş 2003; </w:t>
      </w:r>
      <w:r w:rsidR="00983AA7" w:rsidRPr="00B07E2E">
        <w:rPr>
          <w:rFonts w:eastAsiaTheme="minorEastAsia"/>
          <w:sz w:val="22"/>
          <w:szCs w:val="22"/>
          <w:lang w:eastAsia="ja-JP"/>
        </w:rPr>
        <w:t>Hovardaoğlu 2000). Bu yöntemle her madde için iki karşılaştırma grubu (%27’lik alt ve üst gruplar) oluşturulmuştur. Oluşturulan grup sayıları n=9</w:t>
      </w:r>
      <w:r w:rsidR="00B460BD" w:rsidRPr="00B07E2E">
        <w:rPr>
          <w:rFonts w:eastAsiaTheme="minorEastAsia"/>
          <w:sz w:val="22"/>
          <w:szCs w:val="22"/>
          <w:lang w:eastAsia="ja-JP"/>
        </w:rPr>
        <w:t>2</w:t>
      </w:r>
      <w:r w:rsidR="00983AA7" w:rsidRPr="00B07E2E">
        <w:rPr>
          <w:rFonts w:eastAsiaTheme="minorEastAsia"/>
          <w:sz w:val="22"/>
          <w:szCs w:val="22"/>
          <w:lang w:eastAsia="ja-JP"/>
        </w:rPr>
        <w:t xml:space="preserve"> (</w:t>
      </w:r>
      <w:r w:rsidR="00B460BD" w:rsidRPr="00B07E2E">
        <w:rPr>
          <w:rFonts w:eastAsiaTheme="minorEastAsia"/>
          <w:sz w:val="22"/>
          <w:szCs w:val="22"/>
          <w:lang w:eastAsia="ja-JP"/>
        </w:rPr>
        <w:t>340</w:t>
      </w:r>
      <w:r w:rsidR="00983AA7" w:rsidRPr="00B07E2E">
        <w:rPr>
          <w:rFonts w:eastAsiaTheme="minorEastAsia"/>
          <w:sz w:val="22"/>
          <w:szCs w:val="22"/>
          <w:lang w:eastAsia="ja-JP"/>
        </w:rPr>
        <w:t>X0.27=</w:t>
      </w:r>
      <w:r w:rsidR="00B460BD" w:rsidRPr="00B07E2E">
        <w:rPr>
          <w:rFonts w:eastAsiaTheme="minorEastAsia"/>
          <w:sz w:val="22"/>
          <w:szCs w:val="22"/>
          <w:lang w:eastAsia="ja-JP"/>
        </w:rPr>
        <w:t>9</w:t>
      </w:r>
      <w:r w:rsidR="00983AA7" w:rsidRPr="00B07E2E">
        <w:rPr>
          <w:rFonts w:eastAsiaTheme="minorEastAsia"/>
          <w:sz w:val="22"/>
          <w:szCs w:val="22"/>
          <w:lang w:eastAsia="ja-JP"/>
        </w:rPr>
        <w:t>1</w:t>
      </w:r>
      <w:r w:rsidR="00B460BD" w:rsidRPr="00B07E2E">
        <w:rPr>
          <w:rFonts w:eastAsiaTheme="minorEastAsia"/>
          <w:sz w:val="22"/>
          <w:szCs w:val="22"/>
          <w:lang w:eastAsia="ja-JP"/>
        </w:rPr>
        <w:t>.8</w:t>
      </w:r>
      <w:r w:rsidR="00983AA7" w:rsidRPr="00B07E2E">
        <w:rPr>
          <w:rFonts w:eastAsiaTheme="minorEastAsia"/>
          <w:sz w:val="22"/>
          <w:szCs w:val="22"/>
          <w:lang w:eastAsia="ja-JP"/>
        </w:rPr>
        <w:t xml:space="preserve">) olduğu için grup ortalamalarının karşılaştırılmasında </w:t>
      </w:r>
      <w:r w:rsidR="00B460BD" w:rsidRPr="00B07E2E">
        <w:rPr>
          <w:rFonts w:eastAsiaTheme="minorEastAsia"/>
          <w:sz w:val="22"/>
          <w:szCs w:val="22"/>
          <w:lang w:eastAsia="ja-JP"/>
        </w:rPr>
        <w:t>t-testi</w:t>
      </w:r>
      <w:r w:rsidR="00983AA7" w:rsidRPr="00B07E2E">
        <w:rPr>
          <w:rFonts w:eastAsiaTheme="minorEastAsia"/>
          <w:sz w:val="22"/>
          <w:szCs w:val="22"/>
          <w:lang w:eastAsia="ja-JP"/>
        </w:rPr>
        <w:t xml:space="preserve"> kullanılmıştır. Bu iki karşılaştırma grubunun o maddeye verdikleri tepkilerin ortalamaları arasındaki fark, üst grubun lehine anlamlı düzeyde ise, madde alt ve üst grubu iyi ayırt ediyor anlamına gelmektedir (Erkuş 2003). </w:t>
      </w:r>
      <w:r w:rsidR="00B460BD" w:rsidRPr="00B07E2E">
        <w:rPr>
          <w:rFonts w:eastAsia="Calibri"/>
          <w:sz w:val="22"/>
          <w:szCs w:val="22"/>
        </w:rPr>
        <w:t>Bakıma Katılımı Değerlendirme Ölçeği</w:t>
      </w:r>
      <w:r w:rsidR="00B460BD" w:rsidRPr="00B07E2E">
        <w:rPr>
          <w:bCs/>
          <w:sz w:val="22"/>
          <w:szCs w:val="22"/>
        </w:rPr>
        <w:t>’nin</w:t>
      </w:r>
      <w:r w:rsidR="00983AA7" w:rsidRPr="00B07E2E">
        <w:rPr>
          <w:rFonts w:eastAsiaTheme="minorEastAsia"/>
          <w:sz w:val="22"/>
          <w:szCs w:val="22"/>
          <w:lang w:eastAsia="ja-JP"/>
        </w:rPr>
        <w:t xml:space="preserve"> madde analizi </w:t>
      </w:r>
      <w:r w:rsidR="00B460BD" w:rsidRPr="00B07E2E">
        <w:rPr>
          <w:rFonts w:eastAsiaTheme="minorEastAsia"/>
          <w:sz w:val="22"/>
          <w:szCs w:val="22"/>
          <w:lang w:eastAsia="ja-JP"/>
        </w:rPr>
        <w:t xml:space="preserve">anneler bildirimi </w:t>
      </w:r>
      <w:r w:rsidR="005F2D6B" w:rsidRPr="00B07E2E">
        <w:rPr>
          <w:rFonts w:eastAsiaTheme="minorEastAsia"/>
          <w:sz w:val="22"/>
          <w:szCs w:val="22"/>
          <w:lang w:eastAsia="ja-JP"/>
        </w:rPr>
        <w:t>il</w:t>
      </w:r>
      <w:r w:rsidR="00B460BD" w:rsidRPr="00B07E2E">
        <w:rPr>
          <w:rFonts w:eastAsiaTheme="minorEastAsia"/>
          <w:sz w:val="22"/>
          <w:szCs w:val="22"/>
          <w:lang w:eastAsia="ja-JP"/>
        </w:rPr>
        <w:t xml:space="preserve">e hemşire </w:t>
      </w:r>
      <w:r w:rsidR="005F2D6B" w:rsidRPr="00B07E2E">
        <w:rPr>
          <w:rFonts w:eastAsiaTheme="minorEastAsia"/>
          <w:sz w:val="22"/>
          <w:szCs w:val="22"/>
          <w:lang w:eastAsia="ja-JP"/>
        </w:rPr>
        <w:t>ve</w:t>
      </w:r>
      <w:r w:rsidR="00B460BD" w:rsidRPr="00B07E2E">
        <w:rPr>
          <w:rFonts w:eastAsiaTheme="minorEastAsia"/>
          <w:sz w:val="22"/>
          <w:szCs w:val="22"/>
          <w:lang w:eastAsia="ja-JP"/>
        </w:rPr>
        <w:t xml:space="preserve"> ebeleringözlem </w:t>
      </w:r>
      <w:r w:rsidR="0019637E" w:rsidRPr="00B07E2E">
        <w:rPr>
          <w:rFonts w:eastAsiaTheme="minorEastAsia"/>
          <w:sz w:val="22"/>
          <w:szCs w:val="22"/>
          <w:lang w:eastAsia="ja-JP"/>
        </w:rPr>
        <w:t xml:space="preserve">sonuçları </w:t>
      </w:r>
      <w:r w:rsidR="005F2D6B" w:rsidRPr="00B07E2E">
        <w:rPr>
          <w:rFonts w:eastAsiaTheme="minorEastAsia"/>
          <w:sz w:val="22"/>
          <w:szCs w:val="22"/>
          <w:lang w:eastAsia="ja-JP"/>
        </w:rPr>
        <w:t>arasındaki ilişki yüksek – çok yüksek düzeyde korelasyon gösterdiğinden (Pearson Korelasyon: 0,88, p=0,00</w:t>
      </w:r>
      <w:r w:rsidR="008473B6" w:rsidRPr="00B07E2E">
        <w:rPr>
          <w:rFonts w:eastAsiaTheme="minorEastAsia"/>
          <w:sz w:val="22"/>
          <w:szCs w:val="22"/>
          <w:lang w:eastAsia="ja-JP"/>
        </w:rPr>
        <w:t>0</w:t>
      </w:r>
      <w:r w:rsidR="005F2D6B" w:rsidRPr="00B07E2E">
        <w:rPr>
          <w:rFonts w:eastAsiaTheme="minorEastAsia"/>
          <w:sz w:val="22"/>
          <w:szCs w:val="22"/>
          <w:lang w:eastAsia="ja-JP"/>
        </w:rPr>
        <w:t xml:space="preserve">; Akgül 2003), sadece hemşire ve ebelerin gözlem sonuçlarına göre </w:t>
      </w:r>
      <w:r w:rsidR="00C57682" w:rsidRPr="00B07E2E">
        <w:rPr>
          <w:rFonts w:eastAsiaTheme="minorEastAsia"/>
          <w:sz w:val="22"/>
          <w:szCs w:val="22"/>
          <w:lang w:eastAsia="ja-JP"/>
        </w:rPr>
        <w:t xml:space="preserve">yapılmış </w:t>
      </w:r>
      <w:r w:rsidR="0019637E" w:rsidRPr="00B07E2E">
        <w:rPr>
          <w:rFonts w:eastAsiaTheme="minorEastAsia"/>
          <w:sz w:val="22"/>
          <w:szCs w:val="22"/>
          <w:lang w:eastAsia="ja-JP"/>
        </w:rPr>
        <w:t xml:space="preserve">ve </w:t>
      </w:r>
      <w:r w:rsidR="00983AA7" w:rsidRPr="00B07E2E">
        <w:rPr>
          <w:rFonts w:eastAsiaTheme="minorEastAsia"/>
          <w:sz w:val="22"/>
          <w:szCs w:val="22"/>
          <w:lang w:eastAsia="ja-JP"/>
        </w:rPr>
        <w:t xml:space="preserve">Tablo </w:t>
      </w:r>
      <w:r w:rsidR="00763685" w:rsidRPr="00B07E2E">
        <w:rPr>
          <w:rFonts w:eastAsiaTheme="minorEastAsia"/>
          <w:sz w:val="22"/>
          <w:szCs w:val="22"/>
          <w:lang w:eastAsia="ja-JP"/>
        </w:rPr>
        <w:t>4’</w:t>
      </w:r>
      <w:r w:rsidR="0019637E" w:rsidRPr="00B07E2E">
        <w:rPr>
          <w:rFonts w:eastAsiaTheme="minorEastAsia"/>
          <w:sz w:val="22"/>
          <w:szCs w:val="22"/>
          <w:lang w:eastAsia="ja-JP"/>
        </w:rPr>
        <w:t>d</w:t>
      </w:r>
      <w:r w:rsidR="00763685" w:rsidRPr="00B07E2E">
        <w:rPr>
          <w:rFonts w:eastAsiaTheme="minorEastAsia"/>
          <w:sz w:val="22"/>
          <w:szCs w:val="22"/>
          <w:lang w:eastAsia="ja-JP"/>
        </w:rPr>
        <w:t>e</w:t>
      </w:r>
      <w:r w:rsidR="0019637E" w:rsidRPr="00B07E2E">
        <w:rPr>
          <w:rFonts w:eastAsiaTheme="minorEastAsia"/>
          <w:sz w:val="22"/>
          <w:szCs w:val="22"/>
          <w:lang w:eastAsia="ja-JP"/>
        </w:rPr>
        <w:t xml:space="preserve"> verilmiştir.</w:t>
      </w:r>
      <w:r w:rsidR="00983AA7" w:rsidRPr="00B07E2E">
        <w:rPr>
          <w:rFonts w:eastAsiaTheme="minorEastAsia"/>
          <w:sz w:val="22"/>
          <w:szCs w:val="22"/>
          <w:lang w:eastAsia="ja-JP"/>
        </w:rPr>
        <w:t xml:space="preserve"> Tablo </w:t>
      </w:r>
      <w:r w:rsidR="00C91FA0" w:rsidRPr="00B07E2E">
        <w:rPr>
          <w:rFonts w:eastAsiaTheme="minorEastAsia"/>
          <w:sz w:val="22"/>
          <w:szCs w:val="22"/>
          <w:lang w:eastAsia="ja-JP"/>
        </w:rPr>
        <w:t>4</w:t>
      </w:r>
      <w:r w:rsidR="00983AA7" w:rsidRPr="00B07E2E">
        <w:rPr>
          <w:rFonts w:eastAsiaTheme="minorEastAsia"/>
          <w:sz w:val="22"/>
          <w:szCs w:val="22"/>
          <w:lang w:eastAsia="ja-JP"/>
        </w:rPr>
        <w:t xml:space="preserve"> incelendiğinde; </w:t>
      </w:r>
      <w:r w:rsidR="00A504EE" w:rsidRPr="00B07E2E">
        <w:rPr>
          <w:rFonts w:eastAsiaTheme="minorEastAsia"/>
          <w:sz w:val="22"/>
          <w:szCs w:val="22"/>
          <w:lang w:eastAsia="ja-JP"/>
        </w:rPr>
        <w:t xml:space="preserve">14, 20, 21 ve 23. </w:t>
      </w:r>
      <w:r w:rsidR="00C57682" w:rsidRPr="00B07E2E">
        <w:rPr>
          <w:rFonts w:eastAsiaTheme="minorEastAsia"/>
          <w:sz w:val="22"/>
          <w:szCs w:val="22"/>
          <w:lang w:eastAsia="ja-JP"/>
        </w:rPr>
        <w:t>m</w:t>
      </w:r>
      <w:r w:rsidR="00A504EE" w:rsidRPr="00B07E2E">
        <w:rPr>
          <w:rFonts w:eastAsiaTheme="minorEastAsia"/>
          <w:sz w:val="22"/>
          <w:szCs w:val="22"/>
          <w:lang w:eastAsia="ja-JP"/>
        </w:rPr>
        <w:t xml:space="preserve">addelerde gruplar arası farkın istatistiksel olarak </w:t>
      </w:r>
      <w:r w:rsidR="00E73EC6" w:rsidRPr="00B07E2E">
        <w:rPr>
          <w:rFonts w:eastAsiaTheme="minorEastAsia"/>
          <w:sz w:val="22"/>
          <w:szCs w:val="22"/>
          <w:lang w:eastAsia="ja-JP"/>
        </w:rPr>
        <w:t>anlamlı</w:t>
      </w:r>
      <w:r w:rsidR="00A504EE" w:rsidRPr="00B07E2E">
        <w:rPr>
          <w:rFonts w:eastAsiaTheme="minorEastAsia"/>
          <w:sz w:val="22"/>
          <w:szCs w:val="22"/>
          <w:lang w:eastAsia="ja-JP"/>
        </w:rPr>
        <w:t xml:space="preserve"> olmadığı </w:t>
      </w:r>
      <w:r w:rsidR="008B62E6" w:rsidRPr="00B07E2E">
        <w:rPr>
          <w:rFonts w:eastAsiaTheme="minorEastAsia"/>
          <w:sz w:val="22"/>
          <w:szCs w:val="22"/>
          <w:lang w:eastAsia="ja-JP"/>
        </w:rPr>
        <w:t>görülmüş</w:t>
      </w:r>
      <w:r w:rsidR="00E73EC6" w:rsidRPr="00B07E2E">
        <w:rPr>
          <w:rFonts w:eastAsiaTheme="minorEastAsia"/>
          <w:sz w:val="22"/>
          <w:szCs w:val="22"/>
          <w:lang w:eastAsia="ja-JP"/>
        </w:rPr>
        <w:t>tür.</w:t>
      </w:r>
      <w:r w:rsidR="00983AA7" w:rsidRPr="00B07E2E">
        <w:rPr>
          <w:rFonts w:eastAsiaTheme="minorEastAsia"/>
          <w:sz w:val="22"/>
          <w:szCs w:val="22"/>
          <w:lang w:eastAsia="ja-JP"/>
        </w:rPr>
        <w:t xml:space="preserve"> Bu nedenle </w:t>
      </w:r>
      <w:r w:rsidR="00E73EC6" w:rsidRPr="00B07E2E">
        <w:rPr>
          <w:rFonts w:eastAsiaTheme="minorEastAsia"/>
          <w:sz w:val="22"/>
          <w:szCs w:val="22"/>
          <w:lang w:eastAsia="ja-JP"/>
        </w:rPr>
        <w:t xml:space="preserve">bu maddelerin </w:t>
      </w:r>
      <w:r w:rsidR="00983AA7" w:rsidRPr="00B07E2E">
        <w:rPr>
          <w:rFonts w:eastAsiaTheme="minorEastAsia"/>
          <w:sz w:val="22"/>
          <w:szCs w:val="22"/>
          <w:lang w:eastAsia="ja-JP"/>
        </w:rPr>
        <w:t xml:space="preserve">ayırt edicilik gücünün yetersiz olduğu kabul edilmiş ve ölçekten çıkarılmıştır. </w:t>
      </w:r>
      <w:r w:rsidR="00E73EC6" w:rsidRPr="00B07E2E">
        <w:rPr>
          <w:rFonts w:eastAsiaTheme="minorEastAsia"/>
          <w:sz w:val="22"/>
          <w:szCs w:val="22"/>
          <w:lang w:eastAsia="ja-JP"/>
        </w:rPr>
        <w:t xml:space="preserve">Daha sonraki </w:t>
      </w:r>
      <w:r w:rsidR="00983AA7" w:rsidRPr="00B07E2E">
        <w:rPr>
          <w:rFonts w:eastAsiaTheme="minorEastAsia"/>
          <w:sz w:val="22"/>
          <w:szCs w:val="22"/>
          <w:lang w:eastAsia="ja-JP"/>
        </w:rPr>
        <w:t xml:space="preserve">istatistiksel </w:t>
      </w:r>
      <w:r w:rsidR="00E73EC6" w:rsidRPr="00B07E2E">
        <w:rPr>
          <w:rFonts w:eastAsiaTheme="minorEastAsia"/>
          <w:sz w:val="22"/>
          <w:szCs w:val="22"/>
          <w:lang w:eastAsia="ja-JP"/>
        </w:rPr>
        <w:t>analizlerdebu dört</w:t>
      </w:r>
      <w:r w:rsidR="00C57682" w:rsidRPr="00B07E2E">
        <w:rPr>
          <w:rFonts w:eastAsiaTheme="minorEastAsia"/>
          <w:sz w:val="22"/>
          <w:szCs w:val="22"/>
          <w:lang w:eastAsia="ja-JP"/>
        </w:rPr>
        <w:t xml:space="preserve">madde </w:t>
      </w:r>
      <w:r w:rsidR="00983AA7" w:rsidRPr="00B07E2E">
        <w:rPr>
          <w:rFonts w:eastAsiaTheme="minorEastAsia"/>
          <w:sz w:val="22"/>
          <w:szCs w:val="22"/>
          <w:lang w:eastAsia="ja-JP"/>
        </w:rPr>
        <w:t xml:space="preserve">analize </w:t>
      </w:r>
      <w:r w:rsidR="00C57682" w:rsidRPr="00B07E2E">
        <w:rPr>
          <w:rFonts w:eastAsiaTheme="minorEastAsia"/>
          <w:sz w:val="22"/>
          <w:szCs w:val="22"/>
          <w:lang w:eastAsia="ja-JP"/>
        </w:rPr>
        <w:t>dâhil</w:t>
      </w:r>
      <w:r w:rsidR="00983AA7" w:rsidRPr="00B07E2E">
        <w:rPr>
          <w:rFonts w:eastAsiaTheme="minorEastAsia"/>
          <w:sz w:val="22"/>
          <w:szCs w:val="22"/>
          <w:lang w:eastAsia="ja-JP"/>
        </w:rPr>
        <w:t xml:space="preserve"> edilmemiş</w:t>
      </w:r>
      <w:r w:rsidR="00E73EC6" w:rsidRPr="00B07E2E">
        <w:rPr>
          <w:rFonts w:eastAsiaTheme="minorEastAsia"/>
          <w:sz w:val="22"/>
          <w:szCs w:val="22"/>
          <w:lang w:eastAsia="ja-JP"/>
        </w:rPr>
        <w:t xml:space="preserve"> ve ölçeğ</w:t>
      </w:r>
      <w:r w:rsidR="00C57682" w:rsidRPr="00B07E2E">
        <w:rPr>
          <w:rFonts w:eastAsiaTheme="minorEastAsia"/>
          <w:sz w:val="22"/>
          <w:szCs w:val="22"/>
          <w:lang w:eastAsia="ja-JP"/>
        </w:rPr>
        <w:t>in son şekli şekil 1’de sunulmuştur</w:t>
      </w:r>
      <w:r w:rsidR="00E73EC6" w:rsidRPr="00B07E2E">
        <w:rPr>
          <w:rFonts w:eastAsiaTheme="minorEastAsia"/>
          <w:sz w:val="22"/>
          <w:szCs w:val="22"/>
          <w:lang w:eastAsia="ja-JP"/>
        </w:rPr>
        <w:t>.</w:t>
      </w:r>
    </w:p>
    <w:p w:rsidR="00B532AB" w:rsidRPr="00B07E2E" w:rsidRDefault="007432FA" w:rsidP="00B43351">
      <w:pPr>
        <w:tabs>
          <w:tab w:val="left" w:pos="567"/>
        </w:tabs>
        <w:spacing w:before="240" w:line="360" w:lineRule="auto"/>
        <w:jc w:val="both"/>
        <w:rPr>
          <w:bCs/>
          <w:i/>
          <w:color w:val="FF0000"/>
          <w:sz w:val="22"/>
          <w:szCs w:val="22"/>
        </w:rPr>
      </w:pPr>
      <w:r w:rsidRPr="00B07E2E">
        <w:rPr>
          <w:rFonts w:eastAsiaTheme="minorEastAsia"/>
          <w:b/>
          <w:bCs/>
          <w:sz w:val="22"/>
          <w:szCs w:val="22"/>
          <w:lang w:eastAsia="ja-JP"/>
        </w:rPr>
        <w:tab/>
      </w:r>
      <w:r w:rsidR="00002802" w:rsidRPr="00B07E2E">
        <w:rPr>
          <w:rFonts w:eastAsiaTheme="minorEastAsia"/>
          <w:bCs/>
          <w:i/>
          <w:sz w:val="22"/>
          <w:szCs w:val="22"/>
          <w:lang w:eastAsia="ja-JP"/>
        </w:rPr>
        <w:t xml:space="preserve">Güvenirlik </w:t>
      </w:r>
      <w:r w:rsidR="00B47ACB" w:rsidRPr="00B07E2E">
        <w:rPr>
          <w:rFonts w:eastAsiaTheme="minorEastAsia"/>
          <w:bCs/>
          <w:i/>
          <w:sz w:val="22"/>
          <w:szCs w:val="22"/>
          <w:lang w:eastAsia="ja-JP"/>
        </w:rPr>
        <w:t>s</w:t>
      </w:r>
      <w:r w:rsidR="009F1189" w:rsidRPr="00B07E2E">
        <w:rPr>
          <w:rFonts w:eastAsiaTheme="minorEastAsia"/>
          <w:bCs/>
          <w:i/>
          <w:sz w:val="22"/>
          <w:szCs w:val="22"/>
          <w:lang w:eastAsia="ja-JP"/>
        </w:rPr>
        <w:t>onuçları</w:t>
      </w:r>
    </w:p>
    <w:p w:rsidR="0025772D" w:rsidRPr="00B07E2E" w:rsidRDefault="00B532AB" w:rsidP="00B43351">
      <w:pPr>
        <w:tabs>
          <w:tab w:val="left" w:pos="567"/>
        </w:tabs>
        <w:spacing w:before="240" w:line="360" w:lineRule="auto"/>
        <w:jc w:val="both"/>
        <w:rPr>
          <w:bCs/>
          <w:color w:val="FF0000"/>
          <w:sz w:val="22"/>
          <w:szCs w:val="22"/>
        </w:rPr>
      </w:pPr>
      <w:r w:rsidRPr="00B07E2E">
        <w:rPr>
          <w:bCs/>
          <w:color w:val="FF0000"/>
          <w:sz w:val="22"/>
          <w:szCs w:val="22"/>
        </w:rPr>
        <w:tab/>
      </w:r>
      <w:r w:rsidR="00635839" w:rsidRPr="00B07E2E">
        <w:rPr>
          <w:bCs/>
          <w:sz w:val="22"/>
          <w:szCs w:val="22"/>
        </w:rPr>
        <w:t xml:space="preserve">Çalışmada </w:t>
      </w:r>
      <w:r w:rsidR="009F1189" w:rsidRPr="00B07E2E">
        <w:rPr>
          <w:rFonts w:eastAsia="Calibri"/>
          <w:sz w:val="22"/>
          <w:szCs w:val="22"/>
        </w:rPr>
        <w:t>Bakıma Katılımı Değerlendirme Ölçeği</w:t>
      </w:r>
      <w:r w:rsidR="009F1189" w:rsidRPr="00B07E2E">
        <w:rPr>
          <w:bCs/>
          <w:sz w:val="22"/>
          <w:szCs w:val="22"/>
        </w:rPr>
        <w:t>’nin</w:t>
      </w:r>
      <w:r w:rsidR="00635839" w:rsidRPr="00B07E2E">
        <w:rPr>
          <w:bCs/>
          <w:sz w:val="22"/>
          <w:szCs w:val="22"/>
        </w:rPr>
        <w:t xml:space="preserve"> güvenirliği </w:t>
      </w:r>
      <w:r w:rsidR="0032759A" w:rsidRPr="00B07E2E">
        <w:rPr>
          <w:rFonts w:eastAsiaTheme="minorEastAsia"/>
          <w:iCs/>
          <w:sz w:val="22"/>
          <w:szCs w:val="22"/>
          <w:lang w:eastAsia="ja-JP"/>
        </w:rPr>
        <w:t>Kuder-Richardson yöntemi</w:t>
      </w:r>
      <w:r w:rsidR="008A373F" w:rsidRPr="00B07E2E">
        <w:rPr>
          <w:rFonts w:eastAsiaTheme="minorEastAsia"/>
          <w:sz w:val="22"/>
          <w:szCs w:val="22"/>
          <w:lang w:eastAsia="ja-JP"/>
        </w:rPr>
        <w:t>ve</w:t>
      </w:r>
      <w:r w:rsidR="00635839" w:rsidRPr="00B07E2E">
        <w:rPr>
          <w:sz w:val="22"/>
          <w:szCs w:val="22"/>
        </w:rPr>
        <w:t xml:space="preserve">Kendall’s Uyuşum Katsayısı </w:t>
      </w:r>
      <w:r w:rsidR="008A373F" w:rsidRPr="00B07E2E">
        <w:rPr>
          <w:rFonts w:eastAsiaTheme="minorEastAsia"/>
          <w:sz w:val="22"/>
          <w:szCs w:val="22"/>
          <w:lang w:eastAsia="ja-JP"/>
        </w:rPr>
        <w:t>ile</w:t>
      </w:r>
      <w:r w:rsidR="00635839" w:rsidRPr="00B07E2E">
        <w:rPr>
          <w:rFonts w:eastAsiaTheme="minorEastAsia"/>
          <w:sz w:val="22"/>
          <w:szCs w:val="22"/>
          <w:lang w:eastAsia="ja-JP"/>
        </w:rPr>
        <w:t xml:space="preserve">incelenmiştir. </w:t>
      </w:r>
      <w:r w:rsidR="0025772D" w:rsidRPr="00B07E2E">
        <w:rPr>
          <w:bCs/>
          <w:sz w:val="22"/>
          <w:szCs w:val="22"/>
        </w:rPr>
        <w:t xml:space="preserve">Bakıma Katılma Gözlem Formu’nun </w:t>
      </w:r>
      <w:r w:rsidR="0025772D" w:rsidRPr="00B07E2E">
        <w:rPr>
          <w:rFonts w:eastAsiaTheme="minorEastAsia"/>
          <w:sz w:val="22"/>
          <w:szCs w:val="22"/>
          <w:lang w:eastAsia="ja-JP"/>
        </w:rPr>
        <w:t>güvenirliği, ölçek maddeleri 1–0 (Evet, Hayır) şeklinde ikili puanlandığı için Kuder-Richardson yöntemi ile (Erkuş 2003</w:t>
      </w:r>
      <w:r w:rsidR="00B31ABD" w:rsidRPr="00B07E2E">
        <w:rPr>
          <w:rFonts w:eastAsiaTheme="minorEastAsia"/>
          <w:sz w:val="22"/>
          <w:szCs w:val="22"/>
          <w:lang w:eastAsia="ja-JP"/>
        </w:rPr>
        <w:t>;</w:t>
      </w:r>
      <w:r w:rsidR="0025772D" w:rsidRPr="00B07E2E">
        <w:rPr>
          <w:rFonts w:eastAsiaTheme="minorEastAsia"/>
          <w:sz w:val="22"/>
          <w:szCs w:val="22"/>
          <w:lang w:eastAsia="ja-JP"/>
        </w:rPr>
        <w:t xml:space="preserve">Hovardaoğlu 2000) hesaplanmış ve </w:t>
      </w:r>
      <w:r w:rsidR="001D685A" w:rsidRPr="00B07E2E">
        <w:rPr>
          <w:rFonts w:eastAsiaTheme="minorEastAsia"/>
          <w:sz w:val="22"/>
          <w:szCs w:val="22"/>
          <w:lang w:eastAsia="ja-JP"/>
        </w:rPr>
        <w:t>0.76</w:t>
      </w:r>
      <w:r w:rsidR="0025772D" w:rsidRPr="00B07E2E">
        <w:rPr>
          <w:rFonts w:eastAsiaTheme="minorEastAsia"/>
          <w:sz w:val="22"/>
          <w:szCs w:val="22"/>
          <w:lang w:eastAsia="ja-JP"/>
        </w:rPr>
        <w:t xml:space="preserve"> olarak bulunmuştur. </w:t>
      </w:r>
      <w:r w:rsidR="00F54399" w:rsidRPr="00B07E2E">
        <w:rPr>
          <w:rFonts w:eastAsiaTheme="minorEastAsia"/>
          <w:sz w:val="22"/>
          <w:szCs w:val="22"/>
          <w:lang w:eastAsia="ja-JP"/>
        </w:rPr>
        <w:t>Ö</w:t>
      </w:r>
      <w:r w:rsidR="00F54399" w:rsidRPr="00B07E2E">
        <w:rPr>
          <w:rFonts w:eastAsia="Calibri"/>
          <w:sz w:val="22"/>
          <w:szCs w:val="22"/>
        </w:rPr>
        <w:t>lçeğin</w:t>
      </w:r>
      <w:r w:rsidR="00F54399" w:rsidRPr="00B07E2E">
        <w:rPr>
          <w:rFonts w:eastAsiaTheme="minorEastAsia"/>
          <w:sz w:val="22"/>
          <w:szCs w:val="22"/>
          <w:lang w:eastAsia="ja-JP"/>
        </w:rPr>
        <w:t xml:space="preserve"> iki-yarım test için eşdeğerlik katsayısı r=0.61 (p=0.000) olarak hesaplanmıştır. </w:t>
      </w:r>
      <w:r w:rsidR="0025772D" w:rsidRPr="00B07E2E">
        <w:rPr>
          <w:rFonts w:eastAsiaTheme="minorEastAsia"/>
          <w:sz w:val="22"/>
          <w:szCs w:val="22"/>
          <w:lang w:eastAsia="ja-JP"/>
        </w:rPr>
        <w:t xml:space="preserve">Erkuş (2003), kabul edilebilir ölçek güvenirlik katsayısının alt sınırının 0.70 olduğunu bildirmiştir. Bu sonuca göre </w:t>
      </w:r>
      <w:r w:rsidR="009F1189" w:rsidRPr="00B07E2E">
        <w:rPr>
          <w:rFonts w:eastAsia="Calibri"/>
          <w:sz w:val="22"/>
          <w:szCs w:val="22"/>
        </w:rPr>
        <w:t>Bakıma Katılımı Değerlendirme Ölçeği</w:t>
      </w:r>
      <w:r w:rsidR="009F1189" w:rsidRPr="00B07E2E">
        <w:rPr>
          <w:bCs/>
          <w:sz w:val="22"/>
          <w:szCs w:val="22"/>
        </w:rPr>
        <w:t>’nin</w:t>
      </w:r>
      <w:r w:rsidR="0025772D" w:rsidRPr="00B07E2E">
        <w:rPr>
          <w:rFonts w:eastAsiaTheme="minorEastAsia"/>
          <w:sz w:val="22"/>
          <w:szCs w:val="22"/>
          <w:lang w:eastAsia="ja-JP"/>
        </w:rPr>
        <w:t xml:space="preserve">güvenirlik katsayısının yeterli düzeyde olduğu söylenebilir. </w:t>
      </w:r>
    </w:p>
    <w:p w:rsidR="0032759A" w:rsidRPr="00B07E2E" w:rsidRDefault="0025772D" w:rsidP="00B43351">
      <w:pPr>
        <w:tabs>
          <w:tab w:val="left" w:pos="567"/>
        </w:tabs>
        <w:spacing w:before="240" w:line="360" w:lineRule="auto"/>
        <w:jc w:val="both"/>
        <w:rPr>
          <w:sz w:val="22"/>
          <w:szCs w:val="22"/>
        </w:rPr>
      </w:pPr>
      <w:r w:rsidRPr="00B07E2E">
        <w:rPr>
          <w:bCs/>
          <w:color w:val="FF0000"/>
          <w:sz w:val="22"/>
          <w:szCs w:val="22"/>
        </w:rPr>
        <w:tab/>
      </w:r>
      <w:r w:rsidR="00D749A9" w:rsidRPr="00B07E2E">
        <w:rPr>
          <w:bCs/>
          <w:sz w:val="22"/>
          <w:szCs w:val="22"/>
        </w:rPr>
        <w:t>Ç</w:t>
      </w:r>
      <w:r w:rsidR="00002802" w:rsidRPr="00B07E2E">
        <w:rPr>
          <w:bCs/>
          <w:sz w:val="22"/>
          <w:szCs w:val="22"/>
        </w:rPr>
        <w:t xml:space="preserve">alışmada </w:t>
      </w:r>
      <w:r w:rsidR="002B6E7F" w:rsidRPr="00B07E2E">
        <w:rPr>
          <w:rFonts w:eastAsia="Calibri"/>
          <w:sz w:val="22"/>
          <w:szCs w:val="22"/>
        </w:rPr>
        <w:t>Bakıma Katılımı Değerlendirme Ölçeği</w:t>
      </w:r>
      <w:r w:rsidR="002B6E7F" w:rsidRPr="00B07E2E">
        <w:rPr>
          <w:bCs/>
          <w:sz w:val="22"/>
          <w:szCs w:val="22"/>
        </w:rPr>
        <w:t>’nin</w:t>
      </w:r>
      <w:r w:rsidR="00002802" w:rsidRPr="00B07E2E">
        <w:rPr>
          <w:bCs/>
          <w:sz w:val="22"/>
          <w:szCs w:val="22"/>
        </w:rPr>
        <w:t xml:space="preserve"> güvenirliğini belirlemek için, anneler</w:t>
      </w:r>
      <w:r w:rsidRPr="00B07E2E">
        <w:rPr>
          <w:bCs/>
          <w:sz w:val="22"/>
          <w:szCs w:val="22"/>
        </w:rPr>
        <w:t>in</w:t>
      </w:r>
      <w:r w:rsidR="00002802" w:rsidRPr="00B07E2E">
        <w:rPr>
          <w:bCs/>
          <w:sz w:val="22"/>
          <w:szCs w:val="22"/>
        </w:rPr>
        <w:t xml:space="preserve"> bildirimine </w:t>
      </w:r>
      <w:r w:rsidRPr="00B07E2E">
        <w:rPr>
          <w:bCs/>
          <w:sz w:val="22"/>
          <w:szCs w:val="22"/>
        </w:rPr>
        <w:t>ve</w:t>
      </w:r>
      <w:r w:rsidR="00002802" w:rsidRPr="00B07E2E">
        <w:rPr>
          <w:bCs/>
          <w:sz w:val="22"/>
          <w:szCs w:val="22"/>
        </w:rPr>
        <w:t xml:space="preserve"> ebe </w:t>
      </w:r>
      <w:r w:rsidRPr="00B07E2E">
        <w:rPr>
          <w:bCs/>
          <w:sz w:val="22"/>
          <w:szCs w:val="22"/>
        </w:rPr>
        <w:t>/</w:t>
      </w:r>
      <w:r w:rsidR="00002802" w:rsidRPr="00B07E2E">
        <w:rPr>
          <w:bCs/>
          <w:sz w:val="22"/>
          <w:szCs w:val="22"/>
        </w:rPr>
        <w:t xml:space="preserve"> hemşirelerin gözlemlerine dayalı olarak </w:t>
      </w:r>
      <w:r w:rsidR="00002802" w:rsidRPr="00B07E2E">
        <w:rPr>
          <w:sz w:val="22"/>
          <w:szCs w:val="22"/>
        </w:rPr>
        <w:t>Kendall’s Uyuşum Katsayısı hesaplanmış</w:t>
      </w:r>
      <w:r w:rsidRPr="00B07E2E">
        <w:rPr>
          <w:sz w:val="22"/>
          <w:szCs w:val="22"/>
        </w:rPr>
        <w:t xml:space="preserve"> ve istatistiksel olarak anlamlı ilişki bulunmuştur (0.79; p˂0.001)</w:t>
      </w:r>
      <w:r w:rsidR="00002802" w:rsidRPr="00B07E2E">
        <w:rPr>
          <w:sz w:val="22"/>
          <w:szCs w:val="22"/>
        </w:rPr>
        <w:t xml:space="preserve">. Buna göre annelerin bildirdiği ile </w:t>
      </w:r>
      <w:r w:rsidR="00002802" w:rsidRPr="00B07E2E">
        <w:rPr>
          <w:bCs/>
          <w:sz w:val="22"/>
          <w:szCs w:val="22"/>
        </w:rPr>
        <w:t xml:space="preserve">ebe ve hemşirelerin gözlemlediği annelerin bakıma katılma durumları </w:t>
      </w:r>
      <w:r w:rsidR="00002802" w:rsidRPr="00B07E2E">
        <w:rPr>
          <w:sz w:val="22"/>
          <w:szCs w:val="22"/>
        </w:rPr>
        <w:t xml:space="preserve">birbiriyle uyumlu </w:t>
      </w:r>
      <w:r w:rsidR="002B6E7F" w:rsidRPr="00B07E2E">
        <w:rPr>
          <w:sz w:val="22"/>
          <w:szCs w:val="22"/>
        </w:rPr>
        <w:t>bulunmuş</w:t>
      </w:r>
      <w:r w:rsidR="00002802" w:rsidRPr="00B07E2E">
        <w:rPr>
          <w:sz w:val="22"/>
          <w:szCs w:val="22"/>
        </w:rPr>
        <w:t xml:space="preserve"> ve </w:t>
      </w:r>
      <w:r w:rsidR="002B6E7F" w:rsidRPr="00B07E2E">
        <w:rPr>
          <w:rFonts w:eastAsia="Calibri"/>
          <w:sz w:val="22"/>
          <w:szCs w:val="22"/>
        </w:rPr>
        <w:t>Bakıma Katılımı Değerlendirme Ölçeği</w:t>
      </w:r>
      <w:r w:rsidR="00002802" w:rsidRPr="00B07E2E">
        <w:rPr>
          <w:bCs/>
          <w:sz w:val="22"/>
          <w:szCs w:val="22"/>
        </w:rPr>
        <w:t xml:space="preserve"> güvenilir </w:t>
      </w:r>
      <w:r w:rsidR="00002802" w:rsidRPr="00B07E2E">
        <w:rPr>
          <w:sz w:val="22"/>
          <w:szCs w:val="22"/>
        </w:rPr>
        <w:t>olarak kabul edilmiştir.</w:t>
      </w:r>
    </w:p>
    <w:p w:rsidR="00002802" w:rsidRPr="00B07E2E" w:rsidRDefault="0032759A" w:rsidP="00B43351">
      <w:pPr>
        <w:tabs>
          <w:tab w:val="left" w:pos="567"/>
        </w:tabs>
        <w:spacing w:before="240" w:line="360" w:lineRule="auto"/>
        <w:jc w:val="both"/>
        <w:rPr>
          <w:bCs/>
          <w:i/>
          <w:color w:val="FF0000"/>
          <w:sz w:val="22"/>
          <w:szCs w:val="22"/>
        </w:rPr>
      </w:pPr>
      <w:r w:rsidRPr="00B07E2E">
        <w:rPr>
          <w:color w:val="FF0000"/>
          <w:sz w:val="22"/>
          <w:szCs w:val="22"/>
        </w:rPr>
        <w:tab/>
      </w:r>
      <w:r w:rsidR="00002802" w:rsidRPr="00B07E2E">
        <w:rPr>
          <w:rFonts w:eastAsiaTheme="minorEastAsia"/>
          <w:bCs/>
          <w:i/>
          <w:sz w:val="22"/>
          <w:szCs w:val="22"/>
          <w:lang w:eastAsia="ja-JP"/>
        </w:rPr>
        <w:t xml:space="preserve">Geçerlik </w:t>
      </w:r>
      <w:r w:rsidR="00B47ACB" w:rsidRPr="00B07E2E">
        <w:rPr>
          <w:rFonts w:eastAsiaTheme="minorEastAsia"/>
          <w:bCs/>
          <w:i/>
          <w:sz w:val="22"/>
          <w:szCs w:val="22"/>
          <w:lang w:eastAsia="ja-JP"/>
        </w:rPr>
        <w:t>sonuçları</w:t>
      </w:r>
    </w:p>
    <w:p w:rsidR="00002802" w:rsidRPr="00B07E2E" w:rsidRDefault="00002802" w:rsidP="00B43351">
      <w:pPr>
        <w:tabs>
          <w:tab w:val="left" w:pos="567"/>
        </w:tabs>
        <w:spacing w:line="360" w:lineRule="auto"/>
        <w:jc w:val="both"/>
        <w:rPr>
          <w:rFonts w:eastAsiaTheme="minorEastAsia"/>
          <w:sz w:val="22"/>
          <w:szCs w:val="22"/>
          <w:lang w:eastAsia="ja-JP"/>
        </w:rPr>
      </w:pPr>
      <w:r w:rsidRPr="00B07E2E">
        <w:rPr>
          <w:bCs/>
          <w:sz w:val="22"/>
          <w:szCs w:val="22"/>
        </w:rPr>
        <w:tab/>
      </w:r>
      <w:r w:rsidR="001A6DCF" w:rsidRPr="00B07E2E">
        <w:rPr>
          <w:rFonts w:eastAsia="Calibri"/>
          <w:sz w:val="22"/>
          <w:szCs w:val="22"/>
        </w:rPr>
        <w:t>Bakıma Katılımı Değerlendirme Ölçeği’nin</w:t>
      </w:r>
      <w:r w:rsidR="00877B07" w:rsidRPr="00B07E2E">
        <w:rPr>
          <w:bCs/>
          <w:sz w:val="22"/>
          <w:szCs w:val="22"/>
        </w:rPr>
        <w:t xml:space="preserve">geçerliği uzman görüşü ve </w:t>
      </w:r>
      <w:r w:rsidR="00877B07" w:rsidRPr="00B07E2E">
        <w:rPr>
          <w:rFonts w:eastAsiaTheme="minorEastAsia"/>
          <w:iCs/>
          <w:sz w:val="22"/>
          <w:szCs w:val="22"/>
          <w:lang w:eastAsia="ja-JP"/>
        </w:rPr>
        <w:t>uyum geçerliği yöntemleri ile test edilmiştir.</w:t>
      </w:r>
      <w:r w:rsidR="00904811" w:rsidRPr="00B07E2E">
        <w:rPr>
          <w:bCs/>
          <w:sz w:val="22"/>
          <w:szCs w:val="22"/>
        </w:rPr>
        <w:t xml:space="preserve">Bu </w:t>
      </w:r>
      <w:r w:rsidR="00561C1F" w:rsidRPr="00B07E2E">
        <w:rPr>
          <w:bCs/>
          <w:sz w:val="22"/>
          <w:szCs w:val="22"/>
        </w:rPr>
        <w:t>ölçme aracının</w:t>
      </w:r>
      <w:r w:rsidRPr="00B07E2E">
        <w:rPr>
          <w:bCs/>
          <w:sz w:val="22"/>
          <w:szCs w:val="22"/>
        </w:rPr>
        <w:t>kapsam geçerliğini sağlamak için yenidoğan servislerinde çalışan ebe (2), hemşire (5) ve hekim (3) ve pediatri hemşireliği alanında çalışan akademisyenlerden (2) uzman görüşü alınmış ve öneriler doğrultusun da yeniden düzenlenmiştir.</w:t>
      </w:r>
      <w:r w:rsidR="0032759A" w:rsidRPr="00B07E2E">
        <w:rPr>
          <w:rFonts w:eastAsiaTheme="minorEastAsia"/>
          <w:sz w:val="22"/>
          <w:szCs w:val="22"/>
          <w:lang w:eastAsia="ja-JP"/>
        </w:rPr>
        <w:t xml:space="preserve">Ölçeğin </w:t>
      </w:r>
      <w:r w:rsidR="0032759A" w:rsidRPr="00B07E2E">
        <w:rPr>
          <w:rFonts w:eastAsiaTheme="minorEastAsia"/>
          <w:i/>
          <w:iCs/>
          <w:sz w:val="22"/>
          <w:szCs w:val="22"/>
          <w:lang w:eastAsia="ja-JP"/>
        </w:rPr>
        <w:t xml:space="preserve">uyum geçerliği </w:t>
      </w:r>
      <w:r w:rsidR="0094320F" w:rsidRPr="00B07E2E">
        <w:rPr>
          <w:rFonts w:eastAsiaTheme="minorEastAsia"/>
          <w:i/>
          <w:iCs/>
          <w:sz w:val="22"/>
          <w:szCs w:val="22"/>
          <w:lang w:eastAsia="ja-JP"/>
        </w:rPr>
        <w:t xml:space="preserve">belirlemek için </w:t>
      </w:r>
      <w:r w:rsidR="0094320F" w:rsidRPr="00B07E2E">
        <w:rPr>
          <w:bCs/>
          <w:sz w:val="22"/>
          <w:szCs w:val="22"/>
        </w:rPr>
        <w:t>annelerin bildirimine ve ebe / hemşirelerin gözlemlerine dayalı hesaplanan toplam puanlar</w:t>
      </w:r>
      <w:r w:rsidR="0032759A" w:rsidRPr="00B07E2E">
        <w:rPr>
          <w:rFonts w:eastAsiaTheme="minorEastAsia"/>
          <w:sz w:val="22"/>
          <w:szCs w:val="22"/>
          <w:lang w:eastAsia="ja-JP"/>
        </w:rPr>
        <w:t>arası Pearson Korelasyon katsayısı hesaplan</w:t>
      </w:r>
      <w:r w:rsidR="0094320F" w:rsidRPr="00B07E2E">
        <w:rPr>
          <w:rFonts w:eastAsiaTheme="minorEastAsia"/>
          <w:sz w:val="22"/>
          <w:szCs w:val="22"/>
          <w:lang w:eastAsia="ja-JP"/>
        </w:rPr>
        <w:t>mış ve</w:t>
      </w:r>
      <w:r w:rsidR="0032759A" w:rsidRPr="00B07E2E">
        <w:rPr>
          <w:rFonts w:eastAsiaTheme="minorEastAsia"/>
          <w:sz w:val="22"/>
          <w:szCs w:val="22"/>
          <w:lang w:eastAsia="ja-JP"/>
        </w:rPr>
        <w:t xml:space="preserve"> </w:t>
      </w:r>
      <w:r w:rsidR="0032759A" w:rsidRPr="00B07E2E">
        <w:rPr>
          <w:rFonts w:eastAsiaTheme="minorEastAsia"/>
          <w:sz w:val="22"/>
          <w:szCs w:val="22"/>
          <w:lang w:eastAsia="ja-JP"/>
        </w:rPr>
        <w:lastRenderedPageBreak/>
        <w:t>0.8</w:t>
      </w:r>
      <w:r w:rsidR="005F2D6B" w:rsidRPr="00B07E2E">
        <w:rPr>
          <w:rFonts w:eastAsiaTheme="minorEastAsia"/>
          <w:sz w:val="22"/>
          <w:szCs w:val="22"/>
          <w:lang w:eastAsia="ja-JP"/>
        </w:rPr>
        <w:t>8</w:t>
      </w:r>
      <w:r w:rsidR="0094320F" w:rsidRPr="00B07E2E">
        <w:rPr>
          <w:rFonts w:eastAsiaTheme="minorEastAsia"/>
          <w:sz w:val="22"/>
          <w:szCs w:val="22"/>
          <w:lang w:eastAsia="ja-JP"/>
        </w:rPr>
        <w:t>olarak bulunmuştur.</w:t>
      </w:r>
      <w:r w:rsidR="0032759A" w:rsidRPr="00B07E2E">
        <w:rPr>
          <w:rFonts w:eastAsiaTheme="minorEastAsia"/>
          <w:sz w:val="22"/>
          <w:szCs w:val="22"/>
          <w:lang w:eastAsia="ja-JP"/>
        </w:rPr>
        <w:t xml:space="preserve">Bu sonuçlara göre </w:t>
      </w:r>
      <w:r w:rsidR="005F2D6B" w:rsidRPr="00B07E2E">
        <w:rPr>
          <w:rFonts w:eastAsiaTheme="minorEastAsia"/>
          <w:sz w:val="22"/>
          <w:szCs w:val="22"/>
          <w:lang w:eastAsia="ja-JP"/>
        </w:rPr>
        <w:t xml:space="preserve">annelerin bildirimi ile hemşire ve ebelerin arasında </w:t>
      </w:r>
      <w:r w:rsidR="0032759A" w:rsidRPr="00B07E2E">
        <w:rPr>
          <w:rFonts w:eastAsiaTheme="minorEastAsia"/>
          <w:sz w:val="22"/>
          <w:szCs w:val="22"/>
          <w:lang w:eastAsia="ja-JP"/>
        </w:rPr>
        <w:t>yüksek – çok yüksek düzeyde ilişki olduğu (Akgül2003) saptanmıştır.</w:t>
      </w:r>
    </w:p>
    <w:p w:rsidR="00BB3BA9" w:rsidRPr="00B07E2E" w:rsidRDefault="00002802" w:rsidP="00B43351">
      <w:pPr>
        <w:tabs>
          <w:tab w:val="left" w:pos="567"/>
        </w:tabs>
        <w:spacing w:line="360" w:lineRule="auto"/>
        <w:jc w:val="both"/>
        <w:rPr>
          <w:b/>
          <w:sz w:val="22"/>
          <w:szCs w:val="22"/>
        </w:rPr>
      </w:pPr>
      <w:r w:rsidRPr="00B07E2E">
        <w:rPr>
          <w:b/>
          <w:sz w:val="22"/>
          <w:szCs w:val="22"/>
        </w:rPr>
        <w:tab/>
      </w:r>
      <w:r w:rsidR="00BB3BA9" w:rsidRPr="00B07E2E">
        <w:rPr>
          <w:sz w:val="22"/>
          <w:szCs w:val="22"/>
        </w:rPr>
        <w:t xml:space="preserve">Bu araştırmanın bazı sınırlılıkları bulunmaktadır. </w:t>
      </w:r>
      <w:r w:rsidR="00BB3BA9" w:rsidRPr="00B07E2E">
        <w:rPr>
          <w:i/>
          <w:sz w:val="22"/>
          <w:szCs w:val="22"/>
        </w:rPr>
        <w:t>B</w:t>
      </w:r>
      <w:r w:rsidR="00285311" w:rsidRPr="00B07E2E">
        <w:rPr>
          <w:i/>
          <w:sz w:val="22"/>
          <w:szCs w:val="22"/>
        </w:rPr>
        <w:t>irincisi</w:t>
      </w:r>
      <w:r w:rsidR="00285311" w:rsidRPr="00B07E2E">
        <w:rPr>
          <w:sz w:val="22"/>
          <w:szCs w:val="22"/>
        </w:rPr>
        <w:t xml:space="preserve">, </w:t>
      </w:r>
      <w:r w:rsidR="00BB3BA9" w:rsidRPr="00B07E2E">
        <w:rPr>
          <w:rFonts w:eastAsiaTheme="minorHAnsi"/>
          <w:sz w:val="22"/>
          <w:szCs w:val="22"/>
          <w:lang w:eastAsia="en-US"/>
        </w:rPr>
        <w:t>veri toplama araçları</w:t>
      </w:r>
      <w:r w:rsidR="00955D98" w:rsidRPr="00B07E2E">
        <w:rPr>
          <w:rFonts w:eastAsiaTheme="minorHAnsi"/>
          <w:sz w:val="22"/>
          <w:szCs w:val="22"/>
          <w:lang w:eastAsia="en-US"/>
        </w:rPr>
        <w:t>nın bir bölümü</w:t>
      </w:r>
      <w:r w:rsidR="00BB3BA9" w:rsidRPr="00B07E2E">
        <w:rPr>
          <w:rFonts w:eastAsiaTheme="minorHAnsi"/>
          <w:sz w:val="22"/>
          <w:szCs w:val="22"/>
          <w:lang w:eastAsia="en-US"/>
        </w:rPr>
        <w:t xml:space="preserve"> kendini bildirim </w:t>
      </w:r>
      <w:r w:rsidR="00285311" w:rsidRPr="00B07E2E">
        <w:rPr>
          <w:rFonts w:eastAsiaTheme="minorHAnsi"/>
          <w:sz w:val="22"/>
          <w:szCs w:val="22"/>
          <w:lang w:eastAsia="en-US"/>
        </w:rPr>
        <w:t>yöntemi ile doldurul</w:t>
      </w:r>
      <w:r w:rsidR="00CF2BAB" w:rsidRPr="00B07E2E">
        <w:rPr>
          <w:rFonts w:eastAsiaTheme="minorHAnsi"/>
          <w:sz w:val="22"/>
          <w:szCs w:val="22"/>
          <w:lang w:eastAsia="en-US"/>
        </w:rPr>
        <w:t>muştur. Yine a</w:t>
      </w:r>
      <w:r w:rsidR="00CF2BAB" w:rsidRPr="00B07E2E">
        <w:rPr>
          <w:sz w:val="22"/>
          <w:szCs w:val="22"/>
        </w:rPr>
        <w:t xml:space="preserve">raştırmaya katılmayı kabul etmelerine rağmen, bazı </w:t>
      </w:r>
      <w:r w:rsidR="00CF2BAB" w:rsidRPr="00B07E2E">
        <w:rPr>
          <w:rFonts w:eastAsiaTheme="minorHAnsi"/>
          <w:sz w:val="22"/>
          <w:szCs w:val="22"/>
          <w:lang w:eastAsia="en-US"/>
        </w:rPr>
        <w:t xml:space="preserve">anneler postpartum dönemde ve hastane ortamında olma, yoğun stres yaşama ve </w:t>
      </w:r>
      <w:r w:rsidR="00955D98" w:rsidRPr="00B07E2E">
        <w:rPr>
          <w:rFonts w:eastAsiaTheme="minorHAnsi"/>
          <w:sz w:val="22"/>
          <w:szCs w:val="22"/>
          <w:lang w:eastAsia="en-US"/>
        </w:rPr>
        <w:t xml:space="preserve">her an </w:t>
      </w:r>
      <w:r w:rsidR="00CF2BAB" w:rsidRPr="00B07E2E">
        <w:rPr>
          <w:sz w:val="22"/>
          <w:szCs w:val="22"/>
        </w:rPr>
        <w:t xml:space="preserve">bebeklerinin kendilerine ihtiyacı olabileceği endişesi </w:t>
      </w:r>
      <w:r w:rsidR="00CF2BAB" w:rsidRPr="00B07E2E">
        <w:rPr>
          <w:rFonts w:eastAsiaTheme="minorHAnsi"/>
          <w:sz w:val="22"/>
          <w:szCs w:val="22"/>
          <w:lang w:eastAsia="en-US"/>
        </w:rPr>
        <w:t xml:space="preserve">ile </w:t>
      </w:r>
      <w:r w:rsidR="00CF2BAB" w:rsidRPr="00B07E2E">
        <w:rPr>
          <w:sz w:val="22"/>
          <w:szCs w:val="22"/>
        </w:rPr>
        <w:t xml:space="preserve">isteksiz davranmışlar ve sorulara yeterince konsantre olamamışlardır. Bu nedenlerle, soru formlarında yer alan verilerin güvenirliği annelerin verdiği cevaplar ile sınırlıdır. </w:t>
      </w:r>
      <w:r w:rsidR="00285311" w:rsidRPr="00B07E2E">
        <w:rPr>
          <w:rFonts w:eastAsiaTheme="minorHAnsi"/>
          <w:i/>
          <w:sz w:val="22"/>
          <w:szCs w:val="22"/>
          <w:lang w:eastAsia="en-US"/>
        </w:rPr>
        <w:t>İkincisi</w:t>
      </w:r>
      <w:r w:rsidR="00285311" w:rsidRPr="00B07E2E">
        <w:rPr>
          <w:rFonts w:eastAsiaTheme="minorHAnsi"/>
          <w:sz w:val="22"/>
          <w:szCs w:val="22"/>
          <w:lang w:eastAsia="en-US"/>
        </w:rPr>
        <w:t xml:space="preserve">, </w:t>
      </w:r>
      <w:r w:rsidR="00213084" w:rsidRPr="00B07E2E">
        <w:rPr>
          <w:rFonts w:eastAsiaTheme="minorHAnsi"/>
          <w:sz w:val="22"/>
          <w:szCs w:val="22"/>
          <w:lang w:eastAsia="en-US"/>
        </w:rPr>
        <w:t xml:space="preserve">bazı anneler doğum sonrası evlerinde </w:t>
      </w:r>
      <w:r w:rsidR="00BB3BA9" w:rsidRPr="00B07E2E">
        <w:rPr>
          <w:rFonts w:eastAsiaTheme="minorHAnsi"/>
          <w:sz w:val="22"/>
          <w:szCs w:val="22"/>
          <w:lang w:eastAsia="en-US"/>
        </w:rPr>
        <w:t>bebeklerin</w:t>
      </w:r>
      <w:r w:rsidR="00213084" w:rsidRPr="00B07E2E">
        <w:rPr>
          <w:rFonts w:eastAsiaTheme="minorHAnsi"/>
          <w:sz w:val="22"/>
          <w:szCs w:val="22"/>
          <w:lang w:eastAsia="en-US"/>
        </w:rPr>
        <w:t xml:space="preserve">ebakım verdikleri için, annelerin bildirdiği bebek bakım uygulamalarının tamamı </w:t>
      </w:r>
      <w:r w:rsidR="00BB3BA9" w:rsidRPr="00B07E2E">
        <w:rPr>
          <w:rFonts w:eastAsiaTheme="minorHAnsi"/>
          <w:sz w:val="22"/>
          <w:szCs w:val="22"/>
          <w:lang w:eastAsia="en-US"/>
        </w:rPr>
        <w:t>araştırmacı</w:t>
      </w:r>
      <w:r w:rsidR="00213084" w:rsidRPr="00B07E2E">
        <w:rPr>
          <w:rFonts w:eastAsiaTheme="minorHAnsi"/>
          <w:sz w:val="22"/>
          <w:szCs w:val="22"/>
          <w:lang w:eastAsia="en-US"/>
        </w:rPr>
        <w:t xml:space="preserve">, </w:t>
      </w:r>
      <w:r w:rsidR="00955D98" w:rsidRPr="00B07E2E">
        <w:rPr>
          <w:rFonts w:eastAsiaTheme="minorHAnsi"/>
          <w:sz w:val="22"/>
          <w:szCs w:val="22"/>
          <w:lang w:eastAsia="en-US"/>
        </w:rPr>
        <w:t xml:space="preserve">klinik </w:t>
      </w:r>
      <w:r w:rsidR="00213084" w:rsidRPr="00B07E2E">
        <w:rPr>
          <w:rFonts w:eastAsiaTheme="minorHAnsi"/>
          <w:sz w:val="22"/>
          <w:szCs w:val="22"/>
          <w:lang w:eastAsia="en-US"/>
        </w:rPr>
        <w:t>hemşire ve ebeler</w:t>
      </w:r>
      <w:r w:rsidR="00955D98" w:rsidRPr="00B07E2E">
        <w:rPr>
          <w:rFonts w:eastAsiaTheme="minorHAnsi"/>
          <w:sz w:val="22"/>
          <w:szCs w:val="22"/>
          <w:lang w:eastAsia="en-US"/>
        </w:rPr>
        <w:t>i</w:t>
      </w:r>
      <w:r w:rsidR="00213084" w:rsidRPr="00B07E2E">
        <w:rPr>
          <w:rFonts w:eastAsiaTheme="minorHAnsi"/>
          <w:sz w:val="22"/>
          <w:szCs w:val="22"/>
          <w:lang w:eastAsia="en-US"/>
        </w:rPr>
        <w:t xml:space="preserve"> tarafından</w:t>
      </w:r>
      <w:r w:rsidR="00BB3BA9" w:rsidRPr="00B07E2E">
        <w:rPr>
          <w:rFonts w:eastAsiaTheme="minorHAnsi"/>
          <w:sz w:val="22"/>
          <w:szCs w:val="22"/>
          <w:lang w:eastAsia="en-US"/>
        </w:rPr>
        <w:t xml:space="preserve"> gözlenememiştir</w:t>
      </w:r>
      <w:r w:rsidR="001A0C5C" w:rsidRPr="00B07E2E">
        <w:rPr>
          <w:rFonts w:eastAsiaTheme="minorHAnsi"/>
          <w:sz w:val="22"/>
          <w:szCs w:val="22"/>
          <w:lang w:eastAsia="en-US"/>
        </w:rPr>
        <w:t>.</w:t>
      </w:r>
      <w:r w:rsidR="00CF2BAB" w:rsidRPr="00B07E2E">
        <w:rPr>
          <w:i/>
          <w:sz w:val="22"/>
          <w:szCs w:val="22"/>
        </w:rPr>
        <w:t>Üçüncüsü,</w:t>
      </w:r>
      <w:r w:rsidR="001A0C5C" w:rsidRPr="00B07E2E">
        <w:rPr>
          <w:sz w:val="22"/>
          <w:szCs w:val="22"/>
        </w:rPr>
        <w:t>a</w:t>
      </w:r>
      <w:r w:rsidR="00BB3BA9" w:rsidRPr="00B07E2E">
        <w:rPr>
          <w:rFonts w:eastAsiaTheme="minorHAnsi"/>
          <w:sz w:val="22"/>
          <w:szCs w:val="22"/>
          <w:lang w:eastAsia="en-US"/>
        </w:rPr>
        <w:t xml:space="preserve">raştırmaya katılan anneler gelişi güzel örnekleme yöntemi ile belirlendiğinden, araştırmanın sonuçları sadece örnekleme alınan </w:t>
      </w:r>
      <w:r w:rsidR="001A0C5C" w:rsidRPr="00B07E2E">
        <w:rPr>
          <w:rFonts w:eastAsiaTheme="minorHAnsi"/>
          <w:sz w:val="22"/>
          <w:szCs w:val="22"/>
          <w:lang w:eastAsia="en-US"/>
        </w:rPr>
        <w:t>anneleri</w:t>
      </w:r>
      <w:r w:rsidR="00BB3BA9" w:rsidRPr="00B07E2E">
        <w:rPr>
          <w:rFonts w:eastAsiaTheme="minorHAnsi"/>
          <w:sz w:val="22"/>
          <w:szCs w:val="22"/>
          <w:lang w:eastAsia="en-US"/>
        </w:rPr>
        <w:t xml:space="preserve"> temsiletmektedir.</w:t>
      </w:r>
    </w:p>
    <w:p w:rsidR="00D11E88" w:rsidRPr="00B07E2E" w:rsidRDefault="00D11E88" w:rsidP="00B43351">
      <w:pPr>
        <w:tabs>
          <w:tab w:val="left" w:pos="567"/>
        </w:tabs>
        <w:spacing w:before="100" w:beforeAutospacing="1" w:line="360" w:lineRule="auto"/>
        <w:jc w:val="both"/>
        <w:rPr>
          <w:b/>
          <w:sz w:val="22"/>
          <w:szCs w:val="22"/>
        </w:rPr>
      </w:pPr>
      <w:r w:rsidRPr="00B07E2E">
        <w:rPr>
          <w:b/>
          <w:sz w:val="22"/>
          <w:szCs w:val="22"/>
        </w:rPr>
        <w:tab/>
      </w:r>
      <w:r w:rsidR="00416BDC" w:rsidRPr="00B07E2E">
        <w:rPr>
          <w:b/>
          <w:sz w:val="22"/>
          <w:szCs w:val="22"/>
        </w:rPr>
        <w:t>SONUÇLAR VE ÖNERİLER</w:t>
      </w:r>
    </w:p>
    <w:p w:rsidR="00BB3BA9" w:rsidRPr="00B07E2E" w:rsidRDefault="00D11E88" w:rsidP="00B43351">
      <w:pPr>
        <w:tabs>
          <w:tab w:val="left" w:pos="567"/>
        </w:tabs>
        <w:spacing w:line="360" w:lineRule="auto"/>
        <w:jc w:val="both"/>
        <w:rPr>
          <w:rStyle w:val="CharAttribute0"/>
          <w:b/>
          <w:sz w:val="22"/>
          <w:szCs w:val="22"/>
        </w:rPr>
      </w:pPr>
      <w:r w:rsidRPr="00B07E2E">
        <w:rPr>
          <w:b/>
          <w:sz w:val="22"/>
          <w:szCs w:val="22"/>
        </w:rPr>
        <w:tab/>
      </w:r>
      <w:r w:rsidR="00AA4987" w:rsidRPr="00B07E2E">
        <w:rPr>
          <w:rFonts w:eastAsiaTheme="minorEastAsia"/>
          <w:sz w:val="22"/>
          <w:szCs w:val="22"/>
          <w:lang w:eastAsia="ja-JP"/>
        </w:rPr>
        <w:t xml:space="preserve">Bu çalışma </w:t>
      </w:r>
      <w:r w:rsidR="001A6DCF" w:rsidRPr="00B07E2E">
        <w:rPr>
          <w:rFonts w:eastAsia="Calibri"/>
          <w:sz w:val="22"/>
          <w:szCs w:val="22"/>
        </w:rPr>
        <w:t>Bakıma Katılımı Değerlendirme Ölçeği’nin</w:t>
      </w:r>
      <w:r w:rsidR="00AA4987" w:rsidRPr="00B07E2E">
        <w:rPr>
          <w:rFonts w:eastAsiaTheme="minorEastAsia"/>
          <w:sz w:val="22"/>
          <w:szCs w:val="22"/>
          <w:lang w:eastAsia="ja-JP"/>
        </w:rPr>
        <w:t xml:space="preserve"> geçerli</w:t>
      </w:r>
      <w:r w:rsidR="009345FB" w:rsidRPr="00B07E2E">
        <w:rPr>
          <w:rFonts w:eastAsiaTheme="minorEastAsia"/>
          <w:sz w:val="22"/>
          <w:szCs w:val="22"/>
          <w:lang w:eastAsia="ja-JP"/>
        </w:rPr>
        <w:t>k</w:t>
      </w:r>
      <w:r w:rsidR="00AA4987" w:rsidRPr="00B07E2E">
        <w:rPr>
          <w:rFonts w:eastAsiaTheme="minorEastAsia"/>
          <w:sz w:val="22"/>
          <w:szCs w:val="22"/>
          <w:lang w:eastAsia="ja-JP"/>
        </w:rPr>
        <w:t xml:space="preserve"> ve güvenilir</w:t>
      </w:r>
      <w:r w:rsidR="009345FB" w:rsidRPr="00B07E2E">
        <w:rPr>
          <w:rFonts w:eastAsiaTheme="minorEastAsia"/>
          <w:sz w:val="22"/>
          <w:szCs w:val="22"/>
          <w:lang w:eastAsia="ja-JP"/>
        </w:rPr>
        <w:t>liğinin yeterli düzeyde olduğunu</w:t>
      </w:r>
      <w:r w:rsidR="00AA4987" w:rsidRPr="00B07E2E">
        <w:rPr>
          <w:rFonts w:eastAsiaTheme="minorEastAsia"/>
          <w:sz w:val="22"/>
          <w:szCs w:val="22"/>
          <w:lang w:eastAsia="ja-JP"/>
        </w:rPr>
        <w:t xml:space="preserve"> ve </w:t>
      </w:r>
      <w:r w:rsidR="00AA4987" w:rsidRPr="00B07E2E">
        <w:rPr>
          <w:sz w:val="22"/>
          <w:szCs w:val="22"/>
        </w:rPr>
        <w:t xml:space="preserve">yenidoğan yoğun bakım ünitesinde bebeği yatan annelerinbakıma katılmalarını değerlendirmek için </w:t>
      </w:r>
      <w:r w:rsidR="0032759A" w:rsidRPr="00B07E2E">
        <w:rPr>
          <w:rFonts w:eastAsiaTheme="minorEastAsia"/>
          <w:sz w:val="22"/>
          <w:szCs w:val="22"/>
          <w:lang w:eastAsia="ja-JP"/>
        </w:rPr>
        <w:t>kullanılabil</w:t>
      </w:r>
      <w:r w:rsidR="00AA4987" w:rsidRPr="00B07E2E">
        <w:rPr>
          <w:rFonts w:eastAsiaTheme="minorEastAsia"/>
          <w:sz w:val="22"/>
          <w:szCs w:val="22"/>
          <w:lang w:eastAsia="ja-JP"/>
        </w:rPr>
        <w:t>eceği sonuçlarını açığa çıkarmıştır</w:t>
      </w:r>
      <w:r w:rsidR="0032759A" w:rsidRPr="00B07E2E">
        <w:rPr>
          <w:rFonts w:eastAsiaTheme="minorEastAsia"/>
          <w:sz w:val="22"/>
          <w:szCs w:val="22"/>
          <w:lang w:eastAsia="ja-JP"/>
        </w:rPr>
        <w:t xml:space="preserve">. </w:t>
      </w:r>
      <w:r w:rsidRPr="00B07E2E">
        <w:rPr>
          <w:rFonts w:eastAsiaTheme="minorEastAsia"/>
          <w:sz w:val="22"/>
          <w:szCs w:val="22"/>
          <w:lang w:eastAsia="ja-JP"/>
        </w:rPr>
        <w:t xml:space="preserve">Bu sonuçlara dayalı olarak; (1) </w:t>
      </w:r>
      <w:r w:rsidR="00764930" w:rsidRPr="00B07E2E">
        <w:rPr>
          <w:sz w:val="22"/>
          <w:szCs w:val="22"/>
        </w:rPr>
        <w:t>yenidoğanyoğun bakım ünitesinde çalışan h</w:t>
      </w:r>
      <w:r w:rsidR="009623C1" w:rsidRPr="00B07E2E">
        <w:rPr>
          <w:sz w:val="22"/>
          <w:szCs w:val="22"/>
        </w:rPr>
        <w:t>emşire ve ebeler</w:t>
      </w:r>
      <w:r w:rsidR="00764930" w:rsidRPr="00B07E2E">
        <w:rPr>
          <w:sz w:val="22"/>
          <w:szCs w:val="22"/>
        </w:rPr>
        <w:t xml:space="preserve">in </w:t>
      </w:r>
      <w:r w:rsidR="009345FB" w:rsidRPr="00B07E2E">
        <w:rPr>
          <w:sz w:val="22"/>
          <w:szCs w:val="22"/>
        </w:rPr>
        <w:t xml:space="preserve">annelerin bebeklerinin </w:t>
      </w:r>
      <w:r w:rsidR="00764930" w:rsidRPr="00B07E2E">
        <w:rPr>
          <w:sz w:val="22"/>
          <w:szCs w:val="22"/>
        </w:rPr>
        <w:t>bakım</w:t>
      </w:r>
      <w:r w:rsidR="009345FB" w:rsidRPr="00B07E2E">
        <w:rPr>
          <w:sz w:val="22"/>
          <w:szCs w:val="22"/>
        </w:rPr>
        <w:t>ın</w:t>
      </w:r>
      <w:r w:rsidR="00764930" w:rsidRPr="00B07E2E">
        <w:rPr>
          <w:sz w:val="22"/>
          <w:szCs w:val="22"/>
        </w:rPr>
        <w:t xml:space="preserve">a katılma durumlarını değerlendirmek için bu </w:t>
      </w:r>
      <w:r w:rsidR="009345FB" w:rsidRPr="00B07E2E">
        <w:rPr>
          <w:sz w:val="22"/>
          <w:szCs w:val="22"/>
        </w:rPr>
        <w:t xml:space="preserve">ölçekten </w:t>
      </w:r>
      <w:r w:rsidR="00764930" w:rsidRPr="00B07E2E">
        <w:rPr>
          <w:sz w:val="22"/>
          <w:szCs w:val="22"/>
        </w:rPr>
        <w:t xml:space="preserve">yararlanmaları ve </w:t>
      </w:r>
      <w:r w:rsidR="009345FB" w:rsidRPr="00B07E2E">
        <w:rPr>
          <w:sz w:val="22"/>
          <w:szCs w:val="22"/>
        </w:rPr>
        <w:t>onların</w:t>
      </w:r>
      <w:r w:rsidR="00764930" w:rsidRPr="00B07E2E">
        <w:rPr>
          <w:sz w:val="22"/>
          <w:szCs w:val="22"/>
        </w:rPr>
        <w:t xml:space="preserve"> bakıma katılma konusunda problem yaşadıkları alanlar</w:t>
      </w:r>
      <w:r w:rsidR="009345FB" w:rsidRPr="00B07E2E">
        <w:rPr>
          <w:sz w:val="22"/>
          <w:szCs w:val="22"/>
        </w:rPr>
        <w:t>ı saptamaları ve bu alanlara ilişkin</w:t>
      </w:r>
      <w:r w:rsidR="00764930" w:rsidRPr="00B07E2E">
        <w:rPr>
          <w:sz w:val="22"/>
          <w:szCs w:val="22"/>
        </w:rPr>
        <w:t xml:space="preserve"> çözüm geliştirmeleri</w:t>
      </w:r>
      <w:r w:rsidR="00103F49" w:rsidRPr="00B07E2E">
        <w:rPr>
          <w:sz w:val="22"/>
          <w:szCs w:val="22"/>
        </w:rPr>
        <w:t xml:space="preserve">, (2) </w:t>
      </w:r>
      <w:r w:rsidR="009345FB" w:rsidRPr="00B07E2E">
        <w:rPr>
          <w:sz w:val="22"/>
          <w:szCs w:val="22"/>
        </w:rPr>
        <w:t>ö</w:t>
      </w:r>
      <w:r w:rsidR="00BB3BA9" w:rsidRPr="00B07E2E">
        <w:rPr>
          <w:sz w:val="22"/>
          <w:szCs w:val="22"/>
        </w:rPr>
        <w:t xml:space="preserve">rgün </w:t>
      </w:r>
      <w:r w:rsidR="00FD6C73" w:rsidRPr="00B07E2E">
        <w:rPr>
          <w:sz w:val="22"/>
          <w:szCs w:val="22"/>
        </w:rPr>
        <w:t xml:space="preserve">ve yaygın hemşirelik </w:t>
      </w:r>
      <w:r w:rsidR="00BB3BA9" w:rsidRPr="00B07E2E">
        <w:rPr>
          <w:sz w:val="22"/>
          <w:szCs w:val="22"/>
        </w:rPr>
        <w:t xml:space="preserve">ve </w:t>
      </w:r>
      <w:r w:rsidR="00FD6C73" w:rsidRPr="00B07E2E">
        <w:rPr>
          <w:sz w:val="22"/>
          <w:szCs w:val="22"/>
        </w:rPr>
        <w:t xml:space="preserve">ebelik </w:t>
      </w:r>
      <w:r w:rsidR="00BB3BA9" w:rsidRPr="00B07E2E">
        <w:rPr>
          <w:sz w:val="22"/>
          <w:szCs w:val="22"/>
        </w:rPr>
        <w:t>eğitim programlarında</w:t>
      </w:r>
      <w:r w:rsidR="00FD6C73" w:rsidRPr="00B07E2E">
        <w:rPr>
          <w:sz w:val="22"/>
          <w:szCs w:val="22"/>
        </w:rPr>
        <w:t>,</w:t>
      </w:r>
      <w:r w:rsidR="00AB112F" w:rsidRPr="00B07E2E">
        <w:rPr>
          <w:sz w:val="22"/>
          <w:szCs w:val="22"/>
        </w:rPr>
        <w:t>YYBÜ</w:t>
      </w:r>
      <w:r w:rsidR="00FD6C73" w:rsidRPr="00B07E2E">
        <w:rPr>
          <w:sz w:val="22"/>
          <w:szCs w:val="22"/>
        </w:rPr>
        <w:t>’</w:t>
      </w:r>
      <w:r w:rsidR="00AB112F" w:rsidRPr="00B07E2E">
        <w:rPr>
          <w:sz w:val="22"/>
          <w:szCs w:val="22"/>
        </w:rPr>
        <w:t>n</w:t>
      </w:r>
      <w:r w:rsidR="00FD6C73" w:rsidRPr="00B07E2E">
        <w:rPr>
          <w:sz w:val="22"/>
          <w:szCs w:val="22"/>
        </w:rPr>
        <w:t>de</w:t>
      </w:r>
      <w:r w:rsidR="00BB3BA9" w:rsidRPr="00B07E2E">
        <w:rPr>
          <w:sz w:val="22"/>
          <w:szCs w:val="22"/>
        </w:rPr>
        <w:t xml:space="preserve"> bebeği olan </w:t>
      </w:r>
      <w:r w:rsidR="00BB3BA9" w:rsidRPr="00B07E2E">
        <w:rPr>
          <w:rStyle w:val="CharAttribute0"/>
          <w:rFonts w:eastAsia="Calibri"/>
          <w:sz w:val="22"/>
          <w:szCs w:val="22"/>
        </w:rPr>
        <w:t xml:space="preserve">annelerin bakıma katılmalarının </w:t>
      </w:r>
      <w:r w:rsidR="00AB112F" w:rsidRPr="00B07E2E">
        <w:rPr>
          <w:rStyle w:val="CharAttribute0"/>
          <w:rFonts w:eastAsia="Calibri"/>
          <w:sz w:val="22"/>
          <w:szCs w:val="22"/>
        </w:rPr>
        <w:t>önemi</w:t>
      </w:r>
      <w:r w:rsidR="009345FB" w:rsidRPr="00B07E2E">
        <w:rPr>
          <w:rStyle w:val="CharAttribute0"/>
          <w:rFonts w:eastAsia="Calibri"/>
          <w:sz w:val="22"/>
          <w:szCs w:val="22"/>
        </w:rPr>
        <w:t>nin</w:t>
      </w:r>
      <w:r w:rsidR="00AB112F" w:rsidRPr="00B07E2E">
        <w:rPr>
          <w:rStyle w:val="CharAttribute0"/>
          <w:rFonts w:eastAsia="Calibri"/>
          <w:sz w:val="22"/>
          <w:szCs w:val="22"/>
        </w:rPr>
        <w:t xml:space="preserve"> değerlendirilmesi ve </w:t>
      </w:r>
      <w:r w:rsidR="00BB3BA9" w:rsidRPr="00B07E2E">
        <w:rPr>
          <w:rStyle w:val="CharAttribute0"/>
          <w:rFonts w:eastAsia="Calibri"/>
          <w:sz w:val="22"/>
          <w:szCs w:val="22"/>
        </w:rPr>
        <w:t xml:space="preserve">geliştirilmesi </w:t>
      </w:r>
      <w:r w:rsidR="00BB3BA9" w:rsidRPr="00B07E2E">
        <w:rPr>
          <w:sz w:val="22"/>
          <w:szCs w:val="22"/>
        </w:rPr>
        <w:t>konularına yer verilmesi</w:t>
      </w:r>
      <w:r w:rsidR="00AB112F" w:rsidRPr="00B07E2E">
        <w:rPr>
          <w:sz w:val="22"/>
          <w:szCs w:val="22"/>
        </w:rPr>
        <w:t>(3)</w:t>
      </w:r>
      <w:r w:rsidR="00AB112F" w:rsidRPr="00B07E2E">
        <w:rPr>
          <w:rStyle w:val="CharAttribute0"/>
          <w:rFonts w:eastAsia="Calibri"/>
          <w:sz w:val="22"/>
          <w:szCs w:val="22"/>
        </w:rPr>
        <w:t>h</w:t>
      </w:r>
      <w:r w:rsidR="00BB3BA9" w:rsidRPr="00B07E2E">
        <w:rPr>
          <w:rStyle w:val="CharAttribute0"/>
          <w:rFonts w:eastAsia="Calibri"/>
          <w:sz w:val="22"/>
          <w:szCs w:val="22"/>
        </w:rPr>
        <w:t xml:space="preserve">astane ve klinik yöneticilerin annelerin </w:t>
      </w:r>
      <w:r w:rsidR="00BB3BA9" w:rsidRPr="00B07E2E">
        <w:rPr>
          <w:sz w:val="22"/>
          <w:szCs w:val="22"/>
        </w:rPr>
        <w:t>bebeklerinin bakımına katılımını destekleyecek ve geliştirecek biçimde fiziksel ortamı düzenlemeleri</w:t>
      </w:r>
      <w:r w:rsidR="000261FA" w:rsidRPr="00B07E2E">
        <w:rPr>
          <w:sz w:val="22"/>
          <w:szCs w:val="22"/>
        </w:rPr>
        <w:t xml:space="preserve">, kurumsal politika ve strateji </w:t>
      </w:r>
      <w:r w:rsidR="003A1353" w:rsidRPr="00B07E2E">
        <w:rPr>
          <w:sz w:val="22"/>
          <w:szCs w:val="22"/>
        </w:rPr>
        <w:t>oluşturmaları ve</w:t>
      </w:r>
      <w:r w:rsidR="00BB3BA9" w:rsidRPr="00B07E2E">
        <w:rPr>
          <w:sz w:val="22"/>
          <w:szCs w:val="22"/>
        </w:rPr>
        <w:t xml:space="preserve"> deste</w:t>
      </w:r>
      <w:r w:rsidR="00FD6C73" w:rsidRPr="00B07E2E">
        <w:rPr>
          <w:sz w:val="22"/>
          <w:szCs w:val="22"/>
        </w:rPr>
        <w:t>k</w:t>
      </w:r>
      <w:r w:rsidR="00BB3BA9" w:rsidRPr="00B07E2E">
        <w:rPr>
          <w:sz w:val="22"/>
          <w:szCs w:val="22"/>
        </w:rPr>
        <w:t xml:space="preserve"> sağlamaları</w:t>
      </w:r>
      <w:r w:rsidR="00AB112F" w:rsidRPr="00B07E2E">
        <w:rPr>
          <w:sz w:val="22"/>
          <w:szCs w:val="22"/>
        </w:rPr>
        <w:t xml:space="preserve">(4)bu formun farklı klinikler ve sosyo-kültürel özelliklerin bulunduğu ortamlarda yeniden test edilmesi </w:t>
      </w:r>
      <w:r w:rsidR="00BB3BA9" w:rsidRPr="00B07E2E">
        <w:rPr>
          <w:rStyle w:val="CharAttribute0"/>
          <w:sz w:val="22"/>
          <w:szCs w:val="22"/>
        </w:rPr>
        <w:t>önerilebilir.</w:t>
      </w:r>
    </w:p>
    <w:p w:rsidR="00476A42" w:rsidRPr="00B07E2E" w:rsidRDefault="009345FB" w:rsidP="00B43351">
      <w:pPr>
        <w:tabs>
          <w:tab w:val="left" w:pos="540"/>
          <w:tab w:val="left" w:pos="1440"/>
          <w:tab w:val="left" w:pos="2160"/>
          <w:tab w:val="left" w:pos="2880"/>
          <w:tab w:val="left" w:pos="3600"/>
          <w:tab w:val="left" w:pos="4320"/>
          <w:tab w:val="left" w:pos="5040"/>
          <w:tab w:val="left" w:pos="5760"/>
          <w:tab w:val="left" w:pos="6480"/>
          <w:tab w:val="left" w:pos="7200"/>
          <w:tab w:val="left" w:pos="7920"/>
        </w:tabs>
        <w:spacing w:before="100" w:beforeAutospacing="1" w:line="360" w:lineRule="auto"/>
        <w:ind w:hanging="539"/>
        <w:jc w:val="both"/>
        <w:rPr>
          <w:rFonts w:eastAsia="TimesNewRomanPSMT"/>
          <w:b/>
          <w:sz w:val="22"/>
          <w:szCs w:val="22"/>
        </w:rPr>
      </w:pPr>
      <w:r w:rsidRPr="00B07E2E">
        <w:rPr>
          <w:rFonts w:eastAsia="TimesNewRomanPSMT"/>
          <w:b/>
          <w:sz w:val="22"/>
          <w:szCs w:val="22"/>
        </w:rPr>
        <w:tab/>
      </w:r>
      <w:r w:rsidR="00476A42" w:rsidRPr="00B07E2E">
        <w:rPr>
          <w:rFonts w:eastAsia="TimesNewRomanPSMT"/>
          <w:b/>
          <w:sz w:val="22"/>
          <w:szCs w:val="22"/>
        </w:rPr>
        <w:tab/>
      </w:r>
      <w:r w:rsidR="00DB0C2F" w:rsidRPr="00B07E2E">
        <w:rPr>
          <w:rFonts w:eastAsia="TimesNewRomanPSMT"/>
          <w:b/>
          <w:sz w:val="22"/>
          <w:szCs w:val="22"/>
        </w:rPr>
        <w:t>Teşekkür</w:t>
      </w:r>
    </w:p>
    <w:p w:rsidR="00B84E63" w:rsidRPr="00B07E2E" w:rsidRDefault="00476A42" w:rsidP="00B43351">
      <w:pPr>
        <w:tabs>
          <w:tab w:val="left" w:pos="540"/>
          <w:tab w:val="left" w:pos="1440"/>
          <w:tab w:val="left" w:pos="2160"/>
          <w:tab w:val="left" w:pos="2880"/>
          <w:tab w:val="left" w:pos="3600"/>
          <w:tab w:val="left" w:pos="4320"/>
          <w:tab w:val="left" w:pos="5040"/>
          <w:tab w:val="left" w:pos="5760"/>
          <w:tab w:val="left" w:pos="6480"/>
          <w:tab w:val="left" w:pos="7200"/>
          <w:tab w:val="left" w:pos="7920"/>
        </w:tabs>
        <w:spacing w:line="360" w:lineRule="auto"/>
        <w:ind w:hanging="540"/>
        <w:jc w:val="both"/>
        <w:rPr>
          <w:rFonts w:eastAsia="TimesNewRomanPSMT"/>
          <w:sz w:val="22"/>
          <w:szCs w:val="22"/>
        </w:rPr>
      </w:pPr>
      <w:r w:rsidRPr="00B07E2E">
        <w:rPr>
          <w:rFonts w:eastAsia="TimesNewRomanPSMT"/>
          <w:b/>
          <w:sz w:val="22"/>
          <w:szCs w:val="22"/>
        </w:rPr>
        <w:tab/>
      </w:r>
      <w:r w:rsidRPr="00B07E2E">
        <w:rPr>
          <w:rFonts w:eastAsia="TimesNewRomanPSMT"/>
          <w:b/>
          <w:sz w:val="22"/>
          <w:szCs w:val="22"/>
        </w:rPr>
        <w:tab/>
      </w:r>
      <w:r w:rsidR="009345FB" w:rsidRPr="00B07E2E">
        <w:rPr>
          <w:rFonts w:eastAsia="TimesNewRomanPSMT"/>
          <w:sz w:val="22"/>
          <w:szCs w:val="22"/>
        </w:rPr>
        <w:t>Bu çalışma</w:t>
      </w:r>
      <w:r w:rsidR="00DB0C2F" w:rsidRPr="00B07E2E">
        <w:rPr>
          <w:rFonts w:eastAsia="TimesNewRomanPSMT"/>
          <w:sz w:val="22"/>
          <w:szCs w:val="22"/>
        </w:rPr>
        <w:t>,</w:t>
      </w:r>
      <w:r w:rsidR="009345FB" w:rsidRPr="00B07E2E">
        <w:rPr>
          <w:rFonts w:eastAsia="TimesNewRomanPSMT"/>
          <w:sz w:val="22"/>
          <w:szCs w:val="22"/>
        </w:rPr>
        <w:t xml:space="preserve"> Adnan Menderes Üniversitesi Sağlık Bilimleri Enstitüsü Ebelik Anabilim Dalı tarafından yapılan </w:t>
      </w:r>
      <w:r w:rsidR="00AD08E2" w:rsidRPr="00B07E2E">
        <w:rPr>
          <w:rFonts w:eastAsia="TimesNewRomanPSMT"/>
          <w:sz w:val="22"/>
          <w:szCs w:val="22"/>
        </w:rPr>
        <w:t>“</w:t>
      </w:r>
      <w:r w:rsidR="009345FB" w:rsidRPr="00B07E2E">
        <w:rPr>
          <w:sz w:val="22"/>
          <w:szCs w:val="22"/>
        </w:rPr>
        <w:t xml:space="preserve">Yenidoğan Yoğun Bakım Ünitesinde Bebeği Yatan Annelerin Bakıma Katılmalarının Kaygı Düzeyleri </w:t>
      </w:r>
      <w:r w:rsidR="00DB0C2F" w:rsidRPr="00B07E2E">
        <w:rPr>
          <w:sz w:val="22"/>
          <w:szCs w:val="22"/>
        </w:rPr>
        <w:t>v</w:t>
      </w:r>
      <w:r w:rsidR="009345FB" w:rsidRPr="00B07E2E">
        <w:rPr>
          <w:sz w:val="22"/>
          <w:szCs w:val="22"/>
        </w:rPr>
        <w:t xml:space="preserve">e Bakım Sorunlarını Çözme Becerileri </w:t>
      </w:r>
      <w:r w:rsidR="00DB0C2F" w:rsidRPr="00B07E2E">
        <w:rPr>
          <w:sz w:val="22"/>
          <w:szCs w:val="22"/>
        </w:rPr>
        <w:t>i</w:t>
      </w:r>
      <w:r w:rsidR="009345FB" w:rsidRPr="00B07E2E">
        <w:rPr>
          <w:sz w:val="22"/>
          <w:szCs w:val="22"/>
        </w:rPr>
        <w:t>le İlişkisi</w:t>
      </w:r>
      <w:r w:rsidR="00DB0C2F" w:rsidRPr="00B07E2E">
        <w:rPr>
          <w:sz w:val="22"/>
          <w:szCs w:val="22"/>
        </w:rPr>
        <w:t>”</w:t>
      </w:r>
      <w:r w:rsidR="00DB0C2F" w:rsidRPr="00B07E2E">
        <w:rPr>
          <w:rFonts w:eastAsia="TimesNewRomanPSMT"/>
          <w:sz w:val="22"/>
          <w:szCs w:val="22"/>
        </w:rPr>
        <w:t xml:space="preserve"> b</w:t>
      </w:r>
      <w:r w:rsidR="009345FB" w:rsidRPr="00B07E2E">
        <w:rPr>
          <w:rFonts w:eastAsia="TimesNewRomanPSMT"/>
          <w:sz w:val="22"/>
          <w:szCs w:val="22"/>
        </w:rPr>
        <w:t xml:space="preserve">aşlıklı </w:t>
      </w:r>
      <w:r w:rsidR="00DB0C2F" w:rsidRPr="00B07E2E">
        <w:rPr>
          <w:rFonts w:eastAsia="TimesNewRomanPSMT"/>
          <w:sz w:val="22"/>
          <w:szCs w:val="22"/>
        </w:rPr>
        <w:t xml:space="preserve">yüksek lisans </w:t>
      </w:r>
      <w:r w:rsidR="009345FB" w:rsidRPr="00B07E2E">
        <w:rPr>
          <w:rFonts w:eastAsia="TimesNewRomanPSMT"/>
          <w:sz w:val="22"/>
          <w:szCs w:val="22"/>
        </w:rPr>
        <w:t>tez</w:t>
      </w:r>
      <w:r w:rsidR="00DB0C2F" w:rsidRPr="00B07E2E">
        <w:rPr>
          <w:rFonts w:eastAsia="TimesNewRomanPSMT"/>
          <w:sz w:val="22"/>
          <w:szCs w:val="22"/>
        </w:rPr>
        <w:t xml:space="preserve"> çalışmasının veri toplama formlarının geliştirilmesi aşamasında yapılmıştır.Çalışmanın yürütülmesi sırasında uzman görüşü ile katkıda bulunan </w:t>
      </w:r>
      <w:r w:rsidR="00694736" w:rsidRPr="00B07E2E">
        <w:rPr>
          <w:rFonts w:eastAsia="TimesNewRomanPSMT"/>
          <w:sz w:val="22"/>
          <w:szCs w:val="22"/>
        </w:rPr>
        <w:t>sağlık çalışanları ve öğretim üyelerine</w:t>
      </w:r>
      <w:r w:rsidR="00DB0C2F" w:rsidRPr="00B07E2E">
        <w:rPr>
          <w:rFonts w:eastAsia="TimesNewRomanPSMT"/>
          <w:sz w:val="22"/>
          <w:szCs w:val="22"/>
        </w:rPr>
        <w:t xml:space="preserve">, </w:t>
      </w:r>
      <w:r w:rsidR="00694736" w:rsidRPr="00B07E2E">
        <w:rPr>
          <w:rFonts w:eastAsia="TimesNewRomanPSMT"/>
          <w:sz w:val="22"/>
          <w:szCs w:val="22"/>
        </w:rPr>
        <w:t xml:space="preserve">çalışma verilerinin toplanmasında sırasında katkı sağlayan </w:t>
      </w:r>
      <w:r w:rsidR="00DB0C2F" w:rsidRPr="00B07E2E">
        <w:rPr>
          <w:rFonts w:eastAsia="TimesNewRomanPSMT"/>
          <w:sz w:val="22"/>
          <w:szCs w:val="22"/>
        </w:rPr>
        <w:t xml:space="preserve">sağlık </w:t>
      </w:r>
      <w:r w:rsidR="00694736" w:rsidRPr="00B07E2E">
        <w:rPr>
          <w:rFonts w:eastAsia="TimesNewRomanPSMT"/>
          <w:sz w:val="22"/>
          <w:szCs w:val="22"/>
        </w:rPr>
        <w:t xml:space="preserve">bakım </w:t>
      </w:r>
      <w:r w:rsidR="00DB0C2F" w:rsidRPr="00B07E2E">
        <w:rPr>
          <w:rFonts w:eastAsia="TimesNewRomanPSMT"/>
          <w:sz w:val="22"/>
          <w:szCs w:val="22"/>
        </w:rPr>
        <w:t xml:space="preserve">kurum çalışanları ve yöneticileri ile çalışmaya katılan kadınlara teşekkür ederiz. </w:t>
      </w:r>
    </w:p>
    <w:p w:rsidR="00B84E63" w:rsidRPr="00B07E2E" w:rsidRDefault="00B84E63" w:rsidP="00B43351">
      <w:pPr>
        <w:tabs>
          <w:tab w:val="left" w:pos="540"/>
          <w:tab w:val="left" w:pos="1440"/>
          <w:tab w:val="left" w:pos="2160"/>
          <w:tab w:val="left" w:pos="2880"/>
          <w:tab w:val="left" w:pos="3600"/>
          <w:tab w:val="left" w:pos="4320"/>
          <w:tab w:val="left" w:pos="5040"/>
          <w:tab w:val="left" w:pos="5760"/>
          <w:tab w:val="left" w:pos="6480"/>
          <w:tab w:val="left" w:pos="7200"/>
          <w:tab w:val="left" w:pos="7920"/>
        </w:tabs>
        <w:spacing w:before="100" w:beforeAutospacing="1" w:line="360" w:lineRule="auto"/>
        <w:ind w:hanging="539"/>
        <w:jc w:val="both"/>
        <w:rPr>
          <w:rFonts w:eastAsia="TimesNewRomanPSMT"/>
          <w:sz w:val="22"/>
          <w:szCs w:val="22"/>
        </w:rPr>
      </w:pPr>
      <w:r w:rsidRPr="00B07E2E">
        <w:rPr>
          <w:rFonts w:eastAsia="TimesNewRomanPSMT"/>
          <w:sz w:val="22"/>
          <w:szCs w:val="22"/>
        </w:rPr>
        <w:tab/>
      </w:r>
      <w:r w:rsidRPr="00B07E2E">
        <w:rPr>
          <w:rFonts w:eastAsia="TimesNewRomanPSMT"/>
          <w:sz w:val="22"/>
          <w:szCs w:val="22"/>
        </w:rPr>
        <w:tab/>
      </w:r>
      <w:r w:rsidR="00DB0C2F" w:rsidRPr="00B07E2E">
        <w:rPr>
          <w:rFonts w:eastAsia="TimesNewRomanPSMT"/>
          <w:b/>
          <w:bCs/>
          <w:iCs/>
          <w:sz w:val="22"/>
          <w:szCs w:val="22"/>
        </w:rPr>
        <w:t>Çalışmanın Fonu</w:t>
      </w:r>
    </w:p>
    <w:p w:rsidR="009345FB" w:rsidRPr="00B07E2E" w:rsidRDefault="00B84E63" w:rsidP="00B43351">
      <w:pPr>
        <w:tabs>
          <w:tab w:val="left" w:pos="540"/>
          <w:tab w:val="left" w:pos="1440"/>
          <w:tab w:val="left" w:pos="2160"/>
          <w:tab w:val="left" w:pos="2880"/>
          <w:tab w:val="left" w:pos="3600"/>
          <w:tab w:val="left" w:pos="4320"/>
          <w:tab w:val="left" w:pos="5040"/>
          <w:tab w:val="left" w:pos="5760"/>
          <w:tab w:val="left" w:pos="6480"/>
          <w:tab w:val="left" w:pos="7200"/>
          <w:tab w:val="left" w:pos="7920"/>
        </w:tabs>
        <w:spacing w:line="360" w:lineRule="auto"/>
        <w:ind w:hanging="540"/>
        <w:jc w:val="both"/>
        <w:rPr>
          <w:rFonts w:eastAsia="TimesNewRomanPSMT"/>
          <w:sz w:val="22"/>
          <w:szCs w:val="22"/>
        </w:rPr>
      </w:pPr>
      <w:r w:rsidRPr="00B07E2E">
        <w:rPr>
          <w:rFonts w:eastAsia="TimesNewRomanPSMT"/>
          <w:sz w:val="22"/>
          <w:szCs w:val="22"/>
        </w:rPr>
        <w:lastRenderedPageBreak/>
        <w:tab/>
      </w:r>
      <w:r w:rsidRPr="00B07E2E">
        <w:rPr>
          <w:rFonts w:eastAsia="TimesNewRomanPSMT"/>
          <w:sz w:val="22"/>
          <w:szCs w:val="22"/>
        </w:rPr>
        <w:tab/>
      </w:r>
      <w:r w:rsidR="00DB0C2F" w:rsidRPr="00B07E2E">
        <w:rPr>
          <w:rFonts w:eastAsia="TimesNewRomanPSMT"/>
          <w:sz w:val="22"/>
          <w:szCs w:val="22"/>
        </w:rPr>
        <w:t>Bu çalışma “</w:t>
      </w:r>
      <w:r w:rsidR="00DB0C2F" w:rsidRPr="00B07E2E">
        <w:rPr>
          <w:sz w:val="22"/>
          <w:szCs w:val="22"/>
        </w:rPr>
        <w:t>Yenidoğan Yoğun Bakım Ünitesinde Bebeği Yatan Annelerin Bakıma Katılmalarının Kaygı Düzeyleri ve Bakım Sorunlarını Çözme Becerileri İle İlişkisi”</w:t>
      </w:r>
      <w:r w:rsidR="00DB0C2F" w:rsidRPr="00B07E2E">
        <w:rPr>
          <w:rFonts w:eastAsia="TimesNewRomanPSMT"/>
          <w:sz w:val="22"/>
          <w:szCs w:val="22"/>
        </w:rPr>
        <w:t xml:space="preserve"> başlıklı tez projesi kapsamında Adnan Menderes Üniversitesi Bilimsel Araştırma Projeleri Birimi tarafından desteklenmiştir.</w:t>
      </w:r>
    </w:p>
    <w:p w:rsidR="009345FB" w:rsidRPr="00B07E2E" w:rsidRDefault="003C70DB" w:rsidP="00B43351">
      <w:pPr>
        <w:spacing w:before="100" w:beforeAutospacing="1" w:line="360" w:lineRule="auto"/>
        <w:jc w:val="both"/>
        <w:rPr>
          <w:b/>
          <w:bCs/>
          <w:sz w:val="22"/>
          <w:szCs w:val="22"/>
          <w:lang w:val="de-DE"/>
        </w:rPr>
      </w:pPr>
      <w:r w:rsidRPr="00B07E2E">
        <w:rPr>
          <w:b/>
          <w:bCs/>
          <w:sz w:val="22"/>
          <w:szCs w:val="22"/>
          <w:lang w:val="de-DE"/>
        </w:rPr>
        <w:t>KAYNAKLAR</w:t>
      </w:r>
    </w:p>
    <w:p w:rsidR="006D306C" w:rsidRPr="00A33D60" w:rsidRDefault="006D306C" w:rsidP="00B43351">
      <w:pPr>
        <w:tabs>
          <w:tab w:val="left" w:pos="567"/>
        </w:tabs>
        <w:spacing w:line="360" w:lineRule="auto"/>
        <w:jc w:val="both"/>
        <w:rPr>
          <w:sz w:val="20"/>
          <w:szCs w:val="20"/>
          <w:lang w:val="en-GB"/>
        </w:rPr>
      </w:pPr>
      <w:r w:rsidRPr="00A33D60">
        <w:rPr>
          <w:b/>
          <w:sz w:val="20"/>
          <w:szCs w:val="20"/>
          <w:lang w:val="en-GB"/>
        </w:rPr>
        <w:t>Aagaard H, Hall EOC.</w:t>
      </w:r>
      <w:r w:rsidRPr="00A33D60">
        <w:rPr>
          <w:sz w:val="20"/>
          <w:szCs w:val="20"/>
          <w:lang w:val="en-GB"/>
        </w:rPr>
        <w:t xml:space="preserve"> Mothers’ experiences of having a preterm infant in the neonatal care unit: A meta-synthesis. </w:t>
      </w:r>
      <w:r w:rsidR="005569D1" w:rsidRPr="00A33D60">
        <w:rPr>
          <w:sz w:val="20"/>
          <w:szCs w:val="20"/>
          <w:lang w:val="en-US"/>
        </w:rPr>
        <w:t>Journal of Pediatric Nursing</w:t>
      </w:r>
      <w:r w:rsidRPr="00A33D60">
        <w:rPr>
          <w:sz w:val="20"/>
          <w:szCs w:val="20"/>
          <w:lang w:val="en-GB"/>
        </w:rPr>
        <w:t xml:space="preserve"> 2008;23(3): 26-35. </w:t>
      </w:r>
    </w:p>
    <w:p w:rsidR="00B93FBB" w:rsidRPr="00A33D60" w:rsidRDefault="003C70DB" w:rsidP="00B43351">
      <w:pPr>
        <w:autoSpaceDE w:val="0"/>
        <w:autoSpaceDN w:val="0"/>
        <w:adjustRightInd w:val="0"/>
        <w:spacing w:line="360" w:lineRule="auto"/>
        <w:rPr>
          <w:rFonts w:eastAsiaTheme="minorEastAsia"/>
          <w:sz w:val="20"/>
          <w:szCs w:val="20"/>
          <w:lang w:eastAsia="ja-JP"/>
        </w:rPr>
      </w:pPr>
      <w:r w:rsidRPr="00A33D60">
        <w:rPr>
          <w:rFonts w:eastAsiaTheme="minorEastAsia"/>
          <w:b/>
          <w:bCs/>
          <w:sz w:val="20"/>
          <w:szCs w:val="20"/>
          <w:lang w:eastAsia="ja-JP"/>
        </w:rPr>
        <w:t xml:space="preserve">Akgül </w:t>
      </w:r>
      <w:r w:rsidRPr="00A33D60">
        <w:rPr>
          <w:rFonts w:eastAsiaTheme="minorEastAsia"/>
          <w:bCs/>
          <w:sz w:val="20"/>
          <w:szCs w:val="20"/>
          <w:lang w:eastAsia="ja-JP"/>
        </w:rPr>
        <w:t>A</w:t>
      </w:r>
      <w:r w:rsidRPr="00A33D60">
        <w:rPr>
          <w:rFonts w:eastAsiaTheme="minorEastAsia"/>
          <w:sz w:val="20"/>
          <w:szCs w:val="20"/>
          <w:lang w:eastAsia="ja-JP"/>
        </w:rPr>
        <w:t>. Tıbbi Araştırmalarda İstatistiksel Analiz Teknikleri: SPSS Uygulamaları. 2. Baskı</w:t>
      </w:r>
      <w:r w:rsidR="00A33D60">
        <w:rPr>
          <w:rFonts w:eastAsiaTheme="minorEastAsia"/>
          <w:sz w:val="20"/>
          <w:szCs w:val="20"/>
          <w:lang w:eastAsia="ja-JP"/>
        </w:rPr>
        <w:t>.</w:t>
      </w:r>
      <w:r w:rsidR="00A33D60" w:rsidRPr="00A33D60">
        <w:rPr>
          <w:rFonts w:eastAsiaTheme="minorEastAsia"/>
          <w:sz w:val="20"/>
          <w:szCs w:val="20"/>
          <w:lang w:eastAsia="ja-JP"/>
        </w:rPr>
        <w:t>Ankara</w:t>
      </w:r>
      <w:r w:rsidR="00A33D60">
        <w:rPr>
          <w:rFonts w:eastAsiaTheme="minorEastAsia"/>
          <w:sz w:val="20"/>
          <w:szCs w:val="20"/>
          <w:lang w:eastAsia="ja-JP"/>
        </w:rPr>
        <w:t>:</w:t>
      </w:r>
      <w:r w:rsidRPr="00A33D60">
        <w:rPr>
          <w:rFonts w:eastAsiaTheme="minorEastAsia"/>
          <w:sz w:val="20"/>
          <w:szCs w:val="20"/>
          <w:lang w:eastAsia="ja-JP"/>
        </w:rPr>
        <w:t>Emek Ofset Ltd. Şti.</w:t>
      </w:r>
      <w:r w:rsidR="00A33D60">
        <w:rPr>
          <w:rFonts w:eastAsiaTheme="minorEastAsia"/>
          <w:sz w:val="20"/>
          <w:szCs w:val="20"/>
          <w:lang w:eastAsia="ja-JP"/>
        </w:rPr>
        <w:t>;</w:t>
      </w:r>
      <w:r w:rsidRPr="00A33D60">
        <w:rPr>
          <w:rFonts w:eastAsiaTheme="minorEastAsia"/>
          <w:sz w:val="20"/>
          <w:szCs w:val="20"/>
          <w:lang w:eastAsia="ja-JP"/>
        </w:rPr>
        <w:t xml:space="preserve"> 2003</w:t>
      </w:r>
      <w:r w:rsidR="00A33D60">
        <w:rPr>
          <w:rFonts w:eastAsiaTheme="minorEastAsia"/>
          <w:sz w:val="20"/>
          <w:szCs w:val="20"/>
          <w:lang w:eastAsia="ja-JP"/>
        </w:rPr>
        <w:t>, p</w:t>
      </w:r>
      <w:r w:rsidR="00E72B64" w:rsidRPr="00A33D60">
        <w:rPr>
          <w:rFonts w:eastAsiaTheme="minorEastAsia"/>
          <w:sz w:val="20"/>
          <w:szCs w:val="20"/>
          <w:lang w:eastAsia="ja-JP"/>
        </w:rPr>
        <w:t>.</w:t>
      </w:r>
      <w:r w:rsidR="00A33D60">
        <w:rPr>
          <w:rFonts w:eastAsiaTheme="minorEastAsia"/>
          <w:sz w:val="20"/>
          <w:szCs w:val="20"/>
          <w:lang w:eastAsia="ja-JP"/>
        </w:rPr>
        <w:t>3082-402.</w:t>
      </w:r>
    </w:p>
    <w:p w:rsidR="00B93FBB" w:rsidRPr="00A33D60" w:rsidRDefault="00B93FBB" w:rsidP="00B43351">
      <w:pPr>
        <w:autoSpaceDE w:val="0"/>
        <w:autoSpaceDN w:val="0"/>
        <w:adjustRightInd w:val="0"/>
        <w:spacing w:line="360" w:lineRule="auto"/>
        <w:rPr>
          <w:sz w:val="20"/>
          <w:szCs w:val="20"/>
          <w:lang w:val="en-US"/>
        </w:rPr>
      </w:pPr>
      <w:r w:rsidRPr="00A33D60">
        <w:rPr>
          <w:b/>
          <w:sz w:val="20"/>
          <w:szCs w:val="20"/>
          <w:lang w:val="en-US"/>
        </w:rPr>
        <w:t>AyyıldızKuzlu T, Kalıncı N, KöseTopan A.</w:t>
      </w:r>
      <w:r w:rsidRPr="00A33D60">
        <w:rPr>
          <w:sz w:val="20"/>
          <w:szCs w:val="20"/>
          <w:lang w:val="en-US"/>
        </w:rPr>
        <w:t xml:space="preserve"> Examination of a family centered care practice at the children’s units in university hospital. Journal of Fırat Health Services 2011; 6(16): 1-17. </w:t>
      </w:r>
    </w:p>
    <w:p w:rsidR="006D306C" w:rsidRPr="00A33D60" w:rsidRDefault="006D306C" w:rsidP="00B43351">
      <w:pPr>
        <w:tabs>
          <w:tab w:val="left" w:pos="567"/>
        </w:tabs>
        <w:spacing w:line="360" w:lineRule="auto"/>
        <w:jc w:val="both"/>
        <w:rPr>
          <w:sz w:val="20"/>
          <w:szCs w:val="20"/>
          <w:lang w:val="en-GB"/>
        </w:rPr>
      </w:pPr>
      <w:r w:rsidRPr="00A33D60">
        <w:rPr>
          <w:b/>
          <w:sz w:val="20"/>
          <w:szCs w:val="20"/>
          <w:lang w:val="en-GB"/>
        </w:rPr>
        <w:t>Balcı S.</w:t>
      </w:r>
      <w:r w:rsidRPr="00A33D60">
        <w:rPr>
          <w:sz w:val="20"/>
          <w:szCs w:val="20"/>
          <w:lang w:val="en-GB"/>
        </w:rPr>
        <w:t xml:space="preserve"> Nursing intervention regarding preterm baby care at home and its effect on growth and development of the babies and problem-solving skill of their mothers.PhD Thesis.Istanbul University Institute of Health Sciences, Istanbul, Turkey, 2006.</w:t>
      </w:r>
    </w:p>
    <w:p w:rsidR="006D306C" w:rsidRPr="00A33D60" w:rsidRDefault="006D306C" w:rsidP="00B43351">
      <w:pPr>
        <w:tabs>
          <w:tab w:val="left" w:pos="567"/>
        </w:tabs>
        <w:spacing w:line="360" w:lineRule="auto"/>
        <w:jc w:val="both"/>
        <w:rPr>
          <w:sz w:val="20"/>
          <w:szCs w:val="20"/>
          <w:lang w:val="en-GB"/>
        </w:rPr>
      </w:pPr>
      <w:r w:rsidRPr="00A33D60">
        <w:rPr>
          <w:b/>
          <w:sz w:val="20"/>
          <w:szCs w:val="20"/>
          <w:lang w:val="en-GB"/>
        </w:rPr>
        <w:t>Boztepe H, Çavuşoğlu H.</w:t>
      </w:r>
      <w:r w:rsidRPr="00A33D60">
        <w:rPr>
          <w:sz w:val="20"/>
          <w:szCs w:val="20"/>
          <w:lang w:val="en-GB"/>
        </w:rPr>
        <w:t xml:space="preserve"> Examination of a family </w:t>
      </w:r>
      <w:r w:rsidR="00E72B64" w:rsidRPr="00A33D60">
        <w:rPr>
          <w:sz w:val="20"/>
          <w:szCs w:val="20"/>
          <w:lang w:val="en-GB"/>
        </w:rPr>
        <w:t>centred</w:t>
      </w:r>
      <w:r w:rsidRPr="00A33D60">
        <w:rPr>
          <w:sz w:val="20"/>
          <w:szCs w:val="20"/>
          <w:lang w:val="en-GB"/>
        </w:rPr>
        <w:t xml:space="preserve"> care practice at the children’s units of a university hospital. </w:t>
      </w:r>
      <w:r w:rsidR="00C74780" w:rsidRPr="00A33D60">
        <w:rPr>
          <w:sz w:val="20"/>
          <w:szCs w:val="20"/>
          <w:lang w:val="en-US"/>
        </w:rPr>
        <w:t>Journal of Hacettepe University Faculties of Nursing</w:t>
      </w:r>
      <w:r w:rsidRPr="00A33D60">
        <w:rPr>
          <w:sz w:val="20"/>
          <w:szCs w:val="20"/>
          <w:lang w:val="en-GB"/>
        </w:rPr>
        <w:t xml:space="preserve">2009;16(1):11-24. </w:t>
      </w:r>
    </w:p>
    <w:p w:rsidR="009A47C4" w:rsidRPr="00A33D60" w:rsidRDefault="006D306C" w:rsidP="00B43351">
      <w:pPr>
        <w:tabs>
          <w:tab w:val="left" w:pos="567"/>
        </w:tabs>
        <w:spacing w:line="360" w:lineRule="auto"/>
        <w:jc w:val="both"/>
        <w:rPr>
          <w:sz w:val="20"/>
          <w:szCs w:val="20"/>
          <w:lang w:val="en-GB"/>
        </w:rPr>
      </w:pPr>
      <w:r w:rsidRPr="00A33D60">
        <w:rPr>
          <w:b/>
          <w:sz w:val="20"/>
          <w:szCs w:val="20"/>
          <w:lang w:val="en-GB"/>
        </w:rPr>
        <w:t>Çırlak A, Erdemir F.</w:t>
      </w:r>
      <w:r w:rsidRPr="00A33D60">
        <w:rPr>
          <w:rStyle w:val="Vurgu"/>
          <w:bCs/>
          <w:i w:val="0"/>
          <w:sz w:val="20"/>
          <w:szCs w:val="20"/>
          <w:shd w:val="clear" w:color="auto" w:fill="FFFFFF"/>
          <w:lang w:val="en-GB"/>
        </w:rPr>
        <w:t>Comfort level of parents who have new-born in neonatal intensive care units</w:t>
      </w:r>
      <w:r w:rsidRPr="00A33D60">
        <w:rPr>
          <w:i/>
          <w:sz w:val="20"/>
          <w:szCs w:val="20"/>
          <w:lang w:val="en-GB"/>
        </w:rPr>
        <w:t>.</w:t>
      </w:r>
      <w:r w:rsidR="00C74780" w:rsidRPr="00A33D60">
        <w:rPr>
          <w:rStyle w:val="Vurgu"/>
          <w:bCs/>
          <w:i w:val="0"/>
          <w:sz w:val="20"/>
          <w:szCs w:val="20"/>
          <w:shd w:val="clear" w:color="auto" w:fill="FFFFFF"/>
          <w:lang w:val="en-US"/>
        </w:rPr>
        <w:t>Journal of Anatolia Nursing and Health Sciences</w:t>
      </w:r>
      <w:r w:rsidRPr="00A33D60">
        <w:rPr>
          <w:sz w:val="20"/>
          <w:szCs w:val="20"/>
          <w:lang w:val="en-GB"/>
        </w:rPr>
        <w:t xml:space="preserve">2013;16(2):73-81. </w:t>
      </w:r>
    </w:p>
    <w:p w:rsidR="00C74780" w:rsidRPr="00A33D60" w:rsidRDefault="009345FB" w:rsidP="00B43351">
      <w:pPr>
        <w:tabs>
          <w:tab w:val="left" w:pos="567"/>
        </w:tabs>
        <w:spacing w:line="360" w:lineRule="auto"/>
        <w:jc w:val="both"/>
        <w:rPr>
          <w:sz w:val="20"/>
          <w:szCs w:val="20"/>
          <w:lang w:val="en-GB"/>
        </w:rPr>
      </w:pPr>
      <w:r w:rsidRPr="00A33D60">
        <w:rPr>
          <w:b/>
          <w:sz w:val="20"/>
          <w:szCs w:val="20"/>
        </w:rPr>
        <w:t xml:space="preserve">Demirel G, Tezel B, Özbaş S, </w:t>
      </w:r>
      <w:r w:rsidR="00C74780" w:rsidRPr="00A33D60">
        <w:rPr>
          <w:b/>
          <w:sz w:val="20"/>
          <w:szCs w:val="20"/>
          <w:lang w:val="en-US"/>
        </w:rPr>
        <w:t xml:space="preserve">Oğuz SS, Erdeve Ö, Uras N, </w:t>
      </w:r>
      <w:r w:rsidR="00E72B64" w:rsidRPr="00A33D60">
        <w:rPr>
          <w:b/>
          <w:sz w:val="20"/>
          <w:szCs w:val="20"/>
          <w:lang w:val="en-US"/>
        </w:rPr>
        <w:t>Dilmen</w:t>
      </w:r>
      <w:r w:rsidR="00C74780" w:rsidRPr="00A33D60">
        <w:rPr>
          <w:b/>
          <w:sz w:val="20"/>
          <w:szCs w:val="20"/>
          <w:lang w:val="en-US"/>
        </w:rPr>
        <w:t xml:space="preserve"> U.</w:t>
      </w:r>
      <w:r w:rsidRPr="00A33D60">
        <w:rPr>
          <w:sz w:val="20"/>
          <w:szCs w:val="20"/>
          <w:lang w:val="en-GB"/>
        </w:rPr>
        <w:t xml:space="preserve">Rapid decrease ofneonatal mortality in Turkey. </w:t>
      </w:r>
      <w:r w:rsidR="00C74780" w:rsidRPr="00A33D60">
        <w:rPr>
          <w:sz w:val="20"/>
          <w:szCs w:val="20"/>
          <w:lang w:val="en-US"/>
        </w:rPr>
        <w:t>Maternal and Child Health Journal</w:t>
      </w:r>
      <w:r w:rsidRPr="00A33D60">
        <w:rPr>
          <w:sz w:val="20"/>
          <w:szCs w:val="20"/>
          <w:lang w:val="en-GB"/>
        </w:rPr>
        <w:t>2013;17:1215–1221.</w:t>
      </w:r>
    </w:p>
    <w:p w:rsidR="006D306C" w:rsidRPr="00A33D60" w:rsidRDefault="006D306C" w:rsidP="00B43351">
      <w:pPr>
        <w:tabs>
          <w:tab w:val="left" w:pos="567"/>
        </w:tabs>
        <w:spacing w:line="360" w:lineRule="auto"/>
        <w:jc w:val="both"/>
        <w:rPr>
          <w:sz w:val="20"/>
          <w:szCs w:val="20"/>
          <w:lang w:val="en-GB"/>
        </w:rPr>
      </w:pPr>
      <w:r w:rsidRPr="00A33D60">
        <w:rPr>
          <w:b/>
          <w:sz w:val="20"/>
          <w:szCs w:val="20"/>
          <w:lang w:val="en-US"/>
        </w:rPr>
        <w:t>Eras Z, Atay G, DurgutŞakrucu E, Bingöler EB, Dilmen U.</w:t>
      </w:r>
      <w:r w:rsidRPr="00A33D60">
        <w:rPr>
          <w:sz w:val="20"/>
          <w:szCs w:val="20"/>
          <w:lang w:val="en-GB"/>
        </w:rPr>
        <w:t>Developmental care in neonatal intensive care unit.</w:t>
      </w:r>
      <w:r w:rsidR="00E72B64" w:rsidRPr="00A33D60">
        <w:rPr>
          <w:sz w:val="20"/>
          <w:szCs w:val="20"/>
          <w:lang w:val="en-US"/>
        </w:rPr>
        <w:t>The Medical Bulletin of ŞişliEtfal Hospital</w:t>
      </w:r>
      <w:r w:rsidRPr="00A33D60">
        <w:rPr>
          <w:sz w:val="20"/>
          <w:szCs w:val="20"/>
          <w:lang w:val="en-US"/>
        </w:rPr>
        <w:t>2013;</w:t>
      </w:r>
      <w:r w:rsidRPr="00A33D60">
        <w:rPr>
          <w:sz w:val="20"/>
          <w:szCs w:val="20"/>
          <w:lang w:val="en-GB"/>
        </w:rPr>
        <w:t xml:space="preserve">47(3):97-103. </w:t>
      </w:r>
    </w:p>
    <w:p w:rsidR="006D306C" w:rsidRPr="00A33D60" w:rsidRDefault="006D306C" w:rsidP="00B43351">
      <w:pPr>
        <w:autoSpaceDE w:val="0"/>
        <w:autoSpaceDN w:val="0"/>
        <w:adjustRightInd w:val="0"/>
        <w:spacing w:line="360" w:lineRule="auto"/>
        <w:rPr>
          <w:rFonts w:eastAsiaTheme="minorEastAsia"/>
          <w:sz w:val="20"/>
          <w:szCs w:val="20"/>
          <w:lang w:eastAsia="ja-JP"/>
        </w:rPr>
      </w:pPr>
      <w:r w:rsidRPr="00A33D60">
        <w:rPr>
          <w:rFonts w:eastAsiaTheme="minorEastAsia"/>
          <w:b/>
          <w:bCs/>
          <w:sz w:val="20"/>
          <w:szCs w:val="20"/>
          <w:lang w:eastAsia="ja-JP"/>
        </w:rPr>
        <w:t>Erkuş A</w:t>
      </w:r>
      <w:r w:rsidRPr="00A33D60">
        <w:rPr>
          <w:rFonts w:eastAsiaTheme="minorEastAsia"/>
          <w:sz w:val="20"/>
          <w:szCs w:val="20"/>
          <w:lang w:eastAsia="ja-JP"/>
        </w:rPr>
        <w:t xml:space="preserve">. Psikometri Üzerine Yazılar. </w:t>
      </w:r>
      <w:r w:rsidR="00A33D60" w:rsidRPr="00A33D60">
        <w:rPr>
          <w:rFonts w:eastAsiaTheme="minorEastAsia"/>
          <w:sz w:val="20"/>
          <w:szCs w:val="20"/>
          <w:lang w:eastAsia="ja-JP"/>
        </w:rPr>
        <w:t xml:space="preserve">No:24, </w:t>
      </w:r>
      <w:r w:rsidRPr="00A33D60">
        <w:rPr>
          <w:rFonts w:eastAsiaTheme="minorEastAsia"/>
          <w:sz w:val="20"/>
          <w:szCs w:val="20"/>
          <w:lang w:eastAsia="ja-JP"/>
        </w:rPr>
        <w:t>Ankara</w:t>
      </w:r>
      <w:r w:rsidR="00A33D60">
        <w:rPr>
          <w:rFonts w:eastAsiaTheme="minorEastAsia"/>
          <w:sz w:val="20"/>
          <w:szCs w:val="20"/>
          <w:lang w:eastAsia="ja-JP"/>
        </w:rPr>
        <w:t>:</w:t>
      </w:r>
      <w:r w:rsidR="00A33D60" w:rsidRPr="00A33D60">
        <w:rPr>
          <w:rFonts w:eastAsiaTheme="minorEastAsia"/>
          <w:sz w:val="20"/>
          <w:szCs w:val="20"/>
          <w:lang w:eastAsia="ja-JP"/>
        </w:rPr>
        <w:t>Türk Psikologlar Derneği Yayınları</w:t>
      </w:r>
      <w:r w:rsidR="00A33D60">
        <w:rPr>
          <w:rFonts w:eastAsiaTheme="minorEastAsia"/>
          <w:sz w:val="20"/>
          <w:szCs w:val="20"/>
          <w:lang w:eastAsia="ja-JP"/>
        </w:rPr>
        <w:t>;</w:t>
      </w:r>
      <w:r w:rsidRPr="00A33D60">
        <w:rPr>
          <w:rFonts w:eastAsiaTheme="minorEastAsia"/>
          <w:sz w:val="20"/>
          <w:szCs w:val="20"/>
          <w:lang w:eastAsia="ja-JP"/>
        </w:rPr>
        <w:t>2003</w:t>
      </w:r>
      <w:r w:rsidR="00A33D60">
        <w:rPr>
          <w:rFonts w:eastAsiaTheme="minorEastAsia"/>
          <w:sz w:val="20"/>
          <w:szCs w:val="20"/>
          <w:lang w:eastAsia="ja-JP"/>
        </w:rPr>
        <w:t>, p</w:t>
      </w:r>
      <w:r w:rsidR="00E72B64" w:rsidRPr="00A33D60">
        <w:rPr>
          <w:rFonts w:eastAsiaTheme="minorEastAsia"/>
          <w:sz w:val="20"/>
          <w:szCs w:val="20"/>
          <w:lang w:eastAsia="ja-JP"/>
        </w:rPr>
        <w:t>.</w:t>
      </w:r>
      <w:r w:rsidR="00A33D60">
        <w:rPr>
          <w:rFonts w:eastAsiaTheme="minorEastAsia"/>
          <w:sz w:val="20"/>
          <w:szCs w:val="20"/>
          <w:lang w:eastAsia="ja-JP"/>
        </w:rPr>
        <w:t xml:space="preserve"> 36-150.</w:t>
      </w:r>
    </w:p>
    <w:p w:rsidR="006D306C" w:rsidRPr="00A33D60" w:rsidRDefault="006D306C" w:rsidP="00B43351">
      <w:pPr>
        <w:tabs>
          <w:tab w:val="left" w:pos="567"/>
        </w:tabs>
        <w:spacing w:line="360" w:lineRule="auto"/>
        <w:jc w:val="both"/>
        <w:rPr>
          <w:sz w:val="20"/>
          <w:szCs w:val="20"/>
          <w:lang w:val="en-GB"/>
        </w:rPr>
      </w:pPr>
      <w:r w:rsidRPr="00A33D60">
        <w:rPr>
          <w:b/>
          <w:sz w:val="20"/>
          <w:szCs w:val="20"/>
          <w:lang w:val="en-GB"/>
        </w:rPr>
        <w:t>Evans T, Whittingham K, Boyd R.</w:t>
      </w:r>
      <w:r w:rsidRPr="00A33D60">
        <w:rPr>
          <w:sz w:val="20"/>
          <w:szCs w:val="20"/>
          <w:lang w:val="en-GB"/>
        </w:rPr>
        <w:t xml:space="preserve"> What helps the mother of a preterm infant become securely attached, responsive and well-adjusted? </w:t>
      </w:r>
      <w:r w:rsidR="00C74780" w:rsidRPr="00A33D60">
        <w:rPr>
          <w:sz w:val="20"/>
          <w:szCs w:val="20"/>
          <w:lang w:val="en-US"/>
        </w:rPr>
        <w:t>Infant Behaviors and Development</w:t>
      </w:r>
      <w:r w:rsidRPr="00A33D60">
        <w:rPr>
          <w:sz w:val="20"/>
          <w:szCs w:val="20"/>
          <w:lang w:val="en-GB"/>
        </w:rPr>
        <w:t>2012;35:1-11.</w:t>
      </w:r>
    </w:p>
    <w:p w:rsidR="00C74780" w:rsidRPr="00A33D60" w:rsidRDefault="00C74780" w:rsidP="00B43351">
      <w:pPr>
        <w:tabs>
          <w:tab w:val="left" w:pos="567"/>
        </w:tabs>
        <w:spacing w:line="360" w:lineRule="auto"/>
        <w:jc w:val="both"/>
        <w:rPr>
          <w:sz w:val="20"/>
          <w:szCs w:val="20"/>
          <w:lang w:val="en-GB"/>
        </w:rPr>
      </w:pPr>
      <w:r w:rsidRPr="00A33D60">
        <w:rPr>
          <w:b/>
          <w:sz w:val="20"/>
          <w:szCs w:val="20"/>
          <w:lang w:val="en-US"/>
        </w:rPr>
        <w:t>Guillaume S, Michelin</w:t>
      </w:r>
      <w:r w:rsidR="003146CC" w:rsidRPr="00A33D60">
        <w:rPr>
          <w:b/>
          <w:sz w:val="20"/>
          <w:szCs w:val="20"/>
          <w:lang w:val="en-US"/>
        </w:rPr>
        <w:t xml:space="preserve"> N</w:t>
      </w:r>
      <w:r w:rsidRPr="00A33D60">
        <w:rPr>
          <w:b/>
          <w:sz w:val="20"/>
          <w:szCs w:val="20"/>
          <w:lang w:val="en-US"/>
        </w:rPr>
        <w:t xml:space="preserve">, Amrani E, Benier B, Durrmeyer X, Lescure S, Bony C, Danan C, Baund O, Jerreau PH, Zana-Taieb E, Caeymaex L. </w:t>
      </w:r>
      <w:r w:rsidR="006D306C" w:rsidRPr="00A33D60">
        <w:rPr>
          <w:sz w:val="20"/>
          <w:szCs w:val="20"/>
          <w:lang w:val="en-GB"/>
        </w:rPr>
        <w:t>Parents’ expectations of staff in the early bonding process with their premature babies in the intensive care setting: A qualitative multicenter study with 60 parents. BMC P</w:t>
      </w:r>
      <w:r w:rsidR="00831126" w:rsidRPr="00A33D60">
        <w:rPr>
          <w:sz w:val="20"/>
          <w:szCs w:val="20"/>
          <w:lang w:val="en-GB"/>
        </w:rPr>
        <w:t>ediatrics</w:t>
      </w:r>
      <w:r w:rsidR="006D306C" w:rsidRPr="00A33D60">
        <w:rPr>
          <w:sz w:val="20"/>
          <w:szCs w:val="20"/>
          <w:lang w:val="en-GB"/>
        </w:rPr>
        <w:t xml:space="preserve"> 2013;13(18):1-9. </w:t>
      </w:r>
    </w:p>
    <w:p w:rsidR="006D306C" w:rsidRPr="00A33D60" w:rsidRDefault="006D306C" w:rsidP="00B43351">
      <w:pPr>
        <w:tabs>
          <w:tab w:val="left" w:pos="567"/>
        </w:tabs>
        <w:spacing w:line="360" w:lineRule="auto"/>
        <w:jc w:val="both"/>
        <w:rPr>
          <w:sz w:val="20"/>
          <w:szCs w:val="20"/>
          <w:lang w:val="en-GB"/>
        </w:rPr>
      </w:pPr>
      <w:r w:rsidRPr="00A33D60">
        <w:rPr>
          <w:b/>
          <w:sz w:val="20"/>
          <w:szCs w:val="20"/>
          <w:lang w:val="en-GB"/>
        </w:rPr>
        <w:t>GüdücüTüfekci F, Yıldız A.</w:t>
      </w:r>
      <w:r w:rsidRPr="00A33D60">
        <w:rPr>
          <w:sz w:val="20"/>
          <w:szCs w:val="20"/>
          <w:lang w:val="en-GB"/>
        </w:rPr>
        <w:t xml:space="preserve"> T</w:t>
      </w:r>
      <w:r w:rsidRPr="00A33D60">
        <w:rPr>
          <w:bCs/>
          <w:sz w:val="20"/>
          <w:szCs w:val="20"/>
          <w:lang w:val="en-GB"/>
        </w:rPr>
        <w:t>he</w:t>
      </w:r>
      <w:r w:rsidRPr="00A33D60">
        <w:rPr>
          <w:bCs/>
          <w:color w:val="111111"/>
          <w:sz w:val="20"/>
          <w:szCs w:val="20"/>
          <w:lang w:val="en-GB"/>
        </w:rPr>
        <w:t xml:space="preserve"> problem solving skills related with their baby’s care problems of mothers who have healthy baby in the rural area and factors effecting. </w:t>
      </w:r>
      <w:r w:rsidR="00C74780" w:rsidRPr="00A33D60">
        <w:rPr>
          <w:rStyle w:val="Vurgu"/>
          <w:bCs/>
          <w:i w:val="0"/>
          <w:sz w:val="20"/>
          <w:szCs w:val="20"/>
          <w:shd w:val="clear" w:color="auto" w:fill="FFFFFF"/>
          <w:lang w:val="en-US"/>
        </w:rPr>
        <w:t>Journal of Anatolia Nursing and Health Sciences</w:t>
      </w:r>
      <w:r w:rsidRPr="00A33D60">
        <w:rPr>
          <w:sz w:val="20"/>
          <w:szCs w:val="20"/>
          <w:lang w:val="en-GB"/>
        </w:rPr>
        <w:t>2010;13(3): 23-27.</w:t>
      </w:r>
    </w:p>
    <w:p w:rsidR="006D306C" w:rsidRPr="00A33D60" w:rsidRDefault="006D306C" w:rsidP="00B43351">
      <w:pPr>
        <w:tabs>
          <w:tab w:val="left" w:pos="567"/>
        </w:tabs>
        <w:spacing w:line="360" w:lineRule="auto"/>
        <w:jc w:val="both"/>
        <w:rPr>
          <w:sz w:val="20"/>
          <w:szCs w:val="20"/>
          <w:lang w:val="en-GB"/>
        </w:rPr>
      </w:pPr>
      <w:r w:rsidRPr="00A33D60">
        <w:rPr>
          <w:b/>
          <w:sz w:val="20"/>
          <w:szCs w:val="20"/>
          <w:lang w:val="en-GB"/>
        </w:rPr>
        <w:t>Hala M, Elaine A, Lynn C.</w:t>
      </w:r>
      <w:r w:rsidRPr="00A33D60">
        <w:rPr>
          <w:sz w:val="20"/>
          <w:szCs w:val="20"/>
          <w:lang w:val="en-GB"/>
        </w:rPr>
        <w:t>The parental experience of having an infant in the newborn intensive care unit.</w:t>
      </w:r>
      <w:r w:rsidR="00C74780" w:rsidRPr="00A33D60">
        <w:rPr>
          <w:sz w:val="20"/>
          <w:szCs w:val="20"/>
          <w:lang w:val="en-US"/>
        </w:rPr>
        <w:t>The Journal of Perinatal Education</w:t>
      </w:r>
      <w:r w:rsidRPr="00A33D60">
        <w:rPr>
          <w:sz w:val="20"/>
          <w:szCs w:val="20"/>
          <w:lang w:val="en-GB"/>
        </w:rPr>
        <w:t xml:space="preserve"> 2009;18(3): 23-29. </w:t>
      </w:r>
    </w:p>
    <w:p w:rsidR="006D306C" w:rsidRPr="00A33D60" w:rsidRDefault="00831126" w:rsidP="00B43351">
      <w:pPr>
        <w:tabs>
          <w:tab w:val="left" w:pos="567"/>
        </w:tabs>
        <w:spacing w:line="360" w:lineRule="auto"/>
        <w:jc w:val="both"/>
        <w:rPr>
          <w:rFonts w:eastAsiaTheme="minorHAnsi"/>
          <w:sz w:val="20"/>
          <w:szCs w:val="20"/>
          <w:lang w:val="en-GB" w:eastAsia="en-US"/>
        </w:rPr>
      </w:pPr>
      <w:r w:rsidRPr="00A33D60">
        <w:rPr>
          <w:b/>
          <w:sz w:val="20"/>
          <w:szCs w:val="20"/>
          <w:lang w:val="en-GB"/>
        </w:rPr>
        <w:t>Holditch-DavisaD,</w:t>
      </w:r>
      <w:r w:rsidRPr="00A33D60">
        <w:rPr>
          <w:rFonts w:eastAsia="BHMFK P+ MTSY"/>
          <w:b/>
          <w:sz w:val="20"/>
          <w:szCs w:val="20"/>
          <w:lang w:val="en-GB"/>
        </w:rPr>
        <w:t xml:space="preserve"> White-Trautb RC, Levy JA, </w:t>
      </w:r>
      <w:r w:rsidRPr="00A33D60">
        <w:rPr>
          <w:rFonts w:eastAsia="BHMFK P+ MTSY"/>
          <w:sz w:val="20"/>
          <w:szCs w:val="20"/>
          <w:lang w:val="en-US"/>
        </w:rPr>
        <w:t>O’Sheac TM, Geraldod V, DavideR.</w:t>
      </w:r>
      <w:r w:rsidR="006D306C" w:rsidRPr="00A33D60">
        <w:rPr>
          <w:sz w:val="20"/>
          <w:szCs w:val="20"/>
          <w:lang w:val="en-GB"/>
        </w:rPr>
        <w:t xml:space="preserve">Maternally administered interventions for preterm infants in the NICU: Effects on maternal psychological distress and mother–infant relationship. </w:t>
      </w:r>
      <w:r w:rsidR="00C74780" w:rsidRPr="00A33D60">
        <w:rPr>
          <w:sz w:val="20"/>
          <w:szCs w:val="20"/>
          <w:lang w:val="en-US"/>
        </w:rPr>
        <w:t xml:space="preserve">Infant Behavior &amp; Development </w:t>
      </w:r>
      <w:r w:rsidR="006D306C" w:rsidRPr="00A33D60">
        <w:rPr>
          <w:sz w:val="20"/>
          <w:szCs w:val="20"/>
          <w:lang w:val="en-GB"/>
        </w:rPr>
        <w:t>2014;37:695–710.</w:t>
      </w:r>
    </w:p>
    <w:p w:rsidR="006D306C" w:rsidRPr="00A33D60" w:rsidRDefault="006D306C" w:rsidP="00B43351">
      <w:pPr>
        <w:autoSpaceDE w:val="0"/>
        <w:autoSpaceDN w:val="0"/>
        <w:adjustRightInd w:val="0"/>
        <w:spacing w:line="360" w:lineRule="auto"/>
        <w:rPr>
          <w:rFonts w:eastAsiaTheme="minorEastAsia"/>
          <w:sz w:val="20"/>
          <w:szCs w:val="20"/>
          <w:lang w:eastAsia="ja-JP"/>
        </w:rPr>
      </w:pPr>
      <w:r w:rsidRPr="00A33D60">
        <w:rPr>
          <w:rFonts w:eastAsiaTheme="minorEastAsia"/>
          <w:b/>
          <w:bCs/>
          <w:sz w:val="20"/>
          <w:szCs w:val="20"/>
          <w:lang w:eastAsia="ja-JP"/>
        </w:rPr>
        <w:t>Hovardaoğlu S</w:t>
      </w:r>
      <w:r w:rsidRPr="00A33D60">
        <w:rPr>
          <w:rFonts w:eastAsiaTheme="minorEastAsia"/>
          <w:sz w:val="20"/>
          <w:szCs w:val="20"/>
          <w:lang w:eastAsia="ja-JP"/>
        </w:rPr>
        <w:t xml:space="preserve">. Davranış Bilimleri İçin Araştırma Teknikleri. </w:t>
      </w:r>
      <w:r w:rsidR="00653A33" w:rsidRPr="00A33D60">
        <w:rPr>
          <w:rFonts w:eastAsiaTheme="minorEastAsia"/>
          <w:sz w:val="20"/>
          <w:szCs w:val="20"/>
          <w:lang w:eastAsia="ja-JP"/>
        </w:rPr>
        <w:t>Ankara</w:t>
      </w:r>
      <w:r w:rsidR="00653A33">
        <w:rPr>
          <w:rFonts w:eastAsiaTheme="minorEastAsia"/>
          <w:sz w:val="20"/>
          <w:szCs w:val="20"/>
          <w:lang w:eastAsia="ja-JP"/>
        </w:rPr>
        <w:t xml:space="preserve">: </w:t>
      </w:r>
      <w:r w:rsidRPr="00A33D60">
        <w:rPr>
          <w:rFonts w:eastAsiaTheme="minorEastAsia"/>
          <w:sz w:val="20"/>
          <w:szCs w:val="20"/>
          <w:lang w:eastAsia="ja-JP"/>
        </w:rPr>
        <w:t>VE-GA Yayınları</w:t>
      </w:r>
      <w:r w:rsidR="00653A33">
        <w:rPr>
          <w:rFonts w:eastAsiaTheme="minorEastAsia"/>
          <w:sz w:val="20"/>
          <w:szCs w:val="20"/>
          <w:lang w:eastAsia="ja-JP"/>
        </w:rPr>
        <w:t>;</w:t>
      </w:r>
      <w:r w:rsidRPr="00A33D60">
        <w:rPr>
          <w:rFonts w:eastAsiaTheme="minorEastAsia"/>
          <w:sz w:val="20"/>
          <w:szCs w:val="20"/>
          <w:lang w:eastAsia="ja-JP"/>
        </w:rPr>
        <w:t xml:space="preserve"> 2000</w:t>
      </w:r>
      <w:r w:rsidR="00653A33">
        <w:rPr>
          <w:rFonts w:eastAsiaTheme="minorEastAsia"/>
          <w:sz w:val="20"/>
          <w:szCs w:val="20"/>
          <w:lang w:eastAsia="ja-JP"/>
        </w:rPr>
        <w:t>, 90-126</w:t>
      </w:r>
      <w:r w:rsidR="00831126" w:rsidRPr="00A33D60">
        <w:rPr>
          <w:rFonts w:eastAsiaTheme="minorEastAsia"/>
          <w:sz w:val="20"/>
          <w:szCs w:val="20"/>
          <w:lang w:eastAsia="ja-JP"/>
        </w:rPr>
        <w:t>.</w:t>
      </w:r>
    </w:p>
    <w:p w:rsidR="006D306C" w:rsidRPr="00A33D60" w:rsidRDefault="006D306C" w:rsidP="00B43351">
      <w:pPr>
        <w:tabs>
          <w:tab w:val="left" w:pos="567"/>
        </w:tabs>
        <w:spacing w:line="360" w:lineRule="auto"/>
        <w:jc w:val="both"/>
        <w:rPr>
          <w:sz w:val="20"/>
          <w:szCs w:val="20"/>
          <w:lang w:val="en-GB"/>
        </w:rPr>
      </w:pPr>
      <w:r w:rsidRPr="00A33D60">
        <w:rPr>
          <w:rFonts w:eastAsiaTheme="minorHAnsi"/>
          <w:b/>
          <w:sz w:val="20"/>
          <w:szCs w:val="20"/>
          <w:lang w:eastAsia="en-US"/>
        </w:rPr>
        <w:lastRenderedPageBreak/>
        <w:t>Jiang S, Warre R, Qiu X, O'Brien K, Lee SK.</w:t>
      </w:r>
      <w:r w:rsidRPr="00A33D60">
        <w:rPr>
          <w:rFonts w:eastAsiaTheme="minorHAnsi"/>
          <w:sz w:val="20"/>
          <w:szCs w:val="20"/>
          <w:lang w:val="en-GB" w:eastAsia="en-US"/>
        </w:rPr>
        <w:t>Parents as practitioners in preterm care.</w:t>
      </w:r>
      <w:r w:rsidR="00C74780" w:rsidRPr="00A33D60">
        <w:rPr>
          <w:rFonts w:eastAsiaTheme="minorHAnsi"/>
          <w:sz w:val="20"/>
          <w:szCs w:val="20"/>
          <w:lang w:val="en-US" w:eastAsia="en-US"/>
        </w:rPr>
        <w:t xml:space="preserve">Early Human Development </w:t>
      </w:r>
      <w:r w:rsidRPr="00A33D60">
        <w:rPr>
          <w:rFonts w:eastAsiaTheme="minorHAnsi"/>
          <w:sz w:val="20"/>
          <w:szCs w:val="20"/>
          <w:lang w:val="en-GB" w:eastAsia="en-US"/>
        </w:rPr>
        <w:t xml:space="preserve">2014;90:781–785. </w:t>
      </w:r>
    </w:p>
    <w:p w:rsidR="006D306C" w:rsidRPr="00A33D60" w:rsidRDefault="006D306C" w:rsidP="00B43351">
      <w:pPr>
        <w:tabs>
          <w:tab w:val="left" w:pos="567"/>
        </w:tabs>
        <w:spacing w:line="360" w:lineRule="auto"/>
        <w:jc w:val="both"/>
        <w:rPr>
          <w:sz w:val="20"/>
          <w:szCs w:val="20"/>
          <w:lang w:val="en-GB"/>
        </w:rPr>
      </w:pPr>
      <w:r w:rsidRPr="00A33D60">
        <w:rPr>
          <w:b/>
          <w:sz w:val="20"/>
          <w:szCs w:val="20"/>
          <w:lang w:val="en-US"/>
        </w:rPr>
        <w:t>Karaaslan BT, BaykoçDönmez N.</w:t>
      </w:r>
      <w:r w:rsidRPr="00A33D60">
        <w:rPr>
          <w:sz w:val="20"/>
          <w:szCs w:val="20"/>
          <w:lang w:val="en-GB"/>
        </w:rPr>
        <w:t xml:space="preserve">The developmental outcomes and unmet needs of very low birth weight premature infants at 2-3 years. </w:t>
      </w:r>
      <w:r w:rsidR="00C74780" w:rsidRPr="00A33D60">
        <w:rPr>
          <w:sz w:val="20"/>
          <w:szCs w:val="20"/>
        </w:rPr>
        <w:t>TheJournal of Gynecology - ObstetricsandNeonatology</w:t>
      </w:r>
      <w:r w:rsidRPr="00A33D60">
        <w:rPr>
          <w:sz w:val="20"/>
          <w:szCs w:val="20"/>
          <w:lang w:val="en-US"/>
        </w:rPr>
        <w:t>2015;</w:t>
      </w:r>
      <w:r w:rsidRPr="00A33D60">
        <w:rPr>
          <w:sz w:val="20"/>
          <w:szCs w:val="20"/>
          <w:lang w:val="en-GB"/>
        </w:rPr>
        <w:t>12(6):200-205.</w:t>
      </w:r>
    </w:p>
    <w:p w:rsidR="006D306C" w:rsidRPr="00A33D60" w:rsidRDefault="006D306C" w:rsidP="00B43351">
      <w:pPr>
        <w:tabs>
          <w:tab w:val="left" w:pos="567"/>
        </w:tabs>
        <w:spacing w:line="360" w:lineRule="auto"/>
        <w:jc w:val="both"/>
        <w:rPr>
          <w:sz w:val="20"/>
          <w:szCs w:val="20"/>
          <w:lang w:val="en-GB"/>
        </w:rPr>
      </w:pPr>
      <w:r w:rsidRPr="00A33D60">
        <w:rPr>
          <w:b/>
          <w:sz w:val="20"/>
          <w:szCs w:val="20"/>
          <w:lang w:val="en-GB"/>
        </w:rPr>
        <w:t>Kaynak S, Sunal N.</w:t>
      </w:r>
      <w:r w:rsidRPr="00A33D60">
        <w:rPr>
          <w:sz w:val="20"/>
          <w:szCs w:val="20"/>
          <w:shd w:val="clear" w:color="auto" w:fill="FFFFFF"/>
          <w:lang w:val="en-GB"/>
        </w:rPr>
        <w:t>Information levels about newborn care of the mother of the babies in the newborn intensive care unit</w:t>
      </w:r>
      <w:r w:rsidRPr="00A33D60">
        <w:rPr>
          <w:sz w:val="20"/>
          <w:szCs w:val="20"/>
          <w:lang w:val="en-GB"/>
        </w:rPr>
        <w:t xml:space="preserve">. </w:t>
      </w:r>
      <w:r w:rsidR="00C74780" w:rsidRPr="00A33D60">
        <w:rPr>
          <w:sz w:val="20"/>
          <w:szCs w:val="20"/>
          <w:lang w:val="en-US"/>
        </w:rPr>
        <w:t xml:space="preserve">Smyrna Medical Journal </w:t>
      </w:r>
      <w:r w:rsidRPr="00A33D60">
        <w:rPr>
          <w:sz w:val="20"/>
          <w:szCs w:val="20"/>
          <w:lang w:val="en-GB"/>
        </w:rPr>
        <w:t>2013;3(3):7-12.</w:t>
      </w:r>
    </w:p>
    <w:p w:rsidR="009345FB" w:rsidRPr="00A33D60" w:rsidRDefault="009345FB" w:rsidP="00B43351">
      <w:pPr>
        <w:tabs>
          <w:tab w:val="left" w:pos="567"/>
        </w:tabs>
        <w:spacing w:line="360" w:lineRule="auto"/>
        <w:jc w:val="both"/>
        <w:rPr>
          <w:sz w:val="20"/>
          <w:szCs w:val="20"/>
          <w:lang w:val="en-GB"/>
        </w:rPr>
      </w:pPr>
      <w:r w:rsidRPr="00A33D60">
        <w:rPr>
          <w:b/>
          <w:sz w:val="20"/>
          <w:szCs w:val="20"/>
          <w:lang w:val="en-GB"/>
        </w:rPr>
        <w:t>Konukbay D, Arslan F.</w:t>
      </w:r>
      <w:r w:rsidRPr="00A33D60">
        <w:rPr>
          <w:sz w:val="20"/>
          <w:szCs w:val="20"/>
          <w:lang w:val="en-GB"/>
        </w:rPr>
        <w:t xml:space="preserve"> Determination of the difficulties of the families whose babies hospitalized in the newborn intensive care unit. </w:t>
      </w:r>
      <w:r w:rsidR="00C74780" w:rsidRPr="00A33D60">
        <w:rPr>
          <w:rStyle w:val="Vurgu"/>
          <w:bCs/>
          <w:i w:val="0"/>
          <w:sz w:val="20"/>
          <w:szCs w:val="20"/>
          <w:shd w:val="clear" w:color="auto" w:fill="FFFFFF"/>
          <w:lang w:val="en-US"/>
        </w:rPr>
        <w:t>Journal of Anatolia Nursing and Health Sciences</w:t>
      </w:r>
      <w:r w:rsidRPr="00A33D60">
        <w:rPr>
          <w:sz w:val="20"/>
          <w:szCs w:val="20"/>
          <w:lang w:val="en-GB"/>
        </w:rPr>
        <w:t xml:space="preserve"> 2011;14(2):16-22. </w:t>
      </w:r>
    </w:p>
    <w:p w:rsidR="00AE2600" w:rsidRPr="00A33D60" w:rsidRDefault="006D306C" w:rsidP="00B43351">
      <w:pPr>
        <w:tabs>
          <w:tab w:val="left" w:pos="567"/>
        </w:tabs>
        <w:spacing w:line="360" w:lineRule="auto"/>
        <w:jc w:val="both"/>
        <w:rPr>
          <w:rFonts w:eastAsiaTheme="minorHAnsi"/>
          <w:sz w:val="20"/>
          <w:szCs w:val="20"/>
          <w:lang w:val="en-GB" w:eastAsia="en-US"/>
        </w:rPr>
      </w:pPr>
      <w:r w:rsidRPr="00A33D60">
        <w:rPr>
          <w:rFonts w:eastAsiaTheme="minorHAnsi"/>
          <w:b/>
          <w:sz w:val="20"/>
          <w:szCs w:val="20"/>
          <w:lang w:val="en-GB" w:eastAsia="en-US"/>
        </w:rPr>
        <w:t>Porat-Zyman G, Taubman-Ben-Ari O, Spielman V.</w:t>
      </w:r>
      <w:r w:rsidRPr="00A33D60">
        <w:rPr>
          <w:rFonts w:eastAsiaTheme="minorHAnsi"/>
          <w:sz w:val="20"/>
          <w:szCs w:val="20"/>
          <w:lang w:val="en-GB" w:eastAsia="en-US"/>
        </w:rPr>
        <w:t xml:space="preserve"> Dyadic transition to parenthood: A longitudinal assessment of personal growth among parents of pre- and full-term infants. Stress Health</w:t>
      </w:r>
      <w:r w:rsidR="00AE2600" w:rsidRPr="00A33D60">
        <w:rPr>
          <w:rFonts w:eastAsiaTheme="minorHAnsi"/>
          <w:sz w:val="20"/>
          <w:szCs w:val="20"/>
          <w:lang w:val="en-GB" w:eastAsia="en-US"/>
        </w:rPr>
        <w:t xml:space="preserve"> 2017;33(1):24-34</w:t>
      </w:r>
      <w:r w:rsidRPr="00A33D60">
        <w:rPr>
          <w:sz w:val="20"/>
          <w:szCs w:val="20"/>
          <w:lang w:val="en-GB"/>
        </w:rPr>
        <w:t xml:space="preserve">. </w:t>
      </w:r>
    </w:p>
    <w:p w:rsidR="006D306C" w:rsidRPr="00A33D60" w:rsidRDefault="006D306C" w:rsidP="00B43351">
      <w:pPr>
        <w:tabs>
          <w:tab w:val="left" w:pos="567"/>
        </w:tabs>
        <w:spacing w:line="360" w:lineRule="auto"/>
        <w:jc w:val="both"/>
        <w:rPr>
          <w:sz w:val="20"/>
          <w:szCs w:val="20"/>
          <w:lang w:val="en-GB"/>
        </w:rPr>
      </w:pPr>
      <w:r w:rsidRPr="00A33D60">
        <w:rPr>
          <w:b/>
          <w:sz w:val="20"/>
          <w:szCs w:val="20"/>
          <w:lang w:val="en-GB"/>
        </w:rPr>
        <w:t>Public Health Agency of Turkey.</w:t>
      </w:r>
      <w:r w:rsidRPr="00A33D60">
        <w:rPr>
          <w:sz w:val="20"/>
          <w:szCs w:val="20"/>
          <w:lang w:val="en-GB"/>
        </w:rPr>
        <w:t>Guidelines to Follow High-Risk Infants.Child and Adolescent Health Department of Public Health Agency of Turkey.</w:t>
      </w:r>
      <w:r w:rsidRPr="00A33D60">
        <w:rPr>
          <w:rFonts w:eastAsia="TimesNewRomanPSMT"/>
          <w:sz w:val="20"/>
          <w:szCs w:val="20"/>
          <w:lang w:val="en-GB" w:eastAsia="en-US"/>
        </w:rPr>
        <w:t>KayıhanAjansTurizm</w:t>
      </w:r>
      <w:r w:rsidR="00831126" w:rsidRPr="00A33D60">
        <w:rPr>
          <w:rFonts w:eastAsia="TimesNewRomanPSMT"/>
          <w:sz w:val="20"/>
          <w:szCs w:val="20"/>
          <w:lang w:val="en-GB" w:eastAsia="en-US"/>
        </w:rPr>
        <w:t>I</w:t>
      </w:r>
      <w:r w:rsidRPr="00A33D60">
        <w:rPr>
          <w:rFonts w:eastAsia="TimesNewRomanPSMT"/>
          <w:sz w:val="20"/>
          <w:szCs w:val="20"/>
          <w:lang w:val="en-GB" w:eastAsia="en-US"/>
        </w:rPr>
        <w:t>nş.San. Tic. Ltd. Şti.,Ankara, Turkey,</w:t>
      </w:r>
      <w:r w:rsidRPr="00A33D60">
        <w:rPr>
          <w:sz w:val="20"/>
          <w:szCs w:val="20"/>
          <w:lang w:val="en-GB"/>
        </w:rPr>
        <w:t xml:space="preserve"> 2015.</w:t>
      </w:r>
    </w:p>
    <w:p w:rsidR="006D306C" w:rsidRPr="00A33D60" w:rsidRDefault="006D306C" w:rsidP="00B43351">
      <w:pPr>
        <w:tabs>
          <w:tab w:val="left" w:pos="567"/>
        </w:tabs>
        <w:spacing w:line="360" w:lineRule="auto"/>
        <w:jc w:val="both"/>
        <w:rPr>
          <w:sz w:val="20"/>
          <w:szCs w:val="20"/>
          <w:lang w:val="en-GB"/>
        </w:rPr>
      </w:pPr>
      <w:r w:rsidRPr="00A33D60">
        <w:rPr>
          <w:b/>
          <w:sz w:val="20"/>
          <w:szCs w:val="20"/>
          <w:lang w:val="en-US"/>
        </w:rPr>
        <w:t>Stevens EE, Gazza E, Pickler R.</w:t>
      </w:r>
      <w:r w:rsidRPr="00A33D60">
        <w:rPr>
          <w:sz w:val="20"/>
          <w:szCs w:val="20"/>
          <w:lang w:val="en-GB"/>
        </w:rPr>
        <w:t xml:space="preserve">Parental experience learning to feed their preterm infant. </w:t>
      </w:r>
      <w:r w:rsidR="00AE2600" w:rsidRPr="00A33D60">
        <w:rPr>
          <w:sz w:val="20"/>
          <w:szCs w:val="20"/>
          <w:lang w:val="en-US"/>
        </w:rPr>
        <w:t xml:space="preserve">Advances in Neonatal Care </w:t>
      </w:r>
      <w:r w:rsidRPr="00A33D60">
        <w:rPr>
          <w:sz w:val="20"/>
          <w:szCs w:val="20"/>
          <w:lang w:val="en-US"/>
        </w:rPr>
        <w:t>2014;</w:t>
      </w:r>
      <w:r w:rsidRPr="00A33D60">
        <w:rPr>
          <w:sz w:val="20"/>
          <w:szCs w:val="20"/>
          <w:lang w:val="en-GB"/>
        </w:rPr>
        <w:t xml:space="preserve">14(5):354–361. </w:t>
      </w:r>
    </w:p>
    <w:p w:rsidR="006D306C" w:rsidRPr="00A33D60" w:rsidRDefault="006D306C" w:rsidP="00B43351">
      <w:pPr>
        <w:tabs>
          <w:tab w:val="left" w:pos="567"/>
        </w:tabs>
        <w:spacing w:line="360" w:lineRule="auto"/>
        <w:jc w:val="both"/>
        <w:rPr>
          <w:sz w:val="20"/>
          <w:szCs w:val="20"/>
          <w:lang w:val="en-GB"/>
        </w:rPr>
      </w:pPr>
      <w:r w:rsidRPr="00A33D60">
        <w:rPr>
          <w:b/>
          <w:sz w:val="20"/>
          <w:szCs w:val="20"/>
          <w:lang w:val="en-US"/>
        </w:rPr>
        <w:t xml:space="preserve">TaşArslan F, Turgut R. </w:t>
      </w:r>
      <w:r w:rsidRPr="00A33D60">
        <w:rPr>
          <w:sz w:val="20"/>
          <w:szCs w:val="20"/>
          <w:lang w:val="en-GB"/>
        </w:rPr>
        <w:t xml:space="preserve">Mothers of premature baby care requirements at home and their perception of adequacy of care giving. </w:t>
      </w:r>
      <w:r w:rsidR="00AE2600" w:rsidRPr="00A33D60">
        <w:rPr>
          <w:sz w:val="20"/>
          <w:szCs w:val="20"/>
          <w:lang w:val="en-US"/>
        </w:rPr>
        <w:t>DokuzEylül University Electronic Journal of Nursing Faculty2013</w:t>
      </w:r>
      <w:r w:rsidRPr="00A33D60">
        <w:rPr>
          <w:sz w:val="20"/>
          <w:szCs w:val="20"/>
          <w:lang w:val="en-US"/>
        </w:rPr>
        <w:t>;</w:t>
      </w:r>
      <w:r w:rsidRPr="00A33D60">
        <w:rPr>
          <w:sz w:val="20"/>
          <w:szCs w:val="20"/>
          <w:lang w:val="en-GB"/>
        </w:rPr>
        <w:t>6(3):119-124.</w:t>
      </w:r>
    </w:p>
    <w:p w:rsidR="006D306C" w:rsidRPr="00A33D60" w:rsidRDefault="006D306C" w:rsidP="00B43351">
      <w:pPr>
        <w:tabs>
          <w:tab w:val="left" w:pos="567"/>
        </w:tabs>
        <w:spacing w:line="360" w:lineRule="auto"/>
        <w:jc w:val="both"/>
        <w:rPr>
          <w:sz w:val="20"/>
          <w:szCs w:val="20"/>
          <w:lang w:val="en-GB"/>
        </w:rPr>
      </w:pPr>
      <w:r w:rsidRPr="00A33D60">
        <w:rPr>
          <w:b/>
          <w:sz w:val="20"/>
          <w:szCs w:val="20"/>
          <w:lang w:val="en-GB"/>
        </w:rPr>
        <w:t>Türkoğlu N, YalçınözBaysal H, Küçükoğlu S.</w:t>
      </w:r>
      <w:r w:rsidRPr="00A33D60">
        <w:rPr>
          <w:sz w:val="20"/>
          <w:szCs w:val="20"/>
          <w:lang w:val="en-GB"/>
        </w:rPr>
        <w:t xml:space="preserve"> Comparison of postpartum depression levels of mothers with healthy and sick baby. </w:t>
      </w:r>
      <w:r w:rsidR="00AE2600" w:rsidRPr="00A33D60">
        <w:rPr>
          <w:sz w:val="20"/>
          <w:szCs w:val="20"/>
          <w:lang w:val="en-US"/>
        </w:rPr>
        <w:t xml:space="preserve">Cumhuriyet Nursing Journal </w:t>
      </w:r>
      <w:r w:rsidRPr="00A33D60">
        <w:rPr>
          <w:sz w:val="20"/>
          <w:szCs w:val="20"/>
          <w:lang w:val="en-GB"/>
        </w:rPr>
        <w:t xml:space="preserve">2014;3(1):1-8. </w:t>
      </w:r>
    </w:p>
    <w:p w:rsidR="006D306C" w:rsidRPr="00A33D60" w:rsidRDefault="006D306C" w:rsidP="00B43351">
      <w:pPr>
        <w:tabs>
          <w:tab w:val="left" w:pos="567"/>
        </w:tabs>
        <w:spacing w:line="360" w:lineRule="auto"/>
        <w:jc w:val="both"/>
        <w:rPr>
          <w:sz w:val="20"/>
          <w:szCs w:val="20"/>
          <w:lang w:val="en-GB"/>
        </w:rPr>
      </w:pPr>
      <w:r w:rsidRPr="00A33D60">
        <w:rPr>
          <w:b/>
          <w:sz w:val="20"/>
          <w:szCs w:val="20"/>
          <w:lang w:val="en-GB"/>
        </w:rPr>
        <w:t>Yıldız D, Akbayrak N.</w:t>
      </w:r>
      <w:r w:rsidRPr="00A33D60">
        <w:rPr>
          <w:bCs/>
          <w:color w:val="242424"/>
          <w:sz w:val="20"/>
          <w:szCs w:val="20"/>
          <w:shd w:val="clear" w:color="auto" w:fill="FFFFFF"/>
          <w:lang w:val="en-GB"/>
        </w:rPr>
        <w:t>The effect of education and counselling services given to the primipara mothers during postpartum period on infant care, anxiety level and role of motherhood</w:t>
      </w:r>
      <w:r w:rsidRPr="00A33D60">
        <w:rPr>
          <w:sz w:val="20"/>
          <w:szCs w:val="20"/>
          <w:lang w:val="en-GB"/>
        </w:rPr>
        <w:t>.</w:t>
      </w:r>
      <w:hyperlink r:id="rId8" w:history="1">
        <w:r w:rsidR="00AE2600" w:rsidRPr="00A33D60">
          <w:rPr>
            <w:rStyle w:val="Kpr"/>
            <w:bCs/>
            <w:color w:val="auto"/>
            <w:sz w:val="20"/>
            <w:szCs w:val="20"/>
            <w:u w:val="none"/>
            <w:shd w:val="clear" w:color="auto" w:fill="FFFFFF"/>
          </w:rPr>
          <w:t>GulhaneMedicalJ</w:t>
        </w:r>
      </w:hyperlink>
      <w:r w:rsidR="00AE2600" w:rsidRPr="00A33D60">
        <w:rPr>
          <w:bCs/>
          <w:sz w:val="20"/>
          <w:szCs w:val="20"/>
          <w:shd w:val="clear" w:color="auto" w:fill="FFFFFF"/>
        </w:rPr>
        <w:t>ournal</w:t>
      </w:r>
      <w:r w:rsidRPr="00A33D60">
        <w:rPr>
          <w:sz w:val="20"/>
          <w:szCs w:val="20"/>
          <w:lang w:val="en-GB"/>
        </w:rPr>
        <w:t>2014;56(1):36-41.</w:t>
      </w:r>
    </w:p>
    <w:p w:rsidR="00CD43D5" w:rsidRPr="00A33D60" w:rsidRDefault="00CD43D5" w:rsidP="00BB3BA9">
      <w:pPr>
        <w:spacing w:line="360" w:lineRule="auto"/>
        <w:jc w:val="both"/>
        <w:rPr>
          <w:sz w:val="20"/>
          <w:szCs w:val="20"/>
        </w:rPr>
      </w:pPr>
    </w:p>
    <w:p w:rsidR="00CD43D5" w:rsidRPr="00A33D60" w:rsidRDefault="00CD43D5" w:rsidP="00BB3BA9">
      <w:pPr>
        <w:spacing w:line="360" w:lineRule="auto"/>
        <w:jc w:val="both"/>
        <w:rPr>
          <w:sz w:val="20"/>
          <w:szCs w:val="20"/>
        </w:rPr>
      </w:pPr>
    </w:p>
    <w:p w:rsidR="00A02A36" w:rsidRPr="00A33D60" w:rsidRDefault="00A02A36" w:rsidP="00BB3BA9">
      <w:pPr>
        <w:spacing w:line="360" w:lineRule="auto"/>
        <w:jc w:val="both"/>
        <w:rPr>
          <w:sz w:val="20"/>
          <w:szCs w:val="20"/>
        </w:rPr>
      </w:pPr>
    </w:p>
    <w:p w:rsidR="00A02A36" w:rsidRPr="00B43351" w:rsidRDefault="00A02A36" w:rsidP="00BB3BA9">
      <w:pPr>
        <w:spacing w:line="360" w:lineRule="auto"/>
        <w:jc w:val="both"/>
        <w:rPr>
          <w:sz w:val="22"/>
          <w:szCs w:val="22"/>
        </w:rPr>
      </w:pPr>
    </w:p>
    <w:p w:rsidR="00A02A36" w:rsidRDefault="00A02A36" w:rsidP="00BB3BA9">
      <w:pPr>
        <w:spacing w:line="360" w:lineRule="auto"/>
        <w:jc w:val="both"/>
        <w:rPr>
          <w:sz w:val="22"/>
          <w:szCs w:val="22"/>
        </w:rPr>
      </w:pPr>
    </w:p>
    <w:p w:rsidR="00B43351" w:rsidRDefault="00B43351" w:rsidP="00BB3BA9">
      <w:pPr>
        <w:spacing w:line="360" w:lineRule="auto"/>
        <w:jc w:val="both"/>
        <w:rPr>
          <w:sz w:val="22"/>
          <w:szCs w:val="22"/>
        </w:rPr>
      </w:pPr>
    </w:p>
    <w:p w:rsidR="00B43351" w:rsidRPr="00B43351" w:rsidRDefault="00B43351" w:rsidP="00BB3BA9">
      <w:pPr>
        <w:spacing w:line="360" w:lineRule="auto"/>
        <w:jc w:val="both"/>
        <w:rPr>
          <w:sz w:val="22"/>
          <w:szCs w:val="22"/>
        </w:rPr>
      </w:pPr>
    </w:p>
    <w:p w:rsidR="00A02A36" w:rsidRDefault="00A02A36" w:rsidP="00BB3BA9">
      <w:pPr>
        <w:spacing w:line="360" w:lineRule="auto"/>
        <w:jc w:val="both"/>
        <w:rPr>
          <w:sz w:val="22"/>
          <w:szCs w:val="22"/>
        </w:rPr>
      </w:pPr>
    </w:p>
    <w:p w:rsidR="00A33D60" w:rsidRDefault="00A33D60" w:rsidP="00BB3BA9">
      <w:pPr>
        <w:spacing w:line="360" w:lineRule="auto"/>
        <w:jc w:val="both"/>
        <w:rPr>
          <w:sz w:val="22"/>
          <w:szCs w:val="22"/>
        </w:rPr>
      </w:pPr>
    </w:p>
    <w:p w:rsidR="00A33D60" w:rsidRDefault="00A33D60" w:rsidP="00BB3BA9">
      <w:pPr>
        <w:spacing w:line="360" w:lineRule="auto"/>
        <w:jc w:val="both"/>
        <w:rPr>
          <w:sz w:val="22"/>
          <w:szCs w:val="22"/>
        </w:rPr>
      </w:pPr>
    </w:p>
    <w:p w:rsidR="00A33D60" w:rsidRDefault="00A33D60" w:rsidP="00BB3BA9">
      <w:pPr>
        <w:spacing w:line="360" w:lineRule="auto"/>
        <w:jc w:val="both"/>
        <w:rPr>
          <w:sz w:val="22"/>
          <w:szCs w:val="22"/>
        </w:rPr>
      </w:pPr>
    </w:p>
    <w:p w:rsidR="00A33D60" w:rsidRDefault="00A33D60" w:rsidP="00BB3BA9">
      <w:pPr>
        <w:spacing w:line="360" w:lineRule="auto"/>
        <w:jc w:val="both"/>
        <w:rPr>
          <w:sz w:val="22"/>
          <w:szCs w:val="22"/>
        </w:rPr>
      </w:pPr>
    </w:p>
    <w:p w:rsidR="00A33D60" w:rsidRDefault="00A33D60" w:rsidP="00BB3BA9">
      <w:pPr>
        <w:spacing w:line="360" w:lineRule="auto"/>
        <w:jc w:val="both"/>
        <w:rPr>
          <w:sz w:val="22"/>
          <w:szCs w:val="22"/>
        </w:rPr>
      </w:pPr>
    </w:p>
    <w:p w:rsidR="00A33D60" w:rsidRDefault="00A33D60" w:rsidP="00BB3BA9">
      <w:pPr>
        <w:spacing w:line="360" w:lineRule="auto"/>
        <w:jc w:val="both"/>
        <w:rPr>
          <w:sz w:val="22"/>
          <w:szCs w:val="22"/>
        </w:rPr>
      </w:pPr>
    </w:p>
    <w:p w:rsidR="00A33D60" w:rsidRDefault="00A33D60" w:rsidP="00BB3BA9">
      <w:pPr>
        <w:spacing w:line="360" w:lineRule="auto"/>
        <w:jc w:val="both"/>
        <w:rPr>
          <w:sz w:val="22"/>
          <w:szCs w:val="22"/>
        </w:rPr>
      </w:pPr>
    </w:p>
    <w:p w:rsidR="00A33D60" w:rsidRDefault="00A33D60" w:rsidP="00BB3BA9">
      <w:pPr>
        <w:spacing w:line="360" w:lineRule="auto"/>
        <w:jc w:val="both"/>
        <w:rPr>
          <w:sz w:val="22"/>
          <w:szCs w:val="22"/>
        </w:rPr>
      </w:pPr>
    </w:p>
    <w:p w:rsidR="0039180D" w:rsidRDefault="0039180D" w:rsidP="00BB3BA9">
      <w:pPr>
        <w:spacing w:line="360" w:lineRule="auto"/>
        <w:jc w:val="both"/>
        <w:rPr>
          <w:sz w:val="22"/>
          <w:szCs w:val="22"/>
        </w:rPr>
      </w:pPr>
    </w:p>
    <w:p w:rsidR="00BB3BA9" w:rsidRPr="00B43351" w:rsidRDefault="0080459F" w:rsidP="00BB3BA9">
      <w:pPr>
        <w:spacing w:line="360" w:lineRule="auto"/>
        <w:jc w:val="both"/>
        <w:rPr>
          <w:sz w:val="22"/>
          <w:szCs w:val="22"/>
        </w:rPr>
      </w:pPr>
      <w:r w:rsidRPr="00B43351">
        <w:rPr>
          <w:b/>
          <w:sz w:val="22"/>
          <w:szCs w:val="22"/>
        </w:rPr>
        <w:lastRenderedPageBreak/>
        <w:t>Tablo</w:t>
      </w:r>
      <w:r w:rsidR="00BB3BA9" w:rsidRPr="00B43351">
        <w:rPr>
          <w:b/>
          <w:sz w:val="22"/>
          <w:szCs w:val="22"/>
        </w:rPr>
        <w:t xml:space="preserve">1. </w:t>
      </w:r>
      <w:r w:rsidR="00BB3BA9" w:rsidRPr="00B43351">
        <w:rPr>
          <w:sz w:val="22"/>
          <w:szCs w:val="22"/>
        </w:rPr>
        <w:t xml:space="preserve">Annelerin </w:t>
      </w:r>
      <w:r w:rsidR="00774293" w:rsidRPr="00B43351">
        <w:rPr>
          <w:sz w:val="22"/>
          <w:szCs w:val="22"/>
        </w:rPr>
        <w:t xml:space="preserve">Tanımlayıcı Özellikleri </w:t>
      </w:r>
      <w:r w:rsidR="00BB3BA9" w:rsidRPr="00B43351">
        <w:rPr>
          <w:sz w:val="22"/>
          <w:szCs w:val="22"/>
        </w:rPr>
        <w:t>(N=340)</w:t>
      </w:r>
    </w:p>
    <w:p w:rsidR="00BB3BA9" w:rsidRPr="00B43351" w:rsidRDefault="00BB3BA9" w:rsidP="00641941">
      <w:pPr>
        <w:rPr>
          <w:sz w:val="22"/>
          <w:szCs w:val="22"/>
        </w:rPr>
      </w:pPr>
    </w:p>
    <w:tbl>
      <w:tblPr>
        <w:tblW w:w="3511" w:type="pct"/>
        <w:tblInd w:w="108" w:type="dxa"/>
        <w:tblBorders>
          <w:top w:val="single" w:sz="4" w:space="0" w:color="auto"/>
          <w:bottom w:val="single" w:sz="4" w:space="0" w:color="auto"/>
        </w:tblBorders>
        <w:tblLook w:val="04A0"/>
      </w:tblPr>
      <w:tblGrid>
        <w:gridCol w:w="4395"/>
        <w:gridCol w:w="2126"/>
      </w:tblGrid>
      <w:tr w:rsidR="00BB3BA9" w:rsidRPr="00B43351" w:rsidTr="00641941">
        <w:trPr>
          <w:trHeight w:val="242"/>
        </w:trPr>
        <w:tc>
          <w:tcPr>
            <w:tcW w:w="3370" w:type="pct"/>
            <w:tcBorders>
              <w:top w:val="single" w:sz="4" w:space="0" w:color="auto"/>
              <w:bottom w:val="single" w:sz="4" w:space="0" w:color="auto"/>
            </w:tcBorders>
            <w:shd w:val="clear" w:color="auto" w:fill="auto"/>
          </w:tcPr>
          <w:p w:rsidR="00BB3BA9" w:rsidRPr="00B43351" w:rsidRDefault="00F055F1" w:rsidP="00641941">
            <w:pPr>
              <w:autoSpaceDE w:val="0"/>
              <w:autoSpaceDN w:val="0"/>
              <w:adjustRightInd w:val="0"/>
              <w:rPr>
                <w:b/>
                <w:bCs/>
              </w:rPr>
            </w:pPr>
            <w:r w:rsidRPr="00B43351">
              <w:rPr>
                <w:b/>
                <w:bCs/>
                <w:sz w:val="22"/>
                <w:szCs w:val="22"/>
              </w:rPr>
              <w:t>Tanımlayıcıö</w:t>
            </w:r>
            <w:r w:rsidR="00BB3BA9" w:rsidRPr="00B43351">
              <w:rPr>
                <w:b/>
                <w:bCs/>
                <w:sz w:val="22"/>
                <w:szCs w:val="22"/>
              </w:rPr>
              <w:t>zellikler</w:t>
            </w:r>
          </w:p>
        </w:tc>
        <w:tc>
          <w:tcPr>
            <w:tcW w:w="1630" w:type="pct"/>
            <w:tcBorders>
              <w:top w:val="single" w:sz="4" w:space="0" w:color="auto"/>
              <w:bottom w:val="single" w:sz="4" w:space="0" w:color="auto"/>
            </w:tcBorders>
            <w:shd w:val="clear" w:color="auto" w:fill="auto"/>
          </w:tcPr>
          <w:p w:rsidR="00BB3BA9" w:rsidRPr="00B43351" w:rsidRDefault="00BB3BA9" w:rsidP="00641941">
            <w:pPr>
              <w:autoSpaceDE w:val="0"/>
              <w:autoSpaceDN w:val="0"/>
              <w:adjustRightInd w:val="0"/>
              <w:rPr>
                <w:b/>
                <w:bCs/>
              </w:rPr>
            </w:pPr>
          </w:p>
        </w:tc>
      </w:tr>
      <w:tr w:rsidR="00BB3BA9" w:rsidRPr="00B43351" w:rsidTr="00641941">
        <w:trPr>
          <w:trHeight w:val="242"/>
        </w:trPr>
        <w:tc>
          <w:tcPr>
            <w:tcW w:w="3370" w:type="pct"/>
            <w:tcBorders>
              <w:top w:val="single" w:sz="4" w:space="0" w:color="auto"/>
            </w:tcBorders>
            <w:shd w:val="clear" w:color="auto" w:fill="auto"/>
          </w:tcPr>
          <w:p w:rsidR="00BB3BA9" w:rsidRPr="00B43351" w:rsidRDefault="00BB3BA9" w:rsidP="00641941">
            <w:pPr>
              <w:autoSpaceDE w:val="0"/>
              <w:autoSpaceDN w:val="0"/>
              <w:adjustRightInd w:val="0"/>
              <w:rPr>
                <w:bCs/>
              </w:rPr>
            </w:pPr>
            <w:r w:rsidRPr="00B43351">
              <w:rPr>
                <w:bCs/>
                <w:sz w:val="22"/>
                <w:szCs w:val="22"/>
              </w:rPr>
              <w:t>Yaş ortalaması</w:t>
            </w:r>
            <w:r w:rsidRPr="00B43351">
              <w:rPr>
                <w:sz w:val="22"/>
                <w:szCs w:val="22"/>
              </w:rPr>
              <w:t xml:space="preserve"> ±SS*</w:t>
            </w:r>
            <w:r w:rsidRPr="00B43351">
              <w:rPr>
                <w:bCs/>
                <w:sz w:val="22"/>
                <w:szCs w:val="22"/>
              </w:rPr>
              <w:t xml:space="preserve"> (min-max) </w:t>
            </w:r>
          </w:p>
        </w:tc>
        <w:tc>
          <w:tcPr>
            <w:tcW w:w="1630" w:type="pct"/>
            <w:tcBorders>
              <w:top w:val="single" w:sz="4" w:space="0" w:color="auto"/>
            </w:tcBorders>
            <w:shd w:val="clear" w:color="auto" w:fill="auto"/>
          </w:tcPr>
          <w:p w:rsidR="00BB3BA9" w:rsidRPr="00B43351" w:rsidRDefault="00BB3BA9" w:rsidP="00641941">
            <w:pPr>
              <w:autoSpaceDE w:val="0"/>
              <w:autoSpaceDN w:val="0"/>
              <w:adjustRightInd w:val="0"/>
              <w:rPr>
                <w:b/>
                <w:bCs/>
              </w:rPr>
            </w:pPr>
            <w:r w:rsidRPr="00B43351">
              <w:rPr>
                <w:sz w:val="22"/>
                <w:szCs w:val="22"/>
              </w:rPr>
              <w:t>27</w:t>
            </w:r>
            <w:r w:rsidR="000D410C" w:rsidRPr="00B43351">
              <w:rPr>
                <w:sz w:val="22"/>
                <w:szCs w:val="22"/>
              </w:rPr>
              <w:t>.</w:t>
            </w:r>
            <w:r w:rsidRPr="00B43351">
              <w:rPr>
                <w:sz w:val="22"/>
                <w:szCs w:val="22"/>
              </w:rPr>
              <w:t>65 ± 5</w:t>
            </w:r>
            <w:r w:rsidR="000D410C" w:rsidRPr="00B43351">
              <w:rPr>
                <w:sz w:val="22"/>
                <w:szCs w:val="22"/>
              </w:rPr>
              <w:t>.</w:t>
            </w:r>
            <w:r w:rsidRPr="00B43351">
              <w:rPr>
                <w:sz w:val="22"/>
                <w:szCs w:val="22"/>
              </w:rPr>
              <w:t>64 (18-47)</w:t>
            </w:r>
          </w:p>
        </w:tc>
      </w:tr>
      <w:tr w:rsidR="00BB3BA9" w:rsidRPr="00B43351" w:rsidTr="00641941">
        <w:trPr>
          <w:trHeight w:val="242"/>
        </w:trPr>
        <w:tc>
          <w:tcPr>
            <w:tcW w:w="3370" w:type="pct"/>
            <w:shd w:val="clear" w:color="auto" w:fill="auto"/>
          </w:tcPr>
          <w:p w:rsidR="00BB3BA9" w:rsidRPr="00B43351" w:rsidRDefault="00BB3BA9" w:rsidP="00641941">
            <w:pPr>
              <w:autoSpaceDE w:val="0"/>
              <w:autoSpaceDN w:val="0"/>
              <w:adjustRightInd w:val="0"/>
              <w:rPr>
                <w:bCs/>
              </w:rPr>
            </w:pPr>
            <w:r w:rsidRPr="00B43351">
              <w:rPr>
                <w:bCs/>
                <w:sz w:val="22"/>
                <w:szCs w:val="22"/>
              </w:rPr>
              <w:t>Eğitim durumu, n (%)</w:t>
            </w:r>
          </w:p>
          <w:p w:rsidR="00BB3BA9" w:rsidRPr="00B43351" w:rsidRDefault="00BB3BA9" w:rsidP="00641941">
            <w:pPr>
              <w:autoSpaceDE w:val="0"/>
              <w:autoSpaceDN w:val="0"/>
              <w:adjustRightInd w:val="0"/>
              <w:rPr>
                <w:bCs/>
              </w:rPr>
            </w:pPr>
            <w:r w:rsidRPr="00B43351">
              <w:rPr>
                <w:bCs/>
                <w:sz w:val="22"/>
                <w:szCs w:val="22"/>
              </w:rPr>
              <w:t xml:space="preserve">   İlkokul</w:t>
            </w:r>
          </w:p>
          <w:p w:rsidR="00BB3BA9" w:rsidRPr="00B43351" w:rsidRDefault="00BB3BA9" w:rsidP="00641941">
            <w:pPr>
              <w:autoSpaceDE w:val="0"/>
              <w:autoSpaceDN w:val="0"/>
              <w:adjustRightInd w:val="0"/>
              <w:rPr>
                <w:bCs/>
              </w:rPr>
            </w:pPr>
            <w:r w:rsidRPr="00B43351">
              <w:rPr>
                <w:bCs/>
                <w:sz w:val="22"/>
                <w:szCs w:val="22"/>
              </w:rPr>
              <w:t xml:space="preserve">   Ortaokul</w:t>
            </w:r>
          </w:p>
          <w:p w:rsidR="00BB3BA9" w:rsidRPr="00B43351" w:rsidRDefault="00BB3BA9" w:rsidP="00641941">
            <w:pPr>
              <w:autoSpaceDE w:val="0"/>
              <w:autoSpaceDN w:val="0"/>
              <w:adjustRightInd w:val="0"/>
              <w:rPr>
                <w:bCs/>
              </w:rPr>
            </w:pPr>
            <w:r w:rsidRPr="00B43351">
              <w:rPr>
                <w:bCs/>
                <w:sz w:val="22"/>
                <w:szCs w:val="22"/>
              </w:rPr>
              <w:t xml:space="preserve">   Lise</w:t>
            </w:r>
          </w:p>
          <w:p w:rsidR="00BB3BA9" w:rsidRPr="00B43351" w:rsidRDefault="00BB3BA9" w:rsidP="00641941">
            <w:pPr>
              <w:autoSpaceDE w:val="0"/>
              <w:autoSpaceDN w:val="0"/>
              <w:adjustRightInd w:val="0"/>
              <w:rPr>
                <w:bCs/>
              </w:rPr>
            </w:pPr>
            <w:r w:rsidRPr="00B43351">
              <w:rPr>
                <w:bCs/>
                <w:sz w:val="22"/>
                <w:szCs w:val="22"/>
              </w:rPr>
              <w:t xml:space="preserve">   Üniversite ve lisansüstü</w:t>
            </w:r>
          </w:p>
        </w:tc>
        <w:tc>
          <w:tcPr>
            <w:tcW w:w="1630" w:type="pct"/>
            <w:shd w:val="clear" w:color="auto" w:fill="auto"/>
          </w:tcPr>
          <w:p w:rsidR="00BB3BA9" w:rsidRPr="00B43351" w:rsidRDefault="00BB3BA9" w:rsidP="00641941">
            <w:pPr>
              <w:autoSpaceDE w:val="0"/>
              <w:autoSpaceDN w:val="0"/>
              <w:adjustRightInd w:val="0"/>
              <w:rPr>
                <w:bCs/>
              </w:rPr>
            </w:pPr>
          </w:p>
          <w:p w:rsidR="00BB3BA9" w:rsidRPr="00B43351" w:rsidRDefault="00BB3BA9" w:rsidP="00641941">
            <w:pPr>
              <w:autoSpaceDE w:val="0"/>
              <w:autoSpaceDN w:val="0"/>
              <w:adjustRightInd w:val="0"/>
              <w:jc w:val="center"/>
              <w:rPr>
                <w:bCs/>
              </w:rPr>
            </w:pPr>
            <w:r w:rsidRPr="00B43351">
              <w:rPr>
                <w:bCs/>
                <w:sz w:val="22"/>
                <w:szCs w:val="22"/>
              </w:rPr>
              <w:t>121 (35</w:t>
            </w:r>
            <w:r w:rsidR="000D410C" w:rsidRPr="00B43351">
              <w:rPr>
                <w:bCs/>
                <w:sz w:val="22"/>
                <w:szCs w:val="22"/>
              </w:rPr>
              <w:t>.</w:t>
            </w:r>
            <w:r w:rsidRPr="00B43351">
              <w:rPr>
                <w:bCs/>
                <w:sz w:val="22"/>
                <w:szCs w:val="22"/>
              </w:rPr>
              <w:t>6)</w:t>
            </w:r>
          </w:p>
          <w:p w:rsidR="00BB3BA9" w:rsidRPr="00B43351" w:rsidRDefault="00BB3BA9" w:rsidP="00641941">
            <w:pPr>
              <w:autoSpaceDE w:val="0"/>
              <w:autoSpaceDN w:val="0"/>
              <w:adjustRightInd w:val="0"/>
              <w:jc w:val="center"/>
              <w:rPr>
                <w:bCs/>
              </w:rPr>
            </w:pPr>
            <w:r w:rsidRPr="00B43351">
              <w:rPr>
                <w:bCs/>
                <w:sz w:val="22"/>
                <w:szCs w:val="22"/>
              </w:rPr>
              <w:t>85 (25</w:t>
            </w:r>
            <w:r w:rsidR="000D410C" w:rsidRPr="00B43351">
              <w:rPr>
                <w:bCs/>
                <w:sz w:val="22"/>
                <w:szCs w:val="22"/>
              </w:rPr>
              <w:t>.</w:t>
            </w:r>
            <w:r w:rsidRPr="00B43351">
              <w:rPr>
                <w:bCs/>
                <w:sz w:val="22"/>
                <w:szCs w:val="22"/>
              </w:rPr>
              <w:t>0)</w:t>
            </w:r>
          </w:p>
          <w:p w:rsidR="00BB3BA9" w:rsidRPr="00B43351" w:rsidRDefault="000D410C" w:rsidP="00641941">
            <w:pPr>
              <w:autoSpaceDE w:val="0"/>
              <w:autoSpaceDN w:val="0"/>
              <w:adjustRightInd w:val="0"/>
              <w:jc w:val="center"/>
              <w:rPr>
                <w:bCs/>
              </w:rPr>
            </w:pPr>
            <w:r w:rsidRPr="00B43351">
              <w:rPr>
                <w:bCs/>
                <w:sz w:val="22"/>
                <w:szCs w:val="22"/>
              </w:rPr>
              <w:t>79 (23.</w:t>
            </w:r>
            <w:r w:rsidR="00BB3BA9" w:rsidRPr="00B43351">
              <w:rPr>
                <w:bCs/>
                <w:sz w:val="22"/>
                <w:szCs w:val="22"/>
              </w:rPr>
              <w:t>2)</w:t>
            </w:r>
          </w:p>
          <w:p w:rsidR="00BB3BA9" w:rsidRPr="00B43351" w:rsidRDefault="000D410C" w:rsidP="00641941">
            <w:pPr>
              <w:autoSpaceDE w:val="0"/>
              <w:autoSpaceDN w:val="0"/>
              <w:adjustRightInd w:val="0"/>
              <w:jc w:val="center"/>
              <w:rPr>
                <w:bCs/>
              </w:rPr>
            </w:pPr>
            <w:r w:rsidRPr="00B43351">
              <w:rPr>
                <w:bCs/>
                <w:sz w:val="22"/>
                <w:szCs w:val="22"/>
              </w:rPr>
              <w:t>55 (16.</w:t>
            </w:r>
            <w:r w:rsidR="00BB3BA9" w:rsidRPr="00B43351">
              <w:rPr>
                <w:bCs/>
                <w:sz w:val="22"/>
                <w:szCs w:val="22"/>
              </w:rPr>
              <w:t>2)</w:t>
            </w:r>
          </w:p>
        </w:tc>
      </w:tr>
      <w:tr w:rsidR="00BB3BA9" w:rsidRPr="00B43351" w:rsidTr="00641941">
        <w:trPr>
          <w:trHeight w:val="242"/>
        </w:trPr>
        <w:tc>
          <w:tcPr>
            <w:tcW w:w="3370" w:type="pct"/>
            <w:shd w:val="clear" w:color="auto" w:fill="auto"/>
          </w:tcPr>
          <w:p w:rsidR="00BB3BA9" w:rsidRPr="00B43351" w:rsidRDefault="001C1312" w:rsidP="00641941">
            <w:pPr>
              <w:autoSpaceDE w:val="0"/>
              <w:autoSpaceDN w:val="0"/>
              <w:adjustRightInd w:val="0"/>
              <w:rPr>
                <w:bCs/>
              </w:rPr>
            </w:pPr>
            <w:r w:rsidRPr="00B43351">
              <w:rPr>
                <w:bCs/>
                <w:sz w:val="22"/>
                <w:szCs w:val="22"/>
              </w:rPr>
              <w:t xml:space="preserve">Gelir getiren bir işte çalışma, </w:t>
            </w:r>
            <w:r w:rsidR="00BB3BA9" w:rsidRPr="00B43351">
              <w:rPr>
                <w:bCs/>
                <w:sz w:val="22"/>
                <w:szCs w:val="22"/>
              </w:rPr>
              <w:t>n (%)</w:t>
            </w:r>
          </w:p>
        </w:tc>
        <w:tc>
          <w:tcPr>
            <w:tcW w:w="1630" w:type="pct"/>
            <w:shd w:val="clear" w:color="auto" w:fill="auto"/>
          </w:tcPr>
          <w:p w:rsidR="00BB3BA9" w:rsidRPr="00B43351" w:rsidRDefault="001C1312" w:rsidP="00641941">
            <w:pPr>
              <w:autoSpaceDE w:val="0"/>
              <w:autoSpaceDN w:val="0"/>
              <w:adjustRightInd w:val="0"/>
              <w:jc w:val="center"/>
              <w:rPr>
                <w:bCs/>
              </w:rPr>
            </w:pPr>
            <w:r w:rsidRPr="00B43351">
              <w:rPr>
                <w:bCs/>
                <w:sz w:val="22"/>
                <w:szCs w:val="22"/>
              </w:rPr>
              <w:t xml:space="preserve">89 </w:t>
            </w:r>
            <w:r w:rsidR="00BB3BA9" w:rsidRPr="00B43351">
              <w:rPr>
                <w:bCs/>
                <w:sz w:val="22"/>
                <w:szCs w:val="22"/>
              </w:rPr>
              <w:t xml:space="preserve"> (</w:t>
            </w:r>
            <w:r w:rsidRPr="00B43351">
              <w:rPr>
                <w:bCs/>
                <w:sz w:val="22"/>
                <w:szCs w:val="22"/>
              </w:rPr>
              <w:t>26</w:t>
            </w:r>
            <w:r w:rsidR="000D410C" w:rsidRPr="00B43351">
              <w:rPr>
                <w:bCs/>
                <w:sz w:val="22"/>
                <w:szCs w:val="22"/>
              </w:rPr>
              <w:t>.</w:t>
            </w:r>
            <w:r w:rsidRPr="00B43351">
              <w:rPr>
                <w:bCs/>
                <w:sz w:val="22"/>
                <w:szCs w:val="22"/>
              </w:rPr>
              <w:t>2</w:t>
            </w:r>
            <w:r w:rsidR="00BB3BA9" w:rsidRPr="00B43351">
              <w:rPr>
                <w:bCs/>
                <w:sz w:val="22"/>
                <w:szCs w:val="22"/>
              </w:rPr>
              <w:t>)</w:t>
            </w:r>
          </w:p>
        </w:tc>
      </w:tr>
      <w:tr w:rsidR="00BB3BA9" w:rsidRPr="00B43351" w:rsidTr="00641941">
        <w:trPr>
          <w:trHeight w:val="242"/>
        </w:trPr>
        <w:tc>
          <w:tcPr>
            <w:tcW w:w="3370" w:type="pct"/>
            <w:shd w:val="clear" w:color="auto" w:fill="auto"/>
          </w:tcPr>
          <w:p w:rsidR="00BB3BA9" w:rsidRPr="00B43351" w:rsidRDefault="00BB3BA9" w:rsidP="00641941">
            <w:pPr>
              <w:autoSpaceDE w:val="0"/>
              <w:autoSpaceDN w:val="0"/>
              <w:adjustRightInd w:val="0"/>
              <w:rPr>
                <w:bCs/>
              </w:rPr>
            </w:pPr>
            <w:r w:rsidRPr="00B43351">
              <w:rPr>
                <w:bCs/>
                <w:sz w:val="22"/>
                <w:szCs w:val="22"/>
              </w:rPr>
              <w:t>Sağlık güvencesi</w:t>
            </w:r>
            <w:r w:rsidR="001C1312" w:rsidRPr="00B43351">
              <w:rPr>
                <w:bCs/>
                <w:sz w:val="22"/>
                <w:szCs w:val="22"/>
              </w:rPr>
              <w:t xml:space="preserve"> ol</w:t>
            </w:r>
            <w:r w:rsidR="00F055F1" w:rsidRPr="00B43351">
              <w:rPr>
                <w:bCs/>
                <w:sz w:val="22"/>
                <w:szCs w:val="22"/>
              </w:rPr>
              <w:t>ma</w:t>
            </w:r>
            <w:r w:rsidRPr="00B43351">
              <w:rPr>
                <w:bCs/>
                <w:sz w:val="22"/>
                <w:szCs w:val="22"/>
              </w:rPr>
              <w:t xml:space="preserve">, n (%) </w:t>
            </w:r>
          </w:p>
        </w:tc>
        <w:tc>
          <w:tcPr>
            <w:tcW w:w="1630" w:type="pct"/>
            <w:shd w:val="clear" w:color="auto" w:fill="auto"/>
          </w:tcPr>
          <w:p w:rsidR="00BB3BA9" w:rsidRPr="00B43351" w:rsidRDefault="000D410C" w:rsidP="00641941">
            <w:pPr>
              <w:autoSpaceDE w:val="0"/>
              <w:autoSpaceDN w:val="0"/>
              <w:adjustRightInd w:val="0"/>
              <w:jc w:val="center"/>
              <w:rPr>
                <w:bCs/>
              </w:rPr>
            </w:pPr>
            <w:r w:rsidRPr="00B43351">
              <w:rPr>
                <w:bCs/>
                <w:sz w:val="22"/>
                <w:szCs w:val="22"/>
              </w:rPr>
              <w:t>315 (92.</w:t>
            </w:r>
            <w:r w:rsidR="00BB3BA9" w:rsidRPr="00B43351">
              <w:rPr>
                <w:bCs/>
                <w:sz w:val="22"/>
                <w:szCs w:val="22"/>
              </w:rPr>
              <w:t>6)</w:t>
            </w:r>
          </w:p>
        </w:tc>
      </w:tr>
      <w:tr w:rsidR="00BB3BA9" w:rsidRPr="00B43351" w:rsidTr="00641941">
        <w:trPr>
          <w:trHeight w:val="242"/>
        </w:trPr>
        <w:tc>
          <w:tcPr>
            <w:tcW w:w="3370" w:type="pct"/>
            <w:shd w:val="clear" w:color="auto" w:fill="auto"/>
          </w:tcPr>
          <w:p w:rsidR="00BB3BA9" w:rsidRPr="00B43351" w:rsidRDefault="00BB3BA9" w:rsidP="00641941">
            <w:pPr>
              <w:autoSpaceDE w:val="0"/>
              <w:autoSpaceDN w:val="0"/>
              <w:adjustRightInd w:val="0"/>
              <w:rPr>
                <w:bCs/>
              </w:rPr>
            </w:pPr>
            <w:r w:rsidRPr="00B43351">
              <w:rPr>
                <w:bCs/>
                <w:sz w:val="22"/>
                <w:szCs w:val="22"/>
              </w:rPr>
              <w:t>Algılanan gelir durumu, n (%)</w:t>
            </w:r>
          </w:p>
          <w:p w:rsidR="00BB3BA9" w:rsidRPr="00B43351" w:rsidRDefault="00BB3BA9" w:rsidP="00641941">
            <w:pPr>
              <w:autoSpaceDE w:val="0"/>
              <w:autoSpaceDN w:val="0"/>
              <w:adjustRightInd w:val="0"/>
              <w:rPr>
                <w:bCs/>
              </w:rPr>
            </w:pPr>
            <w:r w:rsidRPr="00B43351">
              <w:rPr>
                <w:bCs/>
                <w:sz w:val="22"/>
                <w:szCs w:val="22"/>
              </w:rPr>
              <w:t xml:space="preserve">   Gelir gidere göre düşük</w:t>
            </w:r>
          </w:p>
          <w:p w:rsidR="00BB3BA9" w:rsidRPr="00B43351" w:rsidRDefault="00BB3BA9" w:rsidP="00641941">
            <w:pPr>
              <w:autoSpaceDE w:val="0"/>
              <w:autoSpaceDN w:val="0"/>
              <w:adjustRightInd w:val="0"/>
              <w:rPr>
                <w:bCs/>
              </w:rPr>
            </w:pPr>
            <w:r w:rsidRPr="00B43351">
              <w:rPr>
                <w:bCs/>
                <w:sz w:val="22"/>
                <w:szCs w:val="22"/>
              </w:rPr>
              <w:t xml:space="preserve">   Gelir ile gider birbirine eşit</w:t>
            </w:r>
          </w:p>
          <w:p w:rsidR="00BB3BA9" w:rsidRPr="00B43351" w:rsidRDefault="00BB3BA9" w:rsidP="00641941">
            <w:pPr>
              <w:autoSpaceDE w:val="0"/>
              <w:autoSpaceDN w:val="0"/>
              <w:adjustRightInd w:val="0"/>
              <w:rPr>
                <w:bCs/>
              </w:rPr>
            </w:pPr>
            <w:r w:rsidRPr="00B43351">
              <w:rPr>
                <w:bCs/>
                <w:sz w:val="22"/>
                <w:szCs w:val="22"/>
              </w:rPr>
              <w:t xml:space="preserve">   Gelir giderden fazla </w:t>
            </w:r>
          </w:p>
        </w:tc>
        <w:tc>
          <w:tcPr>
            <w:tcW w:w="1630" w:type="pct"/>
            <w:shd w:val="clear" w:color="auto" w:fill="auto"/>
          </w:tcPr>
          <w:p w:rsidR="00BB3BA9" w:rsidRPr="00B43351" w:rsidRDefault="00BB3BA9" w:rsidP="00641941">
            <w:pPr>
              <w:autoSpaceDE w:val="0"/>
              <w:autoSpaceDN w:val="0"/>
              <w:adjustRightInd w:val="0"/>
              <w:rPr>
                <w:bCs/>
              </w:rPr>
            </w:pPr>
          </w:p>
          <w:p w:rsidR="00BB3BA9" w:rsidRPr="00B43351" w:rsidRDefault="00BB3BA9" w:rsidP="00641941">
            <w:pPr>
              <w:autoSpaceDE w:val="0"/>
              <w:autoSpaceDN w:val="0"/>
              <w:adjustRightInd w:val="0"/>
              <w:jc w:val="center"/>
              <w:rPr>
                <w:bCs/>
              </w:rPr>
            </w:pPr>
            <w:r w:rsidRPr="00B43351">
              <w:rPr>
                <w:bCs/>
                <w:sz w:val="22"/>
                <w:szCs w:val="22"/>
              </w:rPr>
              <w:t>112 (32</w:t>
            </w:r>
            <w:r w:rsidR="000D410C" w:rsidRPr="00B43351">
              <w:rPr>
                <w:bCs/>
                <w:sz w:val="22"/>
                <w:szCs w:val="22"/>
              </w:rPr>
              <w:t>.</w:t>
            </w:r>
            <w:r w:rsidRPr="00B43351">
              <w:rPr>
                <w:bCs/>
                <w:sz w:val="22"/>
                <w:szCs w:val="22"/>
              </w:rPr>
              <w:t>9)</w:t>
            </w:r>
          </w:p>
          <w:p w:rsidR="00BB3BA9" w:rsidRPr="00B43351" w:rsidRDefault="000D410C" w:rsidP="00641941">
            <w:pPr>
              <w:autoSpaceDE w:val="0"/>
              <w:autoSpaceDN w:val="0"/>
              <w:adjustRightInd w:val="0"/>
              <w:jc w:val="center"/>
              <w:rPr>
                <w:bCs/>
              </w:rPr>
            </w:pPr>
            <w:r w:rsidRPr="00B43351">
              <w:rPr>
                <w:bCs/>
                <w:sz w:val="22"/>
                <w:szCs w:val="22"/>
              </w:rPr>
              <w:t>192 (56.</w:t>
            </w:r>
            <w:r w:rsidR="00BB3BA9" w:rsidRPr="00B43351">
              <w:rPr>
                <w:bCs/>
                <w:sz w:val="22"/>
                <w:szCs w:val="22"/>
              </w:rPr>
              <w:t>5)</w:t>
            </w:r>
          </w:p>
          <w:p w:rsidR="00BB3BA9" w:rsidRPr="00B43351" w:rsidRDefault="000D410C" w:rsidP="00641941">
            <w:pPr>
              <w:autoSpaceDE w:val="0"/>
              <w:autoSpaceDN w:val="0"/>
              <w:adjustRightInd w:val="0"/>
              <w:jc w:val="center"/>
              <w:rPr>
                <w:bCs/>
              </w:rPr>
            </w:pPr>
            <w:r w:rsidRPr="00B43351">
              <w:rPr>
                <w:bCs/>
                <w:sz w:val="22"/>
                <w:szCs w:val="22"/>
              </w:rPr>
              <w:t>36 (10.</w:t>
            </w:r>
            <w:r w:rsidR="00BB3BA9" w:rsidRPr="00B43351">
              <w:rPr>
                <w:bCs/>
                <w:sz w:val="22"/>
                <w:szCs w:val="22"/>
              </w:rPr>
              <w:t>6)</w:t>
            </w:r>
          </w:p>
        </w:tc>
      </w:tr>
      <w:tr w:rsidR="00BB3BA9" w:rsidRPr="00B43351" w:rsidTr="00641941">
        <w:trPr>
          <w:trHeight w:val="242"/>
        </w:trPr>
        <w:tc>
          <w:tcPr>
            <w:tcW w:w="3370" w:type="pct"/>
            <w:shd w:val="clear" w:color="auto" w:fill="auto"/>
          </w:tcPr>
          <w:p w:rsidR="00BB3BA9" w:rsidRPr="00B43351" w:rsidRDefault="001C1312" w:rsidP="00641941">
            <w:pPr>
              <w:autoSpaceDE w:val="0"/>
              <w:autoSpaceDN w:val="0"/>
              <w:adjustRightInd w:val="0"/>
              <w:rPr>
                <w:bCs/>
              </w:rPr>
            </w:pPr>
            <w:r w:rsidRPr="00B43351">
              <w:rPr>
                <w:bCs/>
                <w:sz w:val="22"/>
                <w:szCs w:val="22"/>
              </w:rPr>
              <w:t>Çekirdek ailede yaşama</w:t>
            </w:r>
            <w:r w:rsidR="00BB3BA9" w:rsidRPr="00B43351">
              <w:rPr>
                <w:bCs/>
                <w:sz w:val="22"/>
                <w:szCs w:val="22"/>
              </w:rPr>
              <w:t xml:space="preserve">, n (%)   </w:t>
            </w:r>
          </w:p>
        </w:tc>
        <w:tc>
          <w:tcPr>
            <w:tcW w:w="1630" w:type="pct"/>
            <w:shd w:val="clear" w:color="auto" w:fill="auto"/>
          </w:tcPr>
          <w:p w:rsidR="00BB3BA9" w:rsidRPr="00B43351" w:rsidRDefault="00BB3BA9" w:rsidP="00641941">
            <w:pPr>
              <w:autoSpaceDE w:val="0"/>
              <w:autoSpaceDN w:val="0"/>
              <w:adjustRightInd w:val="0"/>
              <w:jc w:val="center"/>
              <w:rPr>
                <w:bCs/>
              </w:rPr>
            </w:pPr>
            <w:r w:rsidRPr="00B43351">
              <w:rPr>
                <w:bCs/>
                <w:sz w:val="22"/>
                <w:szCs w:val="22"/>
              </w:rPr>
              <w:t>286 (84</w:t>
            </w:r>
            <w:r w:rsidR="000D410C" w:rsidRPr="00B43351">
              <w:rPr>
                <w:bCs/>
                <w:sz w:val="22"/>
                <w:szCs w:val="22"/>
              </w:rPr>
              <w:t>.</w:t>
            </w:r>
            <w:r w:rsidRPr="00B43351">
              <w:rPr>
                <w:bCs/>
                <w:sz w:val="22"/>
                <w:szCs w:val="22"/>
              </w:rPr>
              <w:t>1)</w:t>
            </w:r>
          </w:p>
        </w:tc>
      </w:tr>
      <w:tr w:rsidR="001C1312" w:rsidRPr="00B43351" w:rsidTr="00641941">
        <w:trPr>
          <w:trHeight w:val="242"/>
        </w:trPr>
        <w:tc>
          <w:tcPr>
            <w:tcW w:w="3370" w:type="pct"/>
            <w:shd w:val="clear" w:color="auto" w:fill="auto"/>
          </w:tcPr>
          <w:p w:rsidR="001C1312" w:rsidRPr="00B43351" w:rsidRDefault="001C1312" w:rsidP="00641941">
            <w:r w:rsidRPr="00B43351">
              <w:rPr>
                <w:sz w:val="22"/>
                <w:szCs w:val="22"/>
              </w:rPr>
              <w:t>Gebelik sayısı,</w:t>
            </w:r>
            <w:r w:rsidRPr="00B43351">
              <w:rPr>
                <w:bCs/>
                <w:sz w:val="22"/>
                <w:szCs w:val="22"/>
              </w:rPr>
              <w:t xml:space="preserve"> n (%)</w:t>
            </w:r>
          </w:p>
          <w:p w:rsidR="001C1312" w:rsidRPr="00B43351" w:rsidRDefault="001C1312" w:rsidP="00641941">
            <w:r w:rsidRPr="00B43351">
              <w:rPr>
                <w:sz w:val="22"/>
                <w:szCs w:val="22"/>
              </w:rPr>
              <w:t xml:space="preserve">   1</w:t>
            </w:r>
          </w:p>
          <w:p w:rsidR="001C1312" w:rsidRPr="00B43351" w:rsidRDefault="001C1312" w:rsidP="00641941">
            <w:r w:rsidRPr="00B43351">
              <w:rPr>
                <w:sz w:val="22"/>
                <w:szCs w:val="22"/>
              </w:rPr>
              <w:t xml:space="preserve">   2 ve 3 </w:t>
            </w:r>
          </w:p>
          <w:p w:rsidR="001C1312" w:rsidRPr="00B43351" w:rsidRDefault="001C1312" w:rsidP="00641941">
            <w:r w:rsidRPr="00B43351">
              <w:rPr>
                <w:sz w:val="22"/>
                <w:szCs w:val="22"/>
              </w:rPr>
              <w:t xml:space="preserve">   4 ve 5</w:t>
            </w:r>
          </w:p>
        </w:tc>
        <w:tc>
          <w:tcPr>
            <w:tcW w:w="1630" w:type="pct"/>
            <w:shd w:val="clear" w:color="auto" w:fill="auto"/>
          </w:tcPr>
          <w:p w:rsidR="001C1312" w:rsidRPr="00B43351" w:rsidRDefault="001C1312" w:rsidP="00641941">
            <w:pPr>
              <w:jc w:val="center"/>
            </w:pPr>
          </w:p>
          <w:p w:rsidR="001C1312" w:rsidRPr="00B43351" w:rsidRDefault="001C1312" w:rsidP="00641941">
            <w:pPr>
              <w:jc w:val="center"/>
            </w:pPr>
            <w:r w:rsidRPr="00B43351">
              <w:rPr>
                <w:sz w:val="22"/>
                <w:szCs w:val="22"/>
              </w:rPr>
              <w:t>128 (37</w:t>
            </w:r>
            <w:r w:rsidR="000D410C" w:rsidRPr="00B43351">
              <w:rPr>
                <w:sz w:val="22"/>
                <w:szCs w:val="22"/>
              </w:rPr>
              <w:t>.</w:t>
            </w:r>
            <w:r w:rsidRPr="00B43351">
              <w:rPr>
                <w:sz w:val="22"/>
                <w:szCs w:val="22"/>
              </w:rPr>
              <w:t>6)</w:t>
            </w:r>
          </w:p>
          <w:p w:rsidR="001C1312" w:rsidRPr="00B43351" w:rsidRDefault="001C1312" w:rsidP="00641941">
            <w:pPr>
              <w:jc w:val="center"/>
            </w:pPr>
            <w:r w:rsidRPr="00B43351">
              <w:rPr>
                <w:sz w:val="22"/>
                <w:szCs w:val="22"/>
              </w:rPr>
              <w:t>160 (47.1)</w:t>
            </w:r>
          </w:p>
          <w:p w:rsidR="001C1312" w:rsidRPr="00B43351" w:rsidRDefault="000D410C" w:rsidP="00641941">
            <w:pPr>
              <w:jc w:val="center"/>
            </w:pPr>
            <w:r w:rsidRPr="00B43351">
              <w:rPr>
                <w:sz w:val="22"/>
                <w:szCs w:val="22"/>
              </w:rPr>
              <w:t>52 (15.</w:t>
            </w:r>
            <w:r w:rsidR="001C1312" w:rsidRPr="00B43351">
              <w:rPr>
                <w:sz w:val="22"/>
                <w:szCs w:val="22"/>
              </w:rPr>
              <w:t>3)</w:t>
            </w:r>
          </w:p>
        </w:tc>
      </w:tr>
      <w:tr w:rsidR="001C1312" w:rsidRPr="00B43351" w:rsidTr="00641941">
        <w:trPr>
          <w:trHeight w:val="242"/>
        </w:trPr>
        <w:tc>
          <w:tcPr>
            <w:tcW w:w="3370" w:type="pct"/>
            <w:shd w:val="clear" w:color="auto" w:fill="auto"/>
          </w:tcPr>
          <w:p w:rsidR="001C1312" w:rsidRPr="00B43351" w:rsidRDefault="001C1312" w:rsidP="00641941">
            <w:r w:rsidRPr="00B43351">
              <w:rPr>
                <w:sz w:val="22"/>
                <w:szCs w:val="22"/>
              </w:rPr>
              <w:t>Canlı doğum sayısı</w:t>
            </w:r>
            <w:r w:rsidR="0073798C" w:rsidRPr="00B43351">
              <w:rPr>
                <w:sz w:val="22"/>
                <w:szCs w:val="22"/>
              </w:rPr>
              <w:t>,</w:t>
            </w:r>
            <w:r w:rsidRPr="00B43351">
              <w:rPr>
                <w:bCs/>
                <w:sz w:val="22"/>
                <w:szCs w:val="22"/>
              </w:rPr>
              <w:t xml:space="preserve"> n (%)</w:t>
            </w:r>
          </w:p>
          <w:p w:rsidR="001C1312" w:rsidRPr="00B43351" w:rsidRDefault="001C1312" w:rsidP="00641941">
            <w:r w:rsidRPr="00B43351">
              <w:rPr>
                <w:sz w:val="22"/>
                <w:szCs w:val="22"/>
              </w:rPr>
              <w:t xml:space="preserve">   1</w:t>
            </w:r>
          </w:p>
          <w:p w:rsidR="001C1312" w:rsidRPr="00B43351" w:rsidRDefault="001C1312" w:rsidP="00641941">
            <w:r w:rsidRPr="00B43351">
              <w:rPr>
                <w:sz w:val="22"/>
                <w:szCs w:val="22"/>
              </w:rPr>
              <w:t xml:space="preserve">   2 ve 3</w:t>
            </w:r>
          </w:p>
          <w:p w:rsidR="001C1312" w:rsidRPr="00B43351" w:rsidRDefault="001C1312" w:rsidP="00641941">
            <w:r w:rsidRPr="00B43351">
              <w:rPr>
                <w:sz w:val="22"/>
                <w:szCs w:val="22"/>
              </w:rPr>
              <w:t xml:space="preserve">   4 ve 5</w:t>
            </w:r>
          </w:p>
        </w:tc>
        <w:tc>
          <w:tcPr>
            <w:tcW w:w="1630" w:type="pct"/>
            <w:shd w:val="clear" w:color="auto" w:fill="auto"/>
          </w:tcPr>
          <w:p w:rsidR="001C1312" w:rsidRPr="00B43351" w:rsidRDefault="001C1312" w:rsidP="00641941">
            <w:pPr>
              <w:jc w:val="center"/>
            </w:pPr>
          </w:p>
          <w:p w:rsidR="001C1312" w:rsidRPr="00B43351" w:rsidRDefault="001C1312" w:rsidP="00641941">
            <w:pPr>
              <w:jc w:val="center"/>
            </w:pPr>
            <w:r w:rsidRPr="00B43351">
              <w:rPr>
                <w:sz w:val="22"/>
                <w:szCs w:val="22"/>
              </w:rPr>
              <w:t>137 (40</w:t>
            </w:r>
            <w:r w:rsidR="000D410C" w:rsidRPr="00B43351">
              <w:rPr>
                <w:sz w:val="22"/>
                <w:szCs w:val="22"/>
              </w:rPr>
              <w:t>.</w:t>
            </w:r>
            <w:r w:rsidRPr="00B43351">
              <w:rPr>
                <w:sz w:val="22"/>
                <w:szCs w:val="22"/>
              </w:rPr>
              <w:t>3)</w:t>
            </w:r>
          </w:p>
          <w:p w:rsidR="001C1312" w:rsidRPr="00B43351" w:rsidRDefault="001C1312" w:rsidP="00641941">
            <w:pPr>
              <w:jc w:val="center"/>
            </w:pPr>
            <w:r w:rsidRPr="00B43351">
              <w:rPr>
                <w:sz w:val="22"/>
                <w:szCs w:val="22"/>
              </w:rPr>
              <w:t>1</w:t>
            </w:r>
            <w:r w:rsidR="0073798C" w:rsidRPr="00B43351">
              <w:rPr>
                <w:sz w:val="22"/>
                <w:szCs w:val="22"/>
              </w:rPr>
              <w:t>83</w:t>
            </w:r>
            <w:r w:rsidRPr="00B43351">
              <w:rPr>
                <w:sz w:val="22"/>
                <w:szCs w:val="22"/>
              </w:rPr>
              <w:t xml:space="preserve"> (5</w:t>
            </w:r>
            <w:r w:rsidR="0073798C" w:rsidRPr="00B43351">
              <w:rPr>
                <w:sz w:val="22"/>
                <w:szCs w:val="22"/>
              </w:rPr>
              <w:t>3</w:t>
            </w:r>
            <w:r w:rsidR="000D410C" w:rsidRPr="00B43351">
              <w:rPr>
                <w:sz w:val="22"/>
                <w:szCs w:val="22"/>
              </w:rPr>
              <w:t>.</w:t>
            </w:r>
            <w:r w:rsidR="0073798C" w:rsidRPr="00B43351">
              <w:rPr>
                <w:sz w:val="22"/>
                <w:szCs w:val="22"/>
              </w:rPr>
              <w:t>8</w:t>
            </w:r>
            <w:r w:rsidRPr="00B43351">
              <w:rPr>
                <w:sz w:val="22"/>
                <w:szCs w:val="22"/>
              </w:rPr>
              <w:t>)</w:t>
            </w:r>
          </w:p>
          <w:p w:rsidR="001C1312" w:rsidRPr="00B43351" w:rsidRDefault="000D410C" w:rsidP="00641941">
            <w:pPr>
              <w:jc w:val="center"/>
            </w:pPr>
            <w:r w:rsidRPr="00B43351">
              <w:rPr>
                <w:sz w:val="22"/>
                <w:szCs w:val="22"/>
              </w:rPr>
              <w:t>20 (5.</w:t>
            </w:r>
            <w:r w:rsidR="001C1312" w:rsidRPr="00B43351">
              <w:rPr>
                <w:sz w:val="22"/>
                <w:szCs w:val="22"/>
              </w:rPr>
              <w:t>9)</w:t>
            </w:r>
          </w:p>
        </w:tc>
      </w:tr>
      <w:tr w:rsidR="0073798C" w:rsidRPr="00B43351" w:rsidTr="00641941">
        <w:trPr>
          <w:trHeight w:val="242"/>
        </w:trPr>
        <w:tc>
          <w:tcPr>
            <w:tcW w:w="3370" w:type="pct"/>
            <w:shd w:val="clear" w:color="auto" w:fill="auto"/>
          </w:tcPr>
          <w:p w:rsidR="0073798C" w:rsidRPr="00B43351" w:rsidRDefault="0073798C" w:rsidP="00641941">
            <w:r w:rsidRPr="00B43351">
              <w:rPr>
                <w:sz w:val="22"/>
                <w:szCs w:val="22"/>
              </w:rPr>
              <w:t>Yaşayan çocuk sayısı,</w:t>
            </w:r>
            <w:r w:rsidRPr="00B43351">
              <w:rPr>
                <w:bCs/>
                <w:sz w:val="22"/>
                <w:szCs w:val="22"/>
              </w:rPr>
              <w:t xml:space="preserve"> n (%)</w:t>
            </w:r>
          </w:p>
          <w:p w:rsidR="0073798C" w:rsidRPr="00B43351" w:rsidRDefault="0073798C" w:rsidP="00641941">
            <w:r w:rsidRPr="00B43351">
              <w:rPr>
                <w:sz w:val="22"/>
                <w:szCs w:val="22"/>
              </w:rPr>
              <w:t xml:space="preserve">   1</w:t>
            </w:r>
          </w:p>
          <w:p w:rsidR="0073798C" w:rsidRPr="00B43351" w:rsidRDefault="0073798C" w:rsidP="00641941">
            <w:r w:rsidRPr="00B43351">
              <w:rPr>
                <w:sz w:val="22"/>
                <w:szCs w:val="22"/>
              </w:rPr>
              <w:t xml:space="preserve">   2 ve 3</w:t>
            </w:r>
          </w:p>
          <w:p w:rsidR="0073798C" w:rsidRPr="00B43351" w:rsidRDefault="0073798C" w:rsidP="00641941">
            <w:r w:rsidRPr="00B43351">
              <w:rPr>
                <w:sz w:val="22"/>
                <w:szCs w:val="22"/>
              </w:rPr>
              <w:t xml:space="preserve">   4 ve 5</w:t>
            </w:r>
          </w:p>
        </w:tc>
        <w:tc>
          <w:tcPr>
            <w:tcW w:w="1630" w:type="pct"/>
            <w:shd w:val="clear" w:color="auto" w:fill="auto"/>
          </w:tcPr>
          <w:p w:rsidR="0073798C" w:rsidRPr="00B43351" w:rsidRDefault="0073798C" w:rsidP="00641941">
            <w:pPr>
              <w:jc w:val="center"/>
            </w:pPr>
          </w:p>
          <w:p w:rsidR="0073798C" w:rsidRPr="00B43351" w:rsidRDefault="0073798C" w:rsidP="00641941">
            <w:pPr>
              <w:jc w:val="center"/>
            </w:pPr>
            <w:r w:rsidRPr="00B43351">
              <w:rPr>
                <w:sz w:val="22"/>
                <w:szCs w:val="22"/>
              </w:rPr>
              <w:t>139 (40</w:t>
            </w:r>
            <w:r w:rsidR="000D410C" w:rsidRPr="00B43351">
              <w:rPr>
                <w:sz w:val="22"/>
                <w:szCs w:val="22"/>
              </w:rPr>
              <w:t>.</w:t>
            </w:r>
            <w:r w:rsidRPr="00B43351">
              <w:rPr>
                <w:sz w:val="22"/>
                <w:szCs w:val="22"/>
              </w:rPr>
              <w:t>9)</w:t>
            </w:r>
          </w:p>
          <w:p w:rsidR="0073798C" w:rsidRPr="00B43351" w:rsidRDefault="0073798C" w:rsidP="00641941">
            <w:pPr>
              <w:jc w:val="center"/>
            </w:pPr>
            <w:r w:rsidRPr="00B43351">
              <w:rPr>
                <w:sz w:val="22"/>
                <w:szCs w:val="22"/>
              </w:rPr>
              <w:t>181 (53</w:t>
            </w:r>
            <w:r w:rsidR="000D410C" w:rsidRPr="00B43351">
              <w:rPr>
                <w:sz w:val="22"/>
                <w:szCs w:val="22"/>
              </w:rPr>
              <w:t>.</w:t>
            </w:r>
            <w:r w:rsidRPr="00B43351">
              <w:rPr>
                <w:sz w:val="22"/>
                <w:szCs w:val="22"/>
              </w:rPr>
              <w:t>2)</w:t>
            </w:r>
          </w:p>
          <w:p w:rsidR="0073798C" w:rsidRPr="00B43351" w:rsidRDefault="0073798C" w:rsidP="00641941">
            <w:pPr>
              <w:jc w:val="center"/>
            </w:pPr>
            <w:r w:rsidRPr="00B43351">
              <w:rPr>
                <w:sz w:val="22"/>
                <w:szCs w:val="22"/>
              </w:rPr>
              <w:t>20 (5</w:t>
            </w:r>
            <w:r w:rsidR="000D410C" w:rsidRPr="00B43351">
              <w:rPr>
                <w:sz w:val="22"/>
                <w:szCs w:val="22"/>
              </w:rPr>
              <w:t>.</w:t>
            </w:r>
            <w:r w:rsidRPr="00B43351">
              <w:rPr>
                <w:sz w:val="22"/>
                <w:szCs w:val="22"/>
              </w:rPr>
              <w:t>9)</w:t>
            </w:r>
          </w:p>
        </w:tc>
      </w:tr>
      <w:tr w:rsidR="0073798C" w:rsidRPr="00B43351" w:rsidTr="00641941">
        <w:trPr>
          <w:trHeight w:val="242"/>
        </w:trPr>
        <w:tc>
          <w:tcPr>
            <w:tcW w:w="3370" w:type="pct"/>
            <w:shd w:val="clear" w:color="auto" w:fill="auto"/>
          </w:tcPr>
          <w:p w:rsidR="0073798C" w:rsidRPr="00B43351" w:rsidRDefault="0073798C" w:rsidP="00641941">
            <w:r w:rsidRPr="00B43351">
              <w:rPr>
                <w:sz w:val="22"/>
                <w:szCs w:val="22"/>
              </w:rPr>
              <w:t>Kürtaj sayısı</w:t>
            </w:r>
            <w:r w:rsidRPr="00B43351">
              <w:rPr>
                <w:bCs/>
                <w:sz w:val="22"/>
                <w:szCs w:val="22"/>
              </w:rPr>
              <w:t xml:space="preserve"> n (%)</w:t>
            </w:r>
          </w:p>
          <w:p w:rsidR="0073798C" w:rsidRPr="00B43351" w:rsidRDefault="00B73AB4" w:rsidP="00641941">
            <w:r w:rsidRPr="00B43351">
              <w:rPr>
                <w:sz w:val="22"/>
                <w:szCs w:val="22"/>
              </w:rPr>
              <w:t>Yok</w:t>
            </w:r>
          </w:p>
          <w:p w:rsidR="0073798C" w:rsidRPr="00B43351" w:rsidRDefault="0073798C" w:rsidP="00641941">
            <w:r w:rsidRPr="00B43351">
              <w:rPr>
                <w:sz w:val="22"/>
                <w:szCs w:val="22"/>
              </w:rPr>
              <w:t xml:space="preserve">   1</w:t>
            </w:r>
          </w:p>
          <w:p w:rsidR="0073798C" w:rsidRPr="00B43351" w:rsidRDefault="0073798C" w:rsidP="00641941">
            <w:r w:rsidRPr="00B43351">
              <w:rPr>
                <w:sz w:val="22"/>
                <w:szCs w:val="22"/>
              </w:rPr>
              <w:t xml:space="preserve">   2</w:t>
            </w:r>
          </w:p>
          <w:p w:rsidR="0073798C" w:rsidRPr="00B43351" w:rsidRDefault="0073798C" w:rsidP="00641941">
            <w:r w:rsidRPr="00B43351">
              <w:rPr>
                <w:sz w:val="22"/>
                <w:szCs w:val="22"/>
              </w:rPr>
              <w:t xml:space="preserve">   3</w:t>
            </w:r>
          </w:p>
        </w:tc>
        <w:tc>
          <w:tcPr>
            <w:tcW w:w="1630" w:type="pct"/>
            <w:shd w:val="clear" w:color="auto" w:fill="auto"/>
          </w:tcPr>
          <w:p w:rsidR="0073798C" w:rsidRPr="00B43351" w:rsidRDefault="0073798C" w:rsidP="00641941">
            <w:pPr>
              <w:jc w:val="center"/>
            </w:pPr>
          </w:p>
          <w:p w:rsidR="0073798C" w:rsidRPr="00B43351" w:rsidRDefault="0073798C" w:rsidP="00641941">
            <w:pPr>
              <w:jc w:val="center"/>
            </w:pPr>
            <w:r w:rsidRPr="00B43351">
              <w:rPr>
                <w:sz w:val="22"/>
                <w:szCs w:val="22"/>
              </w:rPr>
              <w:t>289 (85</w:t>
            </w:r>
            <w:r w:rsidR="000D410C" w:rsidRPr="00B43351">
              <w:rPr>
                <w:sz w:val="22"/>
                <w:szCs w:val="22"/>
              </w:rPr>
              <w:t>.</w:t>
            </w:r>
            <w:r w:rsidRPr="00B43351">
              <w:rPr>
                <w:sz w:val="22"/>
                <w:szCs w:val="22"/>
              </w:rPr>
              <w:t>0)</w:t>
            </w:r>
          </w:p>
          <w:p w:rsidR="0073798C" w:rsidRPr="00B43351" w:rsidRDefault="000D410C" w:rsidP="00641941">
            <w:pPr>
              <w:jc w:val="center"/>
            </w:pPr>
            <w:r w:rsidRPr="00B43351">
              <w:rPr>
                <w:sz w:val="22"/>
                <w:szCs w:val="22"/>
              </w:rPr>
              <w:t>40 (11.</w:t>
            </w:r>
            <w:r w:rsidR="0073798C" w:rsidRPr="00B43351">
              <w:rPr>
                <w:sz w:val="22"/>
                <w:szCs w:val="22"/>
              </w:rPr>
              <w:t>7)</w:t>
            </w:r>
          </w:p>
          <w:p w:rsidR="0073798C" w:rsidRPr="00B43351" w:rsidRDefault="0073798C" w:rsidP="00641941">
            <w:pPr>
              <w:jc w:val="center"/>
            </w:pPr>
            <w:r w:rsidRPr="00B43351">
              <w:rPr>
                <w:sz w:val="22"/>
                <w:szCs w:val="22"/>
              </w:rPr>
              <w:t>7 (2</w:t>
            </w:r>
            <w:r w:rsidR="000D410C" w:rsidRPr="00B43351">
              <w:rPr>
                <w:sz w:val="22"/>
                <w:szCs w:val="22"/>
              </w:rPr>
              <w:t>.</w:t>
            </w:r>
            <w:r w:rsidRPr="00B43351">
              <w:rPr>
                <w:sz w:val="22"/>
                <w:szCs w:val="22"/>
              </w:rPr>
              <w:t>1)</w:t>
            </w:r>
          </w:p>
          <w:p w:rsidR="0073798C" w:rsidRPr="00B43351" w:rsidRDefault="000D410C" w:rsidP="00641941">
            <w:pPr>
              <w:jc w:val="center"/>
            </w:pPr>
            <w:r w:rsidRPr="00B43351">
              <w:rPr>
                <w:sz w:val="22"/>
                <w:szCs w:val="22"/>
              </w:rPr>
              <w:t>4 (1.</w:t>
            </w:r>
            <w:r w:rsidR="0073798C" w:rsidRPr="00B43351">
              <w:rPr>
                <w:sz w:val="22"/>
                <w:szCs w:val="22"/>
              </w:rPr>
              <w:t>2)</w:t>
            </w:r>
          </w:p>
        </w:tc>
      </w:tr>
      <w:tr w:rsidR="0073798C" w:rsidRPr="00B43351" w:rsidTr="00641941">
        <w:trPr>
          <w:trHeight w:val="242"/>
        </w:trPr>
        <w:tc>
          <w:tcPr>
            <w:tcW w:w="3370" w:type="pct"/>
            <w:shd w:val="clear" w:color="auto" w:fill="auto"/>
          </w:tcPr>
          <w:p w:rsidR="0073798C" w:rsidRPr="00B43351" w:rsidRDefault="0073798C" w:rsidP="00641941">
            <w:r w:rsidRPr="00B43351">
              <w:rPr>
                <w:sz w:val="22"/>
                <w:szCs w:val="22"/>
              </w:rPr>
              <w:t>Kendiliğinden düşük sayısı</w:t>
            </w:r>
            <w:r w:rsidRPr="00B43351">
              <w:rPr>
                <w:bCs/>
                <w:sz w:val="22"/>
                <w:szCs w:val="22"/>
              </w:rPr>
              <w:t xml:space="preserve"> n (%)</w:t>
            </w:r>
          </w:p>
          <w:p w:rsidR="0073798C" w:rsidRPr="00B43351" w:rsidRDefault="00B73AB4" w:rsidP="00641941">
            <w:r w:rsidRPr="00B43351">
              <w:rPr>
                <w:sz w:val="22"/>
                <w:szCs w:val="22"/>
              </w:rPr>
              <w:t>Yok</w:t>
            </w:r>
          </w:p>
          <w:p w:rsidR="0073798C" w:rsidRPr="00B43351" w:rsidRDefault="0073798C" w:rsidP="00641941">
            <w:r w:rsidRPr="00B43351">
              <w:rPr>
                <w:sz w:val="22"/>
                <w:szCs w:val="22"/>
              </w:rPr>
              <w:t xml:space="preserve">   1</w:t>
            </w:r>
          </w:p>
          <w:p w:rsidR="0073798C" w:rsidRPr="00B43351" w:rsidRDefault="0073798C" w:rsidP="00641941">
            <w:r w:rsidRPr="00B43351">
              <w:rPr>
                <w:sz w:val="22"/>
                <w:szCs w:val="22"/>
              </w:rPr>
              <w:t xml:space="preserve">   2-9</w:t>
            </w:r>
          </w:p>
        </w:tc>
        <w:tc>
          <w:tcPr>
            <w:tcW w:w="1630" w:type="pct"/>
            <w:shd w:val="clear" w:color="auto" w:fill="auto"/>
          </w:tcPr>
          <w:p w:rsidR="0073798C" w:rsidRPr="00B43351" w:rsidRDefault="0073798C" w:rsidP="00641941">
            <w:pPr>
              <w:jc w:val="center"/>
            </w:pPr>
          </w:p>
          <w:p w:rsidR="0073798C" w:rsidRPr="00B43351" w:rsidRDefault="0073798C" w:rsidP="00641941">
            <w:pPr>
              <w:jc w:val="center"/>
            </w:pPr>
            <w:r w:rsidRPr="00B43351">
              <w:rPr>
                <w:sz w:val="22"/>
                <w:szCs w:val="22"/>
              </w:rPr>
              <w:t>310 (91</w:t>
            </w:r>
            <w:r w:rsidR="000D410C" w:rsidRPr="00B43351">
              <w:rPr>
                <w:sz w:val="22"/>
                <w:szCs w:val="22"/>
              </w:rPr>
              <w:t>.</w:t>
            </w:r>
            <w:r w:rsidRPr="00B43351">
              <w:rPr>
                <w:sz w:val="22"/>
                <w:szCs w:val="22"/>
              </w:rPr>
              <w:t>2)</w:t>
            </w:r>
          </w:p>
          <w:p w:rsidR="0073798C" w:rsidRPr="00B43351" w:rsidRDefault="000426A4" w:rsidP="00641941">
            <w:pPr>
              <w:jc w:val="center"/>
            </w:pPr>
            <w:r w:rsidRPr="00B43351">
              <w:rPr>
                <w:sz w:val="22"/>
                <w:szCs w:val="22"/>
              </w:rPr>
              <w:t>26 (7.</w:t>
            </w:r>
            <w:r w:rsidR="0073798C" w:rsidRPr="00B43351">
              <w:rPr>
                <w:sz w:val="22"/>
                <w:szCs w:val="22"/>
              </w:rPr>
              <w:t>6)</w:t>
            </w:r>
          </w:p>
          <w:p w:rsidR="0073798C" w:rsidRPr="00B43351" w:rsidRDefault="0073798C" w:rsidP="00641941">
            <w:pPr>
              <w:jc w:val="center"/>
            </w:pPr>
            <w:r w:rsidRPr="00B43351">
              <w:rPr>
                <w:sz w:val="22"/>
                <w:szCs w:val="22"/>
              </w:rPr>
              <w:t>4 (1</w:t>
            </w:r>
            <w:r w:rsidR="000426A4" w:rsidRPr="00B43351">
              <w:rPr>
                <w:sz w:val="22"/>
                <w:szCs w:val="22"/>
              </w:rPr>
              <w:t>.</w:t>
            </w:r>
            <w:r w:rsidRPr="00B43351">
              <w:rPr>
                <w:sz w:val="22"/>
                <w:szCs w:val="22"/>
              </w:rPr>
              <w:t>2)</w:t>
            </w:r>
          </w:p>
        </w:tc>
      </w:tr>
      <w:tr w:rsidR="0073798C" w:rsidRPr="00B43351" w:rsidTr="00641941">
        <w:trPr>
          <w:trHeight w:val="242"/>
        </w:trPr>
        <w:tc>
          <w:tcPr>
            <w:tcW w:w="3370" w:type="pct"/>
            <w:shd w:val="clear" w:color="auto" w:fill="auto"/>
          </w:tcPr>
          <w:p w:rsidR="0073798C" w:rsidRPr="00B43351" w:rsidRDefault="0073798C" w:rsidP="00641941">
            <w:r w:rsidRPr="00B43351">
              <w:rPr>
                <w:sz w:val="22"/>
                <w:szCs w:val="22"/>
              </w:rPr>
              <w:t>Ölü doğum sayısı</w:t>
            </w:r>
            <w:r w:rsidRPr="00B43351">
              <w:rPr>
                <w:bCs/>
                <w:sz w:val="22"/>
                <w:szCs w:val="22"/>
              </w:rPr>
              <w:t xml:space="preserve"> n (%)</w:t>
            </w:r>
          </w:p>
          <w:p w:rsidR="0073798C" w:rsidRPr="00B43351" w:rsidRDefault="00B73AB4" w:rsidP="00641941">
            <w:r w:rsidRPr="00B43351">
              <w:rPr>
                <w:sz w:val="22"/>
                <w:szCs w:val="22"/>
              </w:rPr>
              <w:t>Yok</w:t>
            </w:r>
          </w:p>
          <w:p w:rsidR="0073798C" w:rsidRPr="00B43351" w:rsidRDefault="0073798C" w:rsidP="00641941">
            <w:r w:rsidRPr="00B43351">
              <w:rPr>
                <w:sz w:val="22"/>
                <w:szCs w:val="22"/>
              </w:rPr>
              <w:t xml:space="preserve">   1</w:t>
            </w:r>
          </w:p>
          <w:p w:rsidR="0073798C" w:rsidRPr="00B43351" w:rsidRDefault="0073798C" w:rsidP="00641941">
            <w:r w:rsidRPr="00B43351">
              <w:rPr>
                <w:sz w:val="22"/>
                <w:szCs w:val="22"/>
              </w:rPr>
              <w:t xml:space="preserve">   2</w:t>
            </w:r>
          </w:p>
        </w:tc>
        <w:tc>
          <w:tcPr>
            <w:tcW w:w="1630" w:type="pct"/>
            <w:shd w:val="clear" w:color="auto" w:fill="auto"/>
          </w:tcPr>
          <w:p w:rsidR="0073798C" w:rsidRPr="00B43351" w:rsidRDefault="0073798C" w:rsidP="00641941">
            <w:pPr>
              <w:jc w:val="center"/>
            </w:pPr>
          </w:p>
          <w:p w:rsidR="0073798C" w:rsidRPr="00B43351" w:rsidRDefault="0073798C" w:rsidP="00641941">
            <w:pPr>
              <w:jc w:val="center"/>
            </w:pPr>
            <w:r w:rsidRPr="00B43351">
              <w:rPr>
                <w:sz w:val="22"/>
                <w:szCs w:val="22"/>
              </w:rPr>
              <w:t>325 (95</w:t>
            </w:r>
            <w:r w:rsidR="000426A4" w:rsidRPr="00B43351">
              <w:rPr>
                <w:sz w:val="22"/>
                <w:szCs w:val="22"/>
              </w:rPr>
              <w:t>.</w:t>
            </w:r>
            <w:r w:rsidRPr="00B43351">
              <w:rPr>
                <w:sz w:val="22"/>
                <w:szCs w:val="22"/>
              </w:rPr>
              <w:t>6)</w:t>
            </w:r>
          </w:p>
          <w:p w:rsidR="0073798C" w:rsidRPr="00B43351" w:rsidRDefault="000426A4" w:rsidP="00641941">
            <w:pPr>
              <w:jc w:val="center"/>
            </w:pPr>
            <w:r w:rsidRPr="00B43351">
              <w:rPr>
                <w:sz w:val="22"/>
                <w:szCs w:val="22"/>
              </w:rPr>
              <w:t>14 (4.</w:t>
            </w:r>
            <w:r w:rsidR="0073798C" w:rsidRPr="00B43351">
              <w:rPr>
                <w:sz w:val="22"/>
                <w:szCs w:val="22"/>
              </w:rPr>
              <w:t>1)</w:t>
            </w:r>
          </w:p>
          <w:p w:rsidR="0073798C" w:rsidRPr="00B43351" w:rsidRDefault="0073798C" w:rsidP="00641941">
            <w:pPr>
              <w:jc w:val="center"/>
            </w:pPr>
            <w:r w:rsidRPr="00B43351">
              <w:rPr>
                <w:sz w:val="22"/>
                <w:szCs w:val="22"/>
              </w:rPr>
              <w:t>1 (0</w:t>
            </w:r>
            <w:r w:rsidR="000426A4" w:rsidRPr="00B43351">
              <w:rPr>
                <w:sz w:val="22"/>
                <w:szCs w:val="22"/>
              </w:rPr>
              <w:t>.</w:t>
            </w:r>
            <w:r w:rsidRPr="00B43351">
              <w:rPr>
                <w:sz w:val="22"/>
                <w:szCs w:val="22"/>
              </w:rPr>
              <w:t>3)</w:t>
            </w:r>
          </w:p>
        </w:tc>
      </w:tr>
      <w:tr w:rsidR="0073798C" w:rsidRPr="00B43351" w:rsidTr="00641941">
        <w:trPr>
          <w:trHeight w:val="242"/>
        </w:trPr>
        <w:tc>
          <w:tcPr>
            <w:tcW w:w="3370" w:type="pct"/>
            <w:shd w:val="clear" w:color="auto" w:fill="auto"/>
          </w:tcPr>
          <w:p w:rsidR="0073798C" w:rsidRPr="00B43351" w:rsidRDefault="00917E3B" w:rsidP="00641941">
            <w:r w:rsidRPr="00B43351">
              <w:rPr>
                <w:sz w:val="22"/>
                <w:szCs w:val="22"/>
              </w:rPr>
              <w:t xml:space="preserve">Planlıgebeliğe sahip </w:t>
            </w:r>
            <w:r w:rsidR="0073798C" w:rsidRPr="00B43351">
              <w:rPr>
                <w:sz w:val="22"/>
                <w:szCs w:val="22"/>
              </w:rPr>
              <w:t>olma</w:t>
            </w:r>
            <w:r w:rsidRPr="00B43351">
              <w:rPr>
                <w:sz w:val="22"/>
                <w:szCs w:val="22"/>
              </w:rPr>
              <w:t xml:space="preserve">, </w:t>
            </w:r>
            <w:r w:rsidR="0073798C" w:rsidRPr="00B43351">
              <w:rPr>
                <w:bCs/>
                <w:sz w:val="22"/>
                <w:szCs w:val="22"/>
              </w:rPr>
              <w:t>n (%)</w:t>
            </w:r>
          </w:p>
        </w:tc>
        <w:tc>
          <w:tcPr>
            <w:tcW w:w="1630" w:type="pct"/>
            <w:shd w:val="clear" w:color="auto" w:fill="auto"/>
          </w:tcPr>
          <w:p w:rsidR="0073798C" w:rsidRPr="00B43351" w:rsidRDefault="0073798C" w:rsidP="00641941">
            <w:pPr>
              <w:jc w:val="center"/>
            </w:pPr>
            <w:r w:rsidRPr="00B43351">
              <w:rPr>
                <w:sz w:val="22"/>
                <w:szCs w:val="22"/>
              </w:rPr>
              <w:t>293 (86</w:t>
            </w:r>
            <w:r w:rsidR="000426A4" w:rsidRPr="00B43351">
              <w:rPr>
                <w:sz w:val="22"/>
                <w:szCs w:val="22"/>
              </w:rPr>
              <w:t>.</w:t>
            </w:r>
            <w:r w:rsidRPr="00B43351">
              <w:rPr>
                <w:sz w:val="22"/>
                <w:szCs w:val="22"/>
              </w:rPr>
              <w:t>2)</w:t>
            </w:r>
          </w:p>
        </w:tc>
      </w:tr>
      <w:tr w:rsidR="0073798C" w:rsidRPr="00B43351" w:rsidTr="00641941">
        <w:trPr>
          <w:trHeight w:val="242"/>
        </w:trPr>
        <w:tc>
          <w:tcPr>
            <w:tcW w:w="3370" w:type="pct"/>
            <w:shd w:val="clear" w:color="auto" w:fill="auto"/>
          </w:tcPr>
          <w:p w:rsidR="0073798C" w:rsidRPr="00B43351" w:rsidRDefault="0073798C" w:rsidP="00641941">
            <w:r w:rsidRPr="00B43351">
              <w:rPr>
                <w:sz w:val="22"/>
                <w:szCs w:val="22"/>
              </w:rPr>
              <w:t>Gebeliği</w:t>
            </w:r>
            <w:r w:rsidR="00917E3B" w:rsidRPr="00B43351">
              <w:rPr>
                <w:sz w:val="22"/>
                <w:szCs w:val="22"/>
              </w:rPr>
              <w:t>ni</w:t>
            </w:r>
            <w:r w:rsidRPr="00B43351">
              <w:rPr>
                <w:sz w:val="22"/>
                <w:szCs w:val="22"/>
              </w:rPr>
              <w:t xml:space="preserve"> isteme</w:t>
            </w:r>
            <w:r w:rsidR="00917E3B" w:rsidRPr="00B43351">
              <w:rPr>
                <w:sz w:val="22"/>
                <w:szCs w:val="22"/>
              </w:rPr>
              <w:t>,</w:t>
            </w:r>
            <w:r w:rsidRPr="00B43351">
              <w:rPr>
                <w:bCs/>
                <w:sz w:val="22"/>
                <w:szCs w:val="22"/>
              </w:rPr>
              <w:t>n (%)</w:t>
            </w:r>
          </w:p>
        </w:tc>
        <w:tc>
          <w:tcPr>
            <w:tcW w:w="1630" w:type="pct"/>
            <w:shd w:val="clear" w:color="auto" w:fill="auto"/>
          </w:tcPr>
          <w:p w:rsidR="0073798C" w:rsidRPr="00B43351" w:rsidRDefault="000426A4" w:rsidP="00641941">
            <w:pPr>
              <w:jc w:val="center"/>
            </w:pPr>
            <w:r w:rsidRPr="00B43351">
              <w:rPr>
                <w:sz w:val="22"/>
                <w:szCs w:val="22"/>
              </w:rPr>
              <w:t>325 (95.</w:t>
            </w:r>
            <w:r w:rsidR="0073798C" w:rsidRPr="00B43351">
              <w:rPr>
                <w:sz w:val="22"/>
                <w:szCs w:val="22"/>
              </w:rPr>
              <w:t>6)</w:t>
            </w:r>
          </w:p>
        </w:tc>
      </w:tr>
      <w:tr w:rsidR="0073798C" w:rsidRPr="00B43351" w:rsidTr="00641941">
        <w:trPr>
          <w:trHeight w:val="242"/>
        </w:trPr>
        <w:tc>
          <w:tcPr>
            <w:tcW w:w="3370" w:type="pct"/>
            <w:shd w:val="clear" w:color="auto" w:fill="auto"/>
          </w:tcPr>
          <w:p w:rsidR="0073798C" w:rsidRPr="00B43351" w:rsidRDefault="0073798C" w:rsidP="00641941">
            <w:r w:rsidRPr="00B43351">
              <w:rPr>
                <w:sz w:val="22"/>
                <w:szCs w:val="22"/>
              </w:rPr>
              <w:t>Doğum öncesi bakım hizmetlerinden yararlan</w:t>
            </w:r>
            <w:r w:rsidR="00AF54B9" w:rsidRPr="00B43351">
              <w:rPr>
                <w:sz w:val="22"/>
                <w:szCs w:val="22"/>
              </w:rPr>
              <w:t>m</w:t>
            </w:r>
            <w:r w:rsidR="00917E3B" w:rsidRPr="00B43351">
              <w:rPr>
                <w:sz w:val="22"/>
                <w:szCs w:val="22"/>
              </w:rPr>
              <w:t>a,</w:t>
            </w:r>
            <w:r w:rsidRPr="00B43351">
              <w:rPr>
                <w:bCs/>
                <w:sz w:val="22"/>
                <w:szCs w:val="22"/>
              </w:rPr>
              <w:t xml:space="preserve"> n (%)</w:t>
            </w:r>
          </w:p>
        </w:tc>
        <w:tc>
          <w:tcPr>
            <w:tcW w:w="1630" w:type="pct"/>
            <w:shd w:val="clear" w:color="auto" w:fill="auto"/>
          </w:tcPr>
          <w:p w:rsidR="00917E3B" w:rsidRPr="00B43351" w:rsidRDefault="00917E3B" w:rsidP="00641941">
            <w:pPr>
              <w:jc w:val="center"/>
            </w:pPr>
          </w:p>
          <w:p w:rsidR="0073798C" w:rsidRPr="00B43351" w:rsidRDefault="0073798C" w:rsidP="00641941">
            <w:pPr>
              <w:jc w:val="center"/>
            </w:pPr>
            <w:r w:rsidRPr="00B43351">
              <w:rPr>
                <w:sz w:val="22"/>
                <w:szCs w:val="22"/>
              </w:rPr>
              <w:t>300 (88</w:t>
            </w:r>
            <w:r w:rsidR="000426A4" w:rsidRPr="00B43351">
              <w:rPr>
                <w:sz w:val="22"/>
                <w:szCs w:val="22"/>
              </w:rPr>
              <w:t>.</w:t>
            </w:r>
            <w:r w:rsidRPr="00B43351">
              <w:rPr>
                <w:sz w:val="22"/>
                <w:szCs w:val="22"/>
              </w:rPr>
              <w:t>2)</w:t>
            </w:r>
          </w:p>
        </w:tc>
      </w:tr>
      <w:tr w:rsidR="000B4AC0" w:rsidRPr="00B43351" w:rsidTr="00641941">
        <w:trPr>
          <w:trHeight w:val="242"/>
        </w:trPr>
        <w:tc>
          <w:tcPr>
            <w:tcW w:w="3370" w:type="pct"/>
            <w:shd w:val="clear" w:color="auto" w:fill="auto"/>
          </w:tcPr>
          <w:p w:rsidR="000B4AC0" w:rsidRPr="00B43351" w:rsidRDefault="000B4AC0" w:rsidP="00641941">
            <w:r w:rsidRPr="00B43351">
              <w:rPr>
                <w:sz w:val="22"/>
                <w:szCs w:val="22"/>
              </w:rPr>
              <w:t xml:space="preserve">Daha önce </w:t>
            </w:r>
            <w:r w:rsidR="004B394D" w:rsidRPr="00B43351">
              <w:rPr>
                <w:sz w:val="22"/>
                <w:szCs w:val="22"/>
              </w:rPr>
              <w:t>YYBÜ</w:t>
            </w:r>
            <w:r w:rsidRPr="00B43351">
              <w:rPr>
                <w:sz w:val="22"/>
                <w:szCs w:val="22"/>
              </w:rPr>
              <w:t xml:space="preserve"> deyimi</w:t>
            </w:r>
            <w:r w:rsidR="00AF54B9" w:rsidRPr="00B43351">
              <w:rPr>
                <w:sz w:val="22"/>
                <w:szCs w:val="22"/>
              </w:rPr>
              <w:t>ne</w:t>
            </w:r>
            <w:r w:rsidRPr="00B43351">
              <w:rPr>
                <w:sz w:val="22"/>
                <w:szCs w:val="22"/>
              </w:rPr>
              <w:t xml:space="preserve"> sahip olma,</w:t>
            </w:r>
            <w:r w:rsidRPr="00B43351">
              <w:rPr>
                <w:bCs/>
                <w:sz w:val="22"/>
                <w:szCs w:val="22"/>
              </w:rPr>
              <w:t xml:space="preserve"> n (%)</w:t>
            </w:r>
          </w:p>
        </w:tc>
        <w:tc>
          <w:tcPr>
            <w:tcW w:w="1630" w:type="pct"/>
            <w:shd w:val="clear" w:color="auto" w:fill="auto"/>
          </w:tcPr>
          <w:p w:rsidR="000B4AC0" w:rsidRPr="00B43351" w:rsidRDefault="000426A4" w:rsidP="00641941">
            <w:pPr>
              <w:jc w:val="center"/>
            </w:pPr>
            <w:r w:rsidRPr="00B43351">
              <w:rPr>
                <w:sz w:val="22"/>
                <w:szCs w:val="22"/>
              </w:rPr>
              <w:t>29 (8.</w:t>
            </w:r>
            <w:r w:rsidR="000B4AC0" w:rsidRPr="00B43351">
              <w:rPr>
                <w:sz w:val="22"/>
                <w:szCs w:val="22"/>
              </w:rPr>
              <w:t>5)</w:t>
            </w:r>
          </w:p>
        </w:tc>
      </w:tr>
    </w:tbl>
    <w:p w:rsidR="00BB3BA9" w:rsidRPr="00641941" w:rsidRDefault="00BB3BA9" w:rsidP="00A9106D">
      <w:pPr>
        <w:rPr>
          <w:sz w:val="18"/>
          <w:szCs w:val="18"/>
        </w:rPr>
      </w:pPr>
      <w:r w:rsidRPr="00641941">
        <w:rPr>
          <w:sz w:val="18"/>
          <w:szCs w:val="18"/>
        </w:rPr>
        <w:t>*Standart Sapma</w:t>
      </w:r>
    </w:p>
    <w:p w:rsidR="00BB3BA9" w:rsidRPr="00B43351" w:rsidRDefault="00BB3BA9" w:rsidP="00BB3BA9">
      <w:pPr>
        <w:rPr>
          <w:sz w:val="22"/>
          <w:szCs w:val="22"/>
        </w:rPr>
      </w:pPr>
    </w:p>
    <w:p w:rsidR="00ED1B45" w:rsidRPr="00B43351" w:rsidRDefault="00ED1B45" w:rsidP="00BB3BA9">
      <w:pPr>
        <w:tabs>
          <w:tab w:val="left" w:pos="567"/>
        </w:tabs>
        <w:spacing w:after="120" w:line="360" w:lineRule="auto"/>
        <w:jc w:val="both"/>
        <w:rPr>
          <w:sz w:val="22"/>
          <w:szCs w:val="22"/>
        </w:rPr>
      </w:pPr>
    </w:p>
    <w:p w:rsidR="00ED1B45" w:rsidRDefault="00ED1B45" w:rsidP="00BB3BA9">
      <w:pPr>
        <w:tabs>
          <w:tab w:val="left" w:pos="567"/>
        </w:tabs>
        <w:spacing w:after="120" w:line="360" w:lineRule="auto"/>
        <w:jc w:val="both"/>
        <w:rPr>
          <w:sz w:val="22"/>
          <w:szCs w:val="22"/>
        </w:rPr>
      </w:pPr>
    </w:p>
    <w:p w:rsidR="00402B09" w:rsidRPr="00B43351" w:rsidRDefault="00402B09" w:rsidP="00BB3BA9">
      <w:pPr>
        <w:tabs>
          <w:tab w:val="left" w:pos="567"/>
        </w:tabs>
        <w:spacing w:after="120" w:line="360" w:lineRule="auto"/>
        <w:jc w:val="both"/>
        <w:rPr>
          <w:sz w:val="22"/>
          <w:szCs w:val="22"/>
        </w:rPr>
      </w:pPr>
    </w:p>
    <w:p w:rsidR="00BB3BA9" w:rsidRPr="00B43351" w:rsidRDefault="00834BD7" w:rsidP="00BB3BA9">
      <w:pPr>
        <w:tabs>
          <w:tab w:val="left" w:pos="567"/>
        </w:tabs>
        <w:spacing w:after="120" w:line="360" w:lineRule="auto"/>
        <w:jc w:val="both"/>
        <w:rPr>
          <w:sz w:val="22"/>
          <w:szCs w:val="22"/>
        </w:rPr>
      </w:pPr>
      <w:r w:rsidRPr="00B43351">
        <w:rPr>
          <w:b/>
          <w:sz w:val="22"/>
          <w:szCs w:val="22"/>
        </w:rPr>
        <w:lastRenderedPageBreak/>
        <w:t xml:space="preserve">Tablo </w:t>
      </w:r>
      <w:r w:rsidR="00BB3BA9" w:rsidRPr="00B43351">
        <w:rPr>
          <w:b/>
          <w:sz w:val="22"/>
          <w:szCs w:val="22"/>
        </w:rPr>
        <w:t>2.</w:t>
      </w:r>
      <w:r w:rsidR="00BB3BA9" w:rsidRPr="00B43351">
        <w:rPr>
          <w:sz w:val="22"/>
          <w:szCs w:val="22"/>
        </w:rPr>
        <w:t xml:space="preserve"> Annelerin </w:t>
      </w:r>
      <w:r w:rsidR="0029006B" w:rsidRPr="00B43351">
        <w:rPr>
          <w:sz w:val="22"/>
          <w:szCs w:val="22"/>
        </w:rPr>
        <w:t xml:space="preserve">Doğuma ve Bebeklerine İlişkin Özellikleri </w:t>
      </w:r>
      <w:r w:rsidR="00BB3BA9" w:rsidRPr="00B43351">
        <w:rPr>
          <w:sz w:val="22"/>
          <w:szCs w:val="22"/>
        </w:rPr>
        <w:t>(N=340)</w:t>
      </w:r>
    </w:p>
    <w:tbl>
      <w:tblPr>
        <w:tblW w:w="8505" w:type="dxa"/>
        <w:tblInd w:w="108" w:type="dxa"/>
        <w:tblBorders>
          <w:top w:val="single" w:sz="4" w:space="0" w:color="auto"/>
          <w:bottom w:val="single" w:sz="4" w:space="0" w:color="auto"/>
        </w:tblBorders>
        <w:tblLook w:val="04A0"/>
      </w:tblPr>
      <w:tblGrid>
        <w:gridCol w:w="5670"/>
        <w:gridCol w:w="2835"/>
      </w:tblGrid>
      <w:tr w:rsidR="00BB3BA9" w:rsidRPr="00B43351" w:rsidTr="001D6A2E">
        <w:tc>
          <w:tcPr>
            <w:tcW w:w="5670" w:type="dxa"/>
            <w:tcBorders>
              <w:top w:val="single" w:sz="4" w:space="0" w:color="auto"/>
              <w:bottom w:val="single" w:sz="4" w:space="0" w:color="auto"/>
            </w:tcBorders>
            <w:shd w:val="clear" w:color="auto" w:fill="auto"/>
          </w:tcPr>
          <w:p w:rsidR="00BB3BA9" w:rsidRPr="001D6A2E" w:rsidRDefault="007A551D" w:rsidP="007A551D">
            <w:pPr>
              <w:rPr>
                <w:b/>
              </w:rPr>
            </w:pPr>
            <w:r w:rsidRPr="001D6A2E">
              <w:rPr>
                <w:b/>
                <w:sz w:val="22"/>
                <w:szCs w:val="22"/>
              </w:rPr>
              <w:t>Ö</w:t>
            </w:r>
            <w:r w:rsidR="00BB3BA9" w:rsidRPr="001D6A2E">
              <w:rPr>
                <w:b/>
                <w:sz w:val="22"/>
                <w:szCs w:val="22"/>
              </w:rPr>
              <w:t>zellikler</w:t>
            </w:r>
          </w:p>
        </w:tc>
        <w:tc>
          <w:tcPr>
            <w:tcW w:w="2835" w:type="dxa"/>
            <w:tcBorders>
              <w:top w:val="single" w:sz="4" w:space="0" w:color="auto"/>
              <w:bottom w:val="single" w:sz="4" w:space="0" w:color="auto"/>
            </w:tcBorders>
            <w:shd w:val="clear" w:color="auto" w:fill="auto"/>
          </w:tcPr>
          <w:p w:rsidR="00BB3BA9" w:rsidRPr="00B43351" w:rsidRDefault="00BB3BA9" w:rsidP="00BB3BA9">
            <w:pPr>
              <w:jc w:val="right"/>
            </w:pPr>
          </w:p>
        </w:tc>
      </w:tr>
      <w:tr w:rsidR="00BB3BA9" w:rsidRPr="00B43351" w:rsidTr="001D6A2E">
        <w:tc>
          <w:tcPr>
            <w:tcW w:w="5670" w:type="dxa"/>
            <w:tcBorders>
              <w:top w:val="single" w:sz="4" w:space="0" w:color="auto"/>
            </w:tcBorders>
            <w:shd w:val="clear" w:color="auto" w:fill="auto"/>
          </w:tcPr>
          <w:p w:rsidR="00BB3BA9" w:rsidRPr="00B43351" w:rsidRDefault="00BB3BA9" w:rsidP="007A551D">
            <w:r w:rsidRPr="00B43351">
              <w:rPr>
                <w:sz w:val="22"/>
                <w:szCs w:val="22"/>
              </w:rPr>
              <w:t>Doğum şekli</w:t>
            </w:r>
            <w:r w:rsidR="007A551D" w:rsidRPr="00B43351">
              <w:rPr>
                <w:sz w:val="22"/>
                <w:szCs w:val="22"/>
              </w:rPr>
              <w:t>,</w:t>
            </w:r>
            <w:r w:rsidRPr="00B43351">
              <w:rPr>
                <w:bCs/>
                <w:sz w:val="22"/>
                <w:szCs w:val="22"/>
              </w:rPr>
              <w:t xml:space="preserve"> n (%)</w:t>
            </w:r>
          </w:p>
          <w:p w:rsidR="00BB3BA9" w:rsidRPr="00B43351" w:rsidRDefault="00BB3BA9" w:rsidP="007A551D">
            <w:r w:rsidRPr="00B43351">
              <w:rPr>
                <w:sz w:val="22"/>
                <w:szCs w:val="22"/>
              </w:rPr>
              <w:t xml:space="preserve">   Vajinal doğum </w:t>
            </w:r>
          </w:p>
          <w:p w:rsidR="00BB3BA9" w:rsidRPr="00B43351" w:rsidRDefault="00BB3BA9" w:rsidP="007A551D">
            <w:r w:rsidRPr="00B43351">
              <w:rPr>
                <w:sz w:val="22"/>
                <w:szCs w:val="22"/>
              </w:rPr>
              <w:t xml:space="preserve">   Sezaryen</w:t>
            </w:r>
          </w:p>
        </w:tc>
        <w:tc>
          <w:tcPr>
            <w:tcW w:w="2835" w:type="dxa"/>
            <w:tcBorders>
              <w:top w:val="single" w:sz="4" w:space="0" w:color="auto"/>
            </w:tcBorders>
            <w:shd w:val="clear" w:color="auto" w:fill="auto"/>
          </w:tcPr>
          <w:p w:rsidR="00BB3BA9" w:rsidRPr="00B43351" w:rsidRDefault="00BB3BA9" w:rsidP="00ED1B45">
            <w:pPr>
              <w:jc w:val="center"/>
            </w:pPr>
          </w:p>
          <w:p w:rsidR="00BB3BA9" w:rsidRPr="00B43351" w:rsidRDefault="00BB3BA9" w:rsidP="00ED1B45">
            <w:pPr>
              <w:jc w:val="center"/>
            </w:pPr>
            <w:r w:rsidRPr="00B43351">
              <w:rPr>
                <w:sz w:val="22"/>
                <w:szCs w:val="22"/>
              </w:rPr>
              <w:t>152 (44</w:t>
            </w:r>
            <w:r w:rsidR="00ED64CE" w:rsidRPr="00B43351">
              <w:rPr>
                <w:sz w:val="22"/>
                <w:szCs w:val="22"/>
              </w:rPr>
              <w:t>.</w:t>
            </w:r>
            <w:r w:rsidRPr="00B43351">
              <w:rPr>
                <w:sz w:val="22"/>
                <w:szCs w:val="22"/>
              </w:rPr>
              <w:t>7)</w:t>
            </w:r>
          </w:p>
          <w:p w:rsidR="00BB3BA9" w:rsidRPr="00B43351" w:rsidRDefault="00BB3BA9" w:rsidP="00ED1B45">
            <w:pPr>
              <w:jc w:val="center"/>
            </w:pPr>
            <w:r w:rsidRPr="00B43351">
              <w:rPr>
                <w:sz w:val="22"/>
                <w:szCs w:val="22"/>
              </w:rPr>
              <w:t>188 (55</w:t>
            </w:r>
            <w:r w:rsidR="00ED64CE" w:rsidRPr="00B43351">
              <w:rPr>
                <w:sz w:val="22"/>
                <w:szCs w:val="22"/>
              </w:rPr>
              <w:t>.</w:t>
            </w:r>
            <w:r w:rsidRPr="00B43351">
              <w:rPr>
                <w:sz w:val="22"/>
                <w:szCs w:val="22"/>
              </w:rPr>
              <w:t>3)</w:t>
            </w:r>
          </w:p>
        </w:tc>
      </w:tr>
      <w:tr w:rsidR="00BB3BA9" w:rsidRPr="00B43351" w:rsidTr="001D6A2E">
        <w:tc>
          <w:tcPr>
            <w:tcW w:w="5670" w:type="dxa"/>
            <w:shd w:val="clear" w:color="auto" w:fill="auto"/>
          </w:tcPr>
          <w:p w:rsidR="00BB3BA9" w:rsidRPr="00B43351" w:rsidRDefault="00BB3BA9" w:rsidP="007A551D">
            <w:r w:rsidRPr="00B43351">
              <w:rPr>
                <w:sz w:val="22"/>
                <w:szCs w:val="22"/>
              </w:rPr>
              <w:t>Bebeğin cinsiyeti</w:t>
            </w:r>
            <w:r w:rsidR="007A551D" w:rsidRPr="00B43351">
              <w:rPr>
                <w:sz w:val="22"/>
                <w:szCs w:val="22"/>
              </w:rPr>
              <w:t>,</w:t>
            </w:r>
            <w:r w:rsidRPr="00B43351">
              <w:rPr>
                <w:bCs/>
                <w:sz w:val="22"/>
                <w:szCs w:val="22"/>
              </w:rPr>
              <w:t xml:space="preserve"> n (%)</w:t>
            </w:r>
          </w:p>
          <w:p w:rsidR="00BB3BA9" w:rsidRPr="00B43351" w:rsidRDefault="00BB3BA9" w:rsidP="007A551D">
            <w:r w:rsidRPr="00B43351">
              <w:rPr>
                <w:sz w:val="22"/>
                <w:szCs w:val="22"/>
              </w:rPr>
              <w:t xml:space="preserve">   Kız</w:t>
            </w:r>
          </w:p>
          <w:p w:rsidR="00BB3BA9" w:rsidRPr="00B43351" w:rsidRDefault="00BB3BA9" w:rsidP="007A551D">
            <w:r w:rsidRPr="00B43351">
              <w:rPr>
                <w:sz w:val="22"/>
                <w:szCs w:val="22"/>
              </w:rPr>
              <w:t xml:space="preserve">   Erkek</w:t>
            </w:r>
          </w:p>
        </w:tc>
        <w:tc>
          <w:tcPr>
            <w:tcW w:w="2835" w:type="dxa"/>
            <w:shd w:val="clear" w:color="auto" w:fill="auto"/>
          </w:tcPr>
          <w:p w:rsidR="00BB3BA9" w:rsidRPr="00B43351" w:rsidRDefault="00BB3BA9" w:rsidP="00ED1B45">
            <w:pPr>
              <w:jc w:val="center"/>
            </w:pPr>
          </w:p>
          <w:p w:rsidR="00BB3BA9" w:rsidRPr="00B43351" w:rsidRDefault="00BB3BA9" w:rsidP="00ED1B45">
            <w:pPr>
              <w:jc w:val="center"/>
            </w:pPr>
            <w:r w:rsidRPr="00B43351">
              <w:rPr>
                <w:sz w:val="22"/>
                <w:szCs w:val="22"/>
              </w:rPr>
              <w:t>151 (44</w:t>
            </w:r>
            <w:r w:rsidR="00ED64CE" w:rsidRPr="00B43351">
              <w:rPr>
                <w:sz w:val="22"/>
                <w:szCs w:val="22"/>
              </w:rPr>
              <w:t>.</w:t>
            </w:r>
            <w:r w:rsidRPr="00B43351">
              <w:rPr>
                <w:sz w:val="22"/>
                <w:szCs w:val="22"/>
              </w:rPr>
              <w:t>4)</w:t>
            </w:r>
          </w:p>
          <w:p w:rsidR="00BB3BA9" w:rsidRPr="00B43351" w:rsidRDefault="00BB3BA9" w:rsidP="00ED1B45">
            <w:pPr>
              <w:jc w:val="center"/>
            </w:pPr>
            <w:r w:rsidRPr="00B43351">
              <w:rPr>
                <w:sz w:val="22"/>
                <w:szCs w:val="22"/>
              </w:rPr>
              <w:t>189 (55</w:t>
            </w:r>
            <w:r w:rsidR="00ED64CE" w:rsidRPr="00B43351">
              <w:rPr>
                <w:sz w:val="22"/>
                <w:szCs w:val="22"/>
              </w:rPr>
              <w:t>.</w:t>
            </w:r>
            <w:r w:rsidRPr="00B43351">
              <w:rPr>
                <w:sz w:val="22"/>
                <w:szCs w:val="22"/>
              </w:rPr>
              <w:t>6)</w:t>
            </w:r>
          </w:p>
        </w:tc>
      </w:tr>
      <w:tr w:rsidR="007A551D" w:rsidRPr="00B43351" w:rsidTr="001D6A2E">
        <w:tc>
          <w:tcPr>
            <w:tcW w:w="5670" w:type="dxa"/>
            <w:shd w:val="clear" w:color="auto" w:fill="auto"/>
          </w:tcPr>
          <w:p w:rsidR="007A551D" w:rsidRPr="00B43351" w:rsidRDefault="007A551D" w:rsidP="007A551D">
            <w:r w:rsidRPr="00B43351">
              <w:rPr>
                <w:sz w:val="22"/>
                <w:szCs w:val="22"/>
              </w:rPr>
              <w:t xml:space="preserve">Gestasyonel yaş (hafta), </w:t>
            </w:r>
            <w:r w:rsidRPr="00B43351">
              <w:rPr>
                <w:bCs/>
                <w:sz w:val="22"/>
                <w:szCs w:val="22"/>
              </w:rPr>
              <w:t>n (%)</w:t>
            </w:r>
          </w:p>
          <w:p w:rsidR="007A551D" w:rsidRPr="00B43351" w:rsidRDefault="007A551D" w:rsidP="007A551D">
            <w:r w:rsidRPr="00B43351">
              <w:rPr>
                <w:sz w:val="22"/>
                <w:szCs w:val="22"/>
              </w:rPr>
              <w:t xml:space="preserve">   25-36 (prematüre)</w:t>
            </w:r>
          </w:p>
          <w:p w:rsidR="007A551D" w:rsidRPr="00B43351" w:rsidRDefault="007A551D" w:rsidP="007A551D">
            <w:r w:rsidRPr="00B43351">
              <w:rPr>
                <w:sz w:val="22"/>
                <w:szCs w:val="22"/>
              </w:rPr>
              <w:t xml:space="preserve">   37-42 (matür)</w:t>
            </w:r>
          </w:p>
        </w:tc>
        <w:tc>
          <w:tcPr>
            <w:tcW w:w="2835" w:type="dxa"/>
            <w:shd w:val="clear" w:color="auto" w:fill="auto"/>
          </w:tcPr>
          <w:p w:rsidR="007A551D" w:rsidRPr="00B43351" w:rsidRDefault="007A551D" w:rsidP="00ED1B45">
            <w:pPr>
              <w:jc w:val="center"/>
            </w:pPr>
          </w:p>
          <w:p w:rsidR="007A551D" w:rsidRPr="00B43351" w:rsidRDefault="007A551D" w:rsidP="00ED1B45">
            <w:pPr>
              <w:jc w:val="center"/>
            </w:pPr>
            <w:r w:rsidRPr="00B43351">
              <w:rPr>
                <w:sz w:val="22"/>
                <w:szCs w:val="22"/>
              </w:rPr>
              <w:t>140 (41</w:t>
            </w:r>
            <w:r w:rsidR="00ED64CE" w:rsidRPr="00B43351">
              <w:rPr>
                <w:sz w:val="22"/>
                <w:szCs w:val="22"/>
              </w:rPr>
              <w:t>.</w:t>
            </w:r>
            <w:r w:rsidRPr="00B43351">
              <w:rPr>
                <w:sz w:val="22"/>
                <w:szCs w:val="22"/>
              </w:rPr>
              <w:t>2)</w:t>
            </w:r>
          </w:p>
          <w:p w:rsidR="007A551D" w:rsidRPr="00B43351" w:rsidRDefault="007A551D" w:rsidP="00ED1B45">
            <w:pPr>
              <w:jc w:val="center"/>
            </w:pPr>
            <w:r w:rsidRPr="00B43351">
              <w:rPr>
                <w:sz w:val="22"/>
                <w:szCs w:val="22"/>
              </w:rPr>
              <w:t>200 (58</w:t>
            </w:r>
            <w:r w:rsidR="00ED64CE" w:rsidRPr="00B43351">
              <w:rPr>
                <w:sz w:val="22"/>
                <w:szCs w:val="22"/>
              </w:rPr>
              <w:t>.</w:t>
            </w:r>
            <w:r w:rsidRPr="00B43351">
              <w:rPr>
                <w:sz w:val="22"/>
                <w:szCs w:val="22"/>
              </w:rPr>
              <w:t>8)</w:t>
            </w:r>
          </w:p>
        </w:tc>
      </w:tr>
      <w:tr w:rsidR="007A551D" w:rsidRPr="00B43351" w:rsidTr="001D6A2E">
        <w:tc>
          <w:tcPr>
            <w:tcW w:w="5670" w:type="dxa"/>
            <w:shd w:val="clear" w:color="auto" w:fill="auto"/>
          </w:tcPr>
          <w:p w:rsidR="007A551D" w:rsidRPr="00B43351" w:rsidRDefault="007A551D" w:rsidP="00ED1B45">
            <w:r w:rsidRPr="00B43351">
              <w:rPr>
                <w:sz w:val="22"/>
                <w:szCs w:val="22"/>
              </w:rPr>
              <w:t>Bebeğin doğum kilosu, ortalama±SS</w:t>
            </w:r>
            <w:r w:rsidRPr="00B43351">
              <w:rPr>
                <w:bCs/>
                <w:sz w:val="22"/>
                <w:szCs w:val="22"/>
              </w:rPr>
              <w:t xml:space="preserve"> (min-max)</w:t>
            </w:r>
          </w:p>
        </w:tc>
        <w:tc>
          <w:tcPr>
            <w:tcW w:w="2835" w:type="dxa"/>
            <w:shd w:val="clear" w:color="auto" w:fill="auto"/>
          </w:tcPr>
          <w:p w:rsidR="007A551D" w:rsidRPr="00B43351" w:rsidRDefault="007A551D" w:rsidP="00ED1B45">
            <w:pPr>
              <w:jc w:val="center"/>
            </w:pPr>
            <w:r w:rsidRPr="00B43351">
              <w:rPr>
                <w:sz w:val="22"/>
                <w:szCs w:val="22"/>
              </w:rPr>
              <w:t>2700</w:t>
            </w:r>
            <w:r w:rsidR="00C34534" w:rsidRPr="00B43351">
              <w:rPr>
                <w:sz w:val="22"/>
                <w:szCs w:val="22"/>
              </w:rPr>
              <w:t>.29±861.</w:t>
            </w:r>
            <w:r w:rsidRPr="00B43351">
              <w:rPr>
                <w:sz w:val="22"/>
                <w:szCs w:val="22"/>
              </w:rPr>
              <w:t>06 (700-5000)</w:t>
            </w:r>
          </w:p>
        </w:tc>
      </w:tr>
      <w:tr w:rsidR="007A551D" w:rsidRPr="00B43351" w:rsidTr="001D6A2E">
        <w:tc>
          <w:tcPr>
            <w:tcW w:w="5670" w:type="dxa"/>
            <w:shd w:val="clear" w:color="auto" w:fill="auto"/>
          </w:tcPr>
          <w:p w:rsidR="007A551D" w:rsidRPr="00B43351" w:rsidRDefault="007A551D" w:rsidP="007A551D">
            <w:r w:rsidRPr="00B43351">
              <w:rPr>
                <w:sz w:val="22"/>
                <w:szCs w:val="22"/>
              </w:rPr>
              <w:t>Bebeğin doğum kilosu (g),</w:t>
            </w:r>
            <w:r w:rsidRPr="00B43351">
              <w:rPr>
                <w:bCs/>
                <w:sz w:val="22"/>
                <w:szCs w:val="22"/>
              </w:rPr>
              <w:t xml:space="preserve"> n (%)</w:t>
            </w:r>
          </w:p>
          <w:p w:rsidR="007A551D" w:rsidRPr="00B43351" w:rsidRDefault="007A551D" w:rsidP="007A551D">
            <w:r w:rsidRPr="00B43351">
              <w:rPr>
                <w:sz w:val="22"/>
                <w:szCs w:val="22"/>
              </w:rPr>
              <w:t xml:space="preserve">   700-999</w:t>
            </w:r>
          </w:p>
          <w:p w:rsidR="007A551D" w:rsidRPr="00B43351" w:rsidRDefault="007A551D" w:rsidP="007A551D">
            <w:r w:rsidRPr="00B43351">
              <w:rPr>
                <w:sz w:val="22"/>
                <w:szCs w:val="22"/>
              </w:rPr>
              <w:t xml:space="preserve">   1000- 1499</w:t>
            </w:r>
          </w:p>
          <w:p w:rsidR="007A551D" w:rsidRPr="00B43351" w:rsidRDefault="007A551D" w:rsidP="007A551D">
            <w:r w:rsidRPr="00B43351">
              <w:rPr>
                <w:sz w:val="22"/>
                <w:szCs w:val="22"/>
              </w:rPr>
              <w:t xml:space="preserve">   1500- 2499</w:t>
            </w:r>
          </w:p>
          <w:p w:rsidR="007A551D" w:rsidRPr="00B43351" w:rsidRDefault="007A551D" w:rsidP="007A551D">
            <w:r w:rsidRPr="00B43351">
              <w:rPr>
                <w:sz w:val="22"/>
                <w:szCs w:val="22"/>
              </w:rPr>
              <w:t xml:space="preserve">   2500- 3999</w:t>
            </w:r>
          </w:p>
          <w:p w:rsidR="007A551D" w:rsidRPr="00B43351" w:rsidRDefault="007A551D" w:rsidP="007A551D">
            <w:r w:rsidRPr="00B43351">
              <w:rPr>
                <w:sz w:val="22"/>
                <w:szCs w:val="22"/>
              </w:rPr>
              <w:t xml:space="preserve">   4000- 5000</w:t>
            </w:r>
          </w:p>
        </w:tc>
        <w:tc>
          <w:tcPr>
            <w:tcW w:w="2835" w:type="dxa"/>
            <w:shd w:val="clear" w:color="auto" w:fill="auto"/>
          </w:tcPr>
          <w:p w:rsidR="007A551D" w:rsidRPr="00B43351" w:rsidRDefault="007A551D" w:rsidP="00ED1B45">
            <w:pPr>
              <w:jc w:val="center"/>
            </w:pPr>
          </w:p>
          <w:p w:rsidR="007A551D" w:rsidRPr="00B43351" w:rsidRDefault="007A551D" w:rsidP="00ED1B45">
            <w:pPr>
              <w:jc w:val="center"/>
            </w:pPr>
            <w:r w:rsidRPr="00B43351">
              <w:rPr>
                <w:sz w:val="22"/>
                <w:szCs w:val="22"/>
              </w:rPr>
              <w:t>4 (1</w:t>
            </w:r>
            <w:r w:rsidR="00C34534" w:rsidRPr="00B43351">
              <w:rPr>
                <w:sz w:val="22"/>
                <w:szCs w:val="22"/>
              </w:rPr>
              <w:t>.</w:t>
            </w:r>
            <w:r w:rsidRPr="00B43351">
              <w:rPr>
                <w:sz w:val="22"/>
                <w:szCs w:val="22"/>
              </w:rPr>
              <w:t>2)</w:t>
            </w:r>
          </w:p>
          <w:p w:rsidR="007A551D" w:rsidRPr="00B43351" w:rsidRDefault="007A551D" w:rsidP="00ED1B45">
            <w:pPr>
              <w:jc w:val="center"/>
            </w:pPr>
            <w:r w:rsidRPr="00B43351">
              <w:rPr>
                <w:sz w:val="22"/>
                <w:szCs w:val="22"/>
              </w:rPr>
              <w:t>33 (9</w:t>
            </w:r>
            <w:r w:rsidR="00C34534" w:rsidRPr="00B43351">
              <w:rPr>
                <w:sz w:val="22"/>
                <w:szCs w:val="22"/>
              </w:rPr>
              <w:t>.</w:t>
            </w:r>
            <w:r w:rsidRPr="00B43351">
              <w:rPr>
                <w:sz w:val="22"/>
                <w:szCs w:val="22"/>
              </w:rPr>
              <w:t>7)</w:t>
            </w:r>
          </w:p>
          <w:p w:rsidR="007A551D" w:rsidRPr="00B43351" w:rsidRDefault="007A551D" w:rsidP="00ED1B45">
            <w:pPr>
              <w:jc w:val="center"/>
            </w:pPr>
            <w:r w:rsidRPr="00B43351">
              <w:rPr>
                <w:sz w:val="22"/>
                <w:szCs w:val="22"/>
              </w:rPr>
              <w:t>88 (25</w:t>
            </w:r>
            <w:r w:rsidR="00C34534" w:rsidRPr="00B43351">
              <w:rPr>
                <w:sz w:val="22"/>
                <w:szCs w:val="22"/>
              </w:rPr>
              <w:t>.</w:t>
            </w:r>
            <w:r w:rsidRPr="00B43351">
              <w:rPr>
                <w:sz w:val="22"/>
                <w:szCs w:val="22"/>
              </w:rPr>
              <w:t>9)</w:t>
            </w:r>
          </w:p>
          <w:p w:rsidR="007A551D" w:rsidRPr="00B43351" w:rsidRDefault="007A551D" w:rsidP="00ED1B45">
            <w:pPr>
              <w:jc w:val="center"/>
            </w:pPr>
            <w:r w:rsidRPr="00B43351">
              <w:rPr>
                <w:sz w:val="22"/>
                <w:szCs w:val="22"/>
              </w:rPr>
              <w:t>198 (58</w:t>
            </w:r>
            <w:r w:rsidR="00C34534" w:rsidRPr="00B43351">
              <w:rPr>
                <w:sz w:val="22"/>
                <w:szCs w:val="22"/>
              </w:rPr>
              <w:t>.</w:t>
            </w:r>
            <w:r w:rsidRPr="00B43351">
              <w:rPr>
                <w:sz w:val="22"/>
                <w:szCs w:val="22"/>
              </w:rPr>
              <w:t>2)</w:t>
            </w:r>
          </w:p>
          <w:p w:rsidR="007A551D" w:rsidRPr="00B43351" w:rsidRDefault="00C34534" w:rsidP="00ED1B45">
            <w:pPr>
              <w:jc w:val="center"/>
            </w:pPr>
            <w:r w:rsidRPr="00B43351">
              <w:rPr>
                <w:sz w:val="22"/>
                <w:szCs w:val="22"/>
              </w:rPr>
              <w:t>17 (5.</w:t>
            </w:r>
            <w:r w:rsidR="007A551D" w:rsidRPr="00B43351">
              <w:rPr>
                <w:sz w:val="22"/>
                <w:szCs w:val="22"/>
              </w:rPr>
              <w:t>0)</w:t>
            </w:r>
          </w:p>
        </w:tc>
      </w:tr>
      <w:tr w:rsidR="007A551D" w:rsidRPr="00B43351" w:rsidTr="001D6A2E">
        <w:tc>
          <w:tcPr>
            <w:tcW w:w="5670" w:type="dxa"/>
            <w:shd w:val="clear" w:color="auto" w:fill="auto"/>
          </w:tcPr>
          <w:p w:rsidR="007A551D" w:rsidRPr="00B43351" w:rsidRDefault="00320C64" w:rsidP="0080459F">
            <w:r w:rsidRPr="00B43351">
              <w:rPr>
                <w:sz w:val="22"/>
                <w:szCs w:val="22"/>
              </w:rPr>
              <w:t>YYBÜ</w:t>
            </w:r>
            <w:r w:rsidR="007A551D" w:rsidRPr="00B43351">
              <w:rPr>
                <w:sz w:val="22"/>
                <w:szCs w:val="22"/>
              </w:rPr>
              <w:t>’</w:t>
            </w:r>
            <w:r w:rsidRPr="00B43351">
              <w:rPr>
                <w:sz w:val="22"/>
                <w:szCs w:val="22"/>
              </w:rPr>
              <w:t>n</w:t>
            </w:r>
            <w:r w:rsidR="007A551D" w:rsidRPr="00B43351">
              <w:rPr>
                <w:sz w:val="22"/>
                <w:szCs w:val="22"/>
              </w:rPr>
              <w:t>de kal</w:t>
            </w:r>
            <w:r w:rsidR="0080459F" w:rsidRPr="00B43351">
              <w:rPr>
                <w:sz w:val="22"/>
                <w:szCs w:val="22"/>
              </w:rPr>
              <w:t>ma</w:t>
            </w:r>
            <w:r w:rsidR="007A551D" w:rsidRPr="00B43351">
              <w:rPr>
                <w:sz w:val="22"/>
                <w:szCs w:val="22"/>
              </w:rPr>
              <w:t xml:space="preserve"> süresi</w:t>
            </w:r>
            <w:r w:rsidR="0080459F" w:rsidRPr="00B43351">
              <w:rPr>
                <w:bCs/>
                <w:sz w:val="22"/>
                <w:szCs w:val="22"/>
              </w:rPr>
              <w:t xml:space="preserve"> (gün)</w:t>
            </w:r>
            <w:r w:rsidR="00ED1B45" w:rsidRPr="00B43351">
              <w:rPr>
                <w:sz w:val="22"/>
                <w:szCs w:val="22"/>
              </w:rPr>
              <w:t>, ortalama±SS</w:t>
            </w:r>
            <w:r w:rsidR="007A551D" w:rsidRPr="00B43351">
              <w:rPr>
                <w:bCs/>
                <w:sz w:val="22"/>
                <w:szCs w:val="22"/>
              </w:rPr>
              <w:t xml:space="preserve"> (min-max)</w:t>
            </w:r>
          </w:p>
        </w:tc>
        <w:tc>
          <w:tcPr>
            <w:tcW w:w="2835" w:type="dxa"/>
            <w:shd w:val="clear" w:color="auto" w:fill="auto"/>
          </w:tcPr>
          <w:p w:rsidR="007A551D" w:rsidRPr="00B43351" w:rsidRDefault="007A551D" w:rsidP="00ED1B45">
            <w:pPr>
              <w:jc w:val="center"/>
            </w:pPr>
            <w:r w:rsidRPr="00B43351">
              <w:rPr>
                <w:sz w:val="22"/>
                <w:szCs w:val="22"/>
              </w:rPr>
              <w:t>8</w:t>
            </w:r>
            <w:r w:rsidR="00C34534" w:rsidRPr="00B43351">
              <w:rPr>
                <w:sz w:val="22"/>
                <w:szCs w:val="22"/>
              </w:rPr>
              <w:t>.</w:t>
            </w:r>
            <w:r w:rsidRPr="00B43351">
              <w:rPr>
                <w:sz w:val="22"/>
                <w:szCs w:val="22"/>
              </w:rPr>
              <w:t>43±11</w:t>
            </w:r>
            <w:r w:rsidR="00C34534" w:rsidRPr="00B43351">
              <w:rPr>
                <w:sz w:val="22"/>
                <w:szCs w:val="22"/>
              </w:rPr>
              <w:t>.</w:t>
            </w:r>
            <w:r w:rsidRPr="00B43351">
              <w:rPr>
                <w:sz w:val="22"/>
                <w:szCs w:val="22"/>
              </w:rPr>
              <w:t>27 (1-85)</w:t>
            </w:r>
          </w:p>
        </w:tc>
      </w:tr>
      <w:tr w:rsidR="007A551D" w:rsidRPr="00B43351" w:rsidTr="001D6A2E">
        <w:tc>
          <w:tcPr>
            <w:tcW w:w="5670" w:type="dxa"/>
            <w:shd w:val="clear" w:color="auto" w:fill="auto"/>
          </w:tcPr>
          <w:p w:rsidR="0080459F" w:rsidRPr="00B43351" w:rsidRDefault="0080459F" w:rsidP="0080459F">
            <w:pPr>
              <w:rPr>
                <w:bCs/>
              </w:rPr>
            </w:pPr>
            <w:r w:rsidRPr="00B43351">
              <w:rPr>
                <w:sz w:val="22"/>
                <w:szCs w:val="22"/>
              </w:rPr>
              <w:t xml:space="preserve">İlk anne-bebek temasının yeri ve zamanı, </w:t>
            </w:r>
            <w:r w:rsidR="007A551D" w:rsidRPr="00B43351">
              <w:rPr>
                <w:bCs/>
                <w:sz w:val="22"/>
                <w:szCs w:val="22"/>
              </w:rPr>
              <w:t>ortalama</w:t>
            </w:r>
            <w:r w:rsidR="00ED1B45" w:rsidRPr="00B43351">
              <w:rPr>
                <w:sz w:val="22"/>
                <w:szCs w:val="22"/>
              </w:rPr>
              <w:t>±SS</w:t>
            </w:r>
          </w:p>
          <w:p w:rsidR="007A551D" w:rsidRPr="00B43351" w:rsidRDefault="007A551D" w:rsidP="0080459F">
            <w:r w:rsidRPr="00B43351">
              <w:rPr>
                <w:bCs/>
                <w:sz w:val="22"/>
                <w:szCs w:val="22"/>
              </w:rPr>
              <w:t>(min-max)</w:t>
            </w:r>
          </w:p>
          <w:p w:rsidR="007A551D" w:rsidRPr="00B43351" w:rsidRDefault="007A551D" w:rsidP="0080459F">
            <w:r w:rsidRPr="00B43351">
              <w:rPr>
                <w:sz w:val="22"/>
                <w:szCs w:val="22"/>
              </w:rPr>
              <w:t xml:space="preserve">   Doğum</w:t>
            </w:r>
            <w:r w:rsidR="00ED1B45" w:rsidRPr="00B43351">
              <w:rPr>
                <w:sz w:val="22"/>
                <w:szCs w:val="22"/>
              </w:rPr>
              <w:t xml:space="preserve"> ünitesi</w:t>
            </w:r>
            <w:r w:rsidRPr="00B43351">
              <w:rPr>
                <w:sz w:val="22"/>
                <w:szCs w:val="22"/>
              </w:rPr>
              <w:t xml:space="preserve"> / dakika</w:t>
            </w:r>
          </w:p>
          <w:p w:rsidR="007A551D" w:rsidRPr="00B43351" w:rsidRDefault="00320C64" w:rsidP="0080459F">
            <w:r w:rsidRPr="00B43351">
              <w:rPr>
                <w:sz w:val="22"/>
                <w:szCs w:val="22"/>
              </w:rPr>
              <w:t>YYBÜ</w:t>
            </w:r>
            <w:r w:rsidR="007A551D" w:rsidRPr="00B43351">
              <w:rPr>
                <w:sz w:val="22"/>
                <w:szCs w:val="22"/>
              </w:rPr>
              <w:t xml:space="preserve"> / saat</w:t>
            </w:r>
          </w:p>
          <w:p w:rsidR="007A551D" w:rsidRPr="00B43351" w:rsidRDefault="00320C64" w:rsidP="0080459F">
            <w:r w:rsidRPr="00B43351">
              <w:rPr>
                <w:sz w:val="22"/>
                <w:szCs w:val="22"/>
              </w:rPr>
              <w:t>YYBÜ</w:t>
            </w:r>
            <w:r w:rsidR="007A551D" w:rsidRPr="00B43351">
              <w:rPr>
                <w:sz w:val="22"/>
                <w:szCs w:val="22"/>
              </w:rPr>
              <w:t xml:space="preserve"> / gün</w:t>
            </w:r>
          </w:p>
        </w:tc>
        <w:tc>
          <w:tcPr>
            <w:tcW w:w="2835" w:type="dxa"/>
            <w:shd w:val="clear" w:color="auto" w:fill="auto"/>
          </w:tcPr>
          <w:p w:rsidR="007A551D" w:rsidRPr="00B43351" w:rsidRDefault="007A551D" w:rsidP="00ED1B45">
            <w:pPr>
              <w:jc w:val="center"/>
            </w:pPr>
          </w:p>
          <w:p w:rsidR="0080459F" w:rsidRPr="00B43351" w:rsidRDefault="0080459F" w:rsidP="00ED1B45">
            <w:pPr>
              <w:jc w:val="center"/>
            </w:pPr>
          </w:p>
          <w:p w:rsidR="007A551D" w:rsidRPr="00B43351" w:rsidRDefault="007A551D" w:rsidP="00ED1B45">
            <w:pPr>
              <w:jc w:val="center"/>
            </w:pPr>
            <w:r w:rsidRPr="00B43351">
              <w:rPr>
                <w:sz w:val="22"/>
                <w:szCs w:val="22"/>
              </w:rPr>
              <w:t>12</w:t>
            </w:r>
            <w:r w:rsidR="00C34534" w:rsidRPr="00B43351">
              <w:rPr>
                <w:sz w:val="22"/>
                <w:szCs w:val="22"/>
              </w:rPr>
              <w:t>.</w:t>
            </w:r>
            <w:r w:rsidRPr="00B43351">
              <w:rPr>
                <w:sz w:val="22"/>
                <w:szCs w:val="22"/>
              </w:rPr>
              <w:t>57±13</w:t>
            </w:r>
            <w:r w:rsidR="00C34534" w:rsidRPr="00B43351">
              <w:rPr>
                <w:sz w:val="22"/>
                <w:szCs w:val="22"/>
              </w:rPr>
              <w:t>.</w:t>
            </w:r>
            <w:r w:rsidRPr="00B43351">
              <w:rPr>
                <w:sz w:val="22"/>
                <w:szCs w:val="22"/>
              </w:rPr>
              <w:t>05 (1-60)</w:t>
            </w:r>
          </w:p>
          <w:p w:rsidR="007A551D" w:rsidRPr="00B43351" w:rsidRDefault="00C34534" w:rsidP="00ED1B45">
            <w:pPr>
              <w:jc w:val="center"/>
            </w:pPr>
            <w:r w:rsidRPr="00B43351">
              <w:rPr>
                <w:sz w:val="22"/>
                <w:szCs w:val="22"/>
              </w:rPr>
              <w:t>6.33±8.</w:t>
            </w:r>
            <w:r w:rsidR="007A551D" w:rsidRPr="00B43351">
              <w:rPr>
                <w:sz w:val="22"/>
                <w:szCs w:val="22"/>
              </w:rPr>
              <w:t>58 (1-36)</w:t>
            </w:r>
          </w:p>
          <w:p w:rsidR="007A551D" w:rsidRPr="00B43351" w:rsidRDefault="00C34534" w:rsidP="00ED1B45">
            <w:pPr>
              <w:jc w:val="center"/>
            </w:pPr>
            <w:r w:rsidRPr="00B43351">
              <w:rPr>
                <w:sz w:val="22"/>
                <w:szCs w:val="22"/>
              </w:rPr>
              <w:t>5.</w:t>
            </w:r>
            <w:r w:rsidR="007A551D" w:rsidRPr="00B43351">
              <w:rPr>
                <w:sz w:val="22"/>
                <w:szCs w:val="22"/>
              </w:rPr>
              <w:t>19 ±8</w:t>
            </w:r>
            <w:r w:rsidRPr="00B43351">
              <w:rPr>
                <w:sz w:val="22"/>
                <w:szCs w:val="22"/>
              </w:rPr>
              <w:t>.</w:t>
            </w:r>
            <w:r w:rsidR="007A551D" w:rsidRPr="00B43351">
              <w:rPr>
                <w:sz w:val="22"/>
                <w:szCs w:val="22"/>
              </w:rPr>
              <w:t>09 (1-60)</w:t>
            </w:r>
          </w:p>
        </w:tc>
      </w:tr>
      <w:tr w:rsidR="007A551D" w:rsidRPr="00B43351" w:rsidTr="001D6A2E">
        <w:tc>
          <w:tcPr>
            <w:tcW w:w="5670" w:type="dxa"/>
            <w:shd w:val="clear" w:color="auto" w:fill="auto"/>
          </w:tcPr>
          <w:p w:rsidR="007A551D" w:rsidRPr="00B43351" w:rsidRDefault="007A551D" w:rsidP="00ED1B45">
            <w:r w:rsidRPr="00B43351">
              <w:rPr>
                <w:sz w:val="22"/>
                <w:szCs w:val="22"/>
              </w:rPr>
              <w:t xml:space="preserve">Bebeklerini bir günde görme </w:t>
            </w:r>
            <w:r w:rsidR="00834BD7" w:rsidRPr="00B43351">
              <w:rPr>
                <w:sz w:val="22"/>
                <w:szCs w:val="22"/>
              </w:rPr>
              <w:t>sayı</w:t>
            </w:r>
            <w:r w:rsidR="00ED1B45" w:rsidRPr="00B43351">
              <w:rPr>
                <w:sz w:val="22"/>
                <w:szCs w:val="22"/>
              </w:rPr>
              <w:t>sı</w:t>
            </w:r>
            <w:r w:rsidRPr="00B43351">
              <w:rPr>
                <w:sz w:val="22"/>
                <w:szCs w:val="22"/>
              </w:rPr>
              <w:t>,</w:t>
            </w:r>
            <w:r w:rsidRPr="00B43351">
              <w:rPr>
                <w:bCs/>
                <w:sz w:val="22"/>
                <w:szCs w:val="22"/>
              </w:rPr>
              <w:t>ortalama</w:t>
            </w:r>
            <w:r w:rsidRPr="00B43351">
              <w:rPr>
                <w:sz w:val="22"/>
                <w:szCs w:val="22"/>
              </w:rPr>
              <w:t>±SS*</w:t>
            </w:r>
            <w:r w:rsidR="00834BD7" w:rsidRPr="00B43351">
              <w:rPr>
                <w:bCs/>
                <w:sz w:val="22"/>
                <w:szCs w:val="22"/>
              </w:rPr>
              <w:t xml:space="preserve"> (min-max)</w:t>
            </w:r>
          </w:p>
        </w:tc>
        <w:tc>
          <w:tcPr>
            <w:tcW w:w="2835" w:type="dxa"/>
            <w:shd w:val="clear" w:color="auto" w:fill="auto"/>
          </w:tcPr>
          <w:p w:rsidR="007A551D" w:rsidRPr="00B43351" w:rsidRDefault="007A551D" w:rsidP="00ED1B45">
            <w:pPr>
              <w:jc w:val="center"/>
            </w:pPr>
            <w:r w:rsidRPr="00B43351">
              <w:rPr>
                <w:sz w:val="22"/>
                <w:szCs w:val="22"/>
              </w:rPr>
              <w:t>6</w:t>
            </w:r>
            <w:r w:rsidR="00C34534" w:rsidRPr="00B43351">
              <w:rPr>
                <w:sz w:val="22"/>
                <w:szCs w:val="22"/>
              </w:rPr>
              <w:t>.</w:t>
            </w:r>
            <w:r w:rsidRPr="00B43351">
              <w:rPr>
                <w:sz w:val="22"/>
                <w:szCs w:val="22"/>
              </w:rPr>
              <w:t>28±2</w:t>
            </w:r>
            <w:r w:rsidR="00C34534" w:rsidRPr="00B43351">
              <w:rPr>
                <w:sz w:val="22"/>
                <w:szCs w:val="22"/>
              </w:rPr>
              <w:t>.</w:t>
            </w:r>
            <w:r w:rsidRPr="00B43351">
              <w:rPr>
                <w:sz w:val="22"/>
                <w:szCs w:val="22"/>
              </w:rPr>
              <w:t>43 ( 1-20)</w:t>
            </w:r>
          </w:p>
        </w:tc>
      </w:tr>
      <w:tr w:rsidR="00D55A51" w:rsidRPr="00B43351" w:rsidTr="001D6A2E">
        <w:tc>
          <w:tcPr>
            <w:tcW w:w="5670" w:type="dxa"/>
            <w:shd w:val="clear" w:color="auto" w:fill="auto"/>
          </w:tcPr>
          <w:p w:rsidR="00D55A51" w:rsidRPr="00B43351" w:rsidRDefault="00D55A51" w:rsidP="00EC2EF1">
            <w:r w:rsidRPr="00B43351">
              <w:rPr>
                <w:sz w:val="22"/>
                <w:szCs w:val="22"/>
              </w:rPr>
              <w:t xml:space="preserve">Bebeklerin tanıları </w:t>
            </w:r>
            <w:r w:rsidR="00C0127D" w:rsidRPr="00B43351">
              <w:rPr>
                <w:sz w:val="22"/>
                <w:szCs w:val="22"/>
              </w:rPr>
              <w:t xml:space="preserve">/ </w:t>
            </w:r>
            <w:r w:rsidR="006C38F1" w:rsidRPr="00B43351">
              <w:rPr>
                <w:sz w:val="22"/>
                <w:szCs w:val="22"/>
              </w:rPr>
              <w:t>YYBÜ</w:t>
            </w:r>
            <w:r w:rsidR="00C34534" w:rsidRPr="00B43351">
              <w:rPr>
                <w:sz w:val="22"/>
                <w:szCs w:val="22"/>
              </w:rPr>
              <w:t>’ne</w:t>
            </w:r>
            <w:r w:rsidR="00C0127D" w:rsidRPr="00B43351">
              <w:rPr>
                <w:sz w:val="22"/>
                <w:szCs w:val="22"/>
              </w:rPr>
              <w:t xml:space="preserve"> alınma </w:t>
            </w:r>
            <w:r w:rsidR="00C34534" w:rsidRPr="00B43351">
              <w:rPr>
                <w:sz w:val="22"/>
                <w:szCs w:val="22"/>
              </w:rPr>
              <w:t>nedenleri</w:t>
            </w:r>
            <w:r w:rsidR="0048725B" w:rsidRPr="00B43351">
              <w:rPr>
                <w:sz w:val="22"/>
                <w:szCs w:val="22"/>
              </w:rPr>
              <w:t>*</w:t>
            </w:r>
          </w:p>
          <w:p w:rsidR="00C0127D" w:rsidRPr="00B43351" w:rsidRDefault="00D55A51" w:rsidP="00EC2EF1">
            <w:r w:rsidRPr="00B43351">
              <w:rPr>
                <w:sz w:val="22"/>
                <w:szCs w:val="22"/>
              </w:rPr>
              <w:t xml:space="preserve">   Sarılık</w:t>
            </w:r>
          </w:p>
          <w:p w:rsidR="00C0127D" w:rsidRPr="00B43351" w:rsidRDefault="00C0127D" w:rsidP="00EC2EF1">
            <w:r w:rsidRPr="00B43351">
              <w:rPr>
                <w:sz w:val="22"/>
                <w:szCs w:val="22"/>
              </w:rPr>
              <w:t>Prematürite</w:t>
            </w:r>
          </w:p>
          <w:p w:rsidR="00C0127D" w:rsidRPr="00B43351" w:rsidRDefault="00C0127D" w:rsidP="00EC2EF1">
            <w:r w:rsidRPr="00B43351">
              <w:rPr>
                <w:sz w:val="22"/>
                <w:szCs w:val="22"/>
              </w:rPr>
              <w:t xml:space="preserve">RespiratuvarDistres Sendromu </w:t>
            </w:r>
          </w:p>
          <w:p w:rsidR="00C0127D" w:rsidRPr="00B43351" w:rsidRDefault="00C0127D" w:rsidP="00EC2EF1">
            <w:r w:rsidRPr="00B43351">
              <w:rPr>
                <w:sz w:val="22"/>
                <w:szCs w:val="22"/>
              </w:rPr>
              <w:t xml:space="preserve">Düşük </w:t>
            </w:r>
            <w:r w:rsidR="00C34534" w:rsidRPr="00B43351">
              <w:rPr>
                <w:sz w:val="22"/>
                <w:szCs w:val="22"/>
              </w:rPr>
              <w:t>doğum a</w:t>
            </w:r>
            <w:r w:rsidRPr="00B43351">
              <w:rPr>
                <w:sz w:val="22"/>
                <w:szCs w:val="22"/>
              </w:rPr>
              <w:t>ğırlığı)</w:t>
            </w:r>
          </w:p>
          <w:p w:rsidR="00C0127D" w:rsidRPr="00B43351" w:rsidRDefault="00C0127D" w:rsidP="00EC2EF1">
            <w:r w:rsidRPr="00B43351">
              <w:rPr>
                <w:sz w:val="22"/>
                <w:szCs w:val="22"/>
              </w:rPr>
              <w:t>Hipertermi</w:t>
            </w:r>
          </w:p>
          <w:p w:rsidR="00C0127D" w:rsidRPr="00B43351" w:rsidRDefault="00C0127D" w:rsidP="00EC2EF1">
            <w:r w:rsidRPr="00B43351">
              <w:rPr>
                <w:sz w:val="22"/>
                <w:szCs w:val="22"/>
              </w:rPr>
              <w:t>Mekonyum</w:t>
            </w:r>
            <w:r w:rsidR="00C34534" w:rsidRPr="00B43351">
              <w:rPr>
                <w:sz w:val="22"/>
                <w:szCs w:val="22"/>
              </w:rPr>
              <w:t>a</w:t>
            </w:r>
            <w:r w:rsidRPr="00B43351">
              <w:rPr>
                <w:sz w:val="22"/>
                <w:szCs w:val="22"/>
              </w:rPr>
              <w:t>spirasyonu</w:t>
            </w:r>
          </w:p>
          <w:p w:rsidR="00C0127D" w:rsidRPr="00B43351" w:rsidRDefault="00C0127D" w:rsidP="00EC2EF1">
            <w:r w:rsidRPr="00B43351">
              <w:rPr>
                <w:sz w:val="22"/>
                <w:szCs w:val="22"/>
              </w:rPr>
              <w:t>Sepsis</w:t>
            </w:r>
          </w:p>
          <w:p w:rsidR="00C0127D" w:rsidRPr="00B43351" w:rsidRDefault="00C0127D" w:rsidP="00EC2EF1">
            <w:r w:rsidRPr="00B43351">
              <w:rPr>
                <w:sz w:val="22"/>
                <w:szCs w:val="22"/>
              </w:rPr>
              <w:t xml:space="preserve">Beslenme Problemi Eksikliği </w:t>
            </w:r>
          </w:p>
          <w:p w:rsidR="00C0127D" w:rsidRPr="00B43351" w:rsidRDefault="00C0127D" w:rsidP="00EC2EF1">
            <w:r w:rsidRPr="00B43351">
              <w:rPr>
                <w:sz w:val="22"/>
                <w:szCs w:val="22"/>
              </w:rPr>
              <w:t>Bronşiolit</w:t>
            </w:r>
          </w:p>
          <w:p w:rsidR="00C0127D" w:rsidRPr="00B43351" w:rsidRDefault="00C0127D" w:rsidP="00EC2EF1">
            <w:r w:rsidRPr="00B43351">
              <w:rPr>
                <w:sz w:val="22"/>
                <w:szCs w:val="22"/>
              </w:rPr>
              <w:t>Özofagus</w:t>
            </w:r>
            <w:r w:rsidR="00C34534" w:rsidRPr="00B43351">
              <w:rPr>
                <w:sz w:val="22"/>
                <w:szCs w:val="22"/>
              </w:rPr>
              <w:t>a</w:t>
            </w:r>
            <w:r w:rsidRPr="00B43351">
              <w:rPr>
                <w:sz w:val="22"/>
                <w:szCs w:val="22"/>
              </w:rPr>
              <w:t>trezisi</w:t>
            </w:r>
          </w:p>
          <w:p w:rsidR="00C0127D" w:rsidRPr="00B43351" w:rsidRDefault="00C0127D" w:rsidP="00EC2EF1">
            <w:r w:rsidRPr="00B43351">
              <w:rPr>
                <w:sz w:val="22"/>
                <w:szCs w:val="22"/>
              </w:rPr>
              <w:t>Pnömoni</w:t>
            </w:r>
          </w:p>
          <w:p w:rsidR="00C0127D" w:rsidRPr="00B43351" w:rsidRDefault="00C0127D" w:rsidP="00EC2EF1">
            <w:r w:rsidRPr="00B43351">
              <w:rPr>
                <w:sz w:val="22"/>
                <w:szCs w:val="22"/>
              </w:rPr>
              <w:t>Pilor</w:t>
            </w:r>
            <w:r w:rsidR="00C34534" w:rsidRPr="00B43351">
              <w:rPr>
                <w:sz w:val="22"/>
                <w:szCs w:val="22"/>
              </w:rPr>
              <w:t>s</w:t>
            </w:r>
            <w:r w:rsidRPr="00B43351">
              <w:rPr>
                <w:sz w:val="22"/>
                <w:szCs w:val="22"/>
              </w:rPr>
              <w:t>tenozu</w:t>
            </w:r>
          </w:p>
          <w:p w:rsidR="00C0127D" w:rsidRPr="00B43351" w:rsidRDefault="00C0127D" w:rsidP="00EC2EF1">
            <w:r w:rsidRPr="00B43351">
              <w:rPr>
                <w:sz w:val="22"/>
                <w:szCs w:val="22"/>
              </w:rPr>
              <w:t>Hidronefroz</w:t>
            </w:r>
          </w:p>
          <w:p w:rsidR="00C0127D" w:rsidRPr="00B43351" w:rsidRDefault="00C0127D" w:rsidP="00EC2EF1">
            <w:r w:rsidRPr="00B43351">
              <w:rPr>
                <w:sz w:val="22"/>
                <w:szCs w:val="22"/>
              </w:rPr>
              <w:t>Nekrotizan</w:t>
            </w:r>
            <w:r w:rsidR="00C34534" w:rsidRPr="00B43351">
              <w:rPr>
                <w:sz w:val="22"/>
                <w:szCs w:val="22"/>
              </w:rPr>
              <w:t>e</w:t>
            </w:r>
            <w:r w:rsidRPr="00B43351">
              <w:rPr>
                <w:sz w:val="22"/>
                <w:szCs w:val="22"/>
              </w:rPr>
              <w:t>nterekolit</w:t>
            </w:r>
          </w:p>
          <w:p w:rsidR="00C0127D" w:rsidRPr="00B43351" w:rsidRDefault="00C0127D" w:rsidP="00EC2EF1">
            <w:r w:rsidRPr="00B43351">
              <w:rPr>
                <w:sz w:val="22"/>
                <w:szCs w:val="22"/>
              </w:rPr>
              <w:t xml:space="preserve">Kusma </w:t>
            </w:r>
          </w:p>
          <w:p w:rsidR="00C0127D" w:rsidRPr="00B43351" w:rsidRDefault="00C0127D" w:rsidP="00EC2EF1">
            <w:r w:rsidRPr="00B43351">
              <w:rPr>
                <w:sz w:val="22"/>
                <w:szCs w:val="22"/>
              </w:rPr>
              <w:t>İntestinal</w:t>
            </w:r>
            <w:r w:rsidR="00C34534" w:rsidRPr="00B43351">
              <w:rPr>
                <w:sz w:val="22"/>
                <w:szCs w:val="22"/>
              </w:rPr>
              <w:t>a</w:t>
            </w:r>
            <w:r w:rsidRPr="00B43351">
              <w:rPr>
                <w:sz w:val="22"/>
                <w:szCs w:val="22"/>
              </w:rPr>
              <w:t>trezi</w:t>
            </w:r>
          </w:p>
          <w:p w:rsidR="00C0127D" w:rsidRPr="00B43351" w:rsidRDefault="00C0127D" w:rsidP="00EC2EF1">
            <w:r w:rsidRPr="00B43351">
              <w:rPr>
                <w:sz w:val="22"/>
                <w:szCs w:val="22"/>
              </w:rPr>
              <w:t xml:space="preserve">İdrar </w:t>
            </w:r>
            <w:r w:rsidR="00C34534" w:rsidRPr="00B43351">
              <w:rPr>
                <w:sz w:val="22"/>
                <w:szCs w:val="22"/>
              </w:rPr>
              <w:t>y</w:t>
            </w:r>
            <w:r w:rsidRPr="00B43351">
              <w:rPr>
                <w:sz w:val="22"/>
                <w:szCs w:val="22"/>
              </w:rPr>
              <w:t xml:space="preserve">olu </w:t>
            </w:r>
            <w:r w:rsidR="00C34534" w:rsidRPr="00B43351">
              <w:rPr>
                <w:sz w:val="22"/>
                <w:szCs w:val="22"/>
              </w:rPr>
              <w:t>e</w:t>
            </w:r>
            <w:r w:rsidRPr="00B43351">
              <w:rPr>
                <w:sz w:val="22"/>
                <w:szCs w:val="22"/>
              </w:rPr>
              <w:t>nfeksiyonu</w:t>
            </w:r>
          </w:p>
          <w:p w:rsidR="00C0127D" w:rsidRPr="00B43351" w:rsidRDefault="00C0127D" w:rsidP="00EC2EF1">
            <w:r w:rsidRPr="00B43351">
              <w:rPr>
                <w:sz w:val="22"/>
                <w:szCs w:val="22"/>
              </w:rPr>
              <w:t xml:space="preserve">Bağırsak Enfeksiyonu </w:t>
            </w:r>
          </w:p>
          <w:p w:rsidR="00D55A51" w:rsidRPr="00B43351" w:rsidRDefault="00C34534" w:rsidP="00EC2EF1">
            <w:r w:rsidRPr="00B43351">
              <w:rPr>
                <w:sz w:val="22"/>
                <w:szCs w:val="22"/>
              </w:rPr>
              <w:t>Anor</w:t>
            </w:r>
            <w:r w:rsidR="00C0127D" w:rsidRPr="00B43351">
              <w:rPr>
                <w:sz w:val="22"/>
                <w:szCs w:val="22"/>
              </w:rPr>
              <w:t>ectal</w:t>
            </w:r>
            <w:r w:rsidRPr="00B43351">
              <w:rPr>
                <w:sz w:val="22"/>
                <w:szCs w:val="22"/>
              </w:rPr>
              <w:t>m</w:t>
            </w:r>
            <w:r w:rsidR="00C0127D" w:rsidRPr="00B43351">
              <w:rPr>
                <w:sz w:val="22"/>
                <w:szCs w:val="22"/>
              </w:rPr>
              <w:t>alformasyon</w:t>
            </w:r>
          </w:p>
          <w:p w:rsidR="00197308" w:rsidRPr="00B43351" w:rsidRDefault="00197308" w:rsidP="00C34534">
            <w:pPr>
              <w:rPr>
                <w:b/>
              </w:rPr>
            </w:pPr>
            <w:r w:rsidRPr="00B43351">
              <w:rPr>
                <w:sz w:val="22"/>
                <w:szCs w:val="22"/>
              </w:rPr>
              <w:t>Diğer*</w:t>
            </w:r>
            <w:r w:rsidR="0048725B" w:rsidRPr="00B43351">
              <w:rPr>
                <w:sz w:val="22"/>
                <w:szCs w:val="22"/>
              </w:rPr>
              <w:t>*</w:t>
            </w:r>
            <w:r w:rsidR="00C34534" w:rsidRPr="00B43351">
              <w:rPr>
                <w:sz w:val="22"/>
                <w:szCs w:val="22"/>
              </w:rPr>
              <w:t xml:space="preserve"> (her hastalık bir bebekte bulunmaktadır) </w:t>
            </w:r>
          </w:p>
        </w:tc>
        <w:tc>
          <w:tcPr>
            <w:tcW w:w="2835" w:type="dxa"/>
            <w:shd w:val="clear" w:color="auto" w:fill="auto"/>
          </w:tcPr>
          <w:p w:rsidR="00C0127D" w:rsidRPr="00B43351" w:rsidRDefault="00C0127D" w:rsidP="00ED1B45">
            <w:pPr>
              <w:jc w:val="center"/>
            </w:pPr>
          </w:p>
          <w:p w:rsidR="00C0127D" w:rsidRPr="00B43351" w:rsidRDefault="00D55A51" w:rsidP="00ED1B45">
            <w:pPr>
              <w:jc w:val="center"/>
            </w:pPr>
            <w:r w:rsidRPr="00B43351">
              <w:rPr>
                <w:sz w:val="22"/>
                <w:szCs w:val="22"/>
              </w:rPr>
              <w:t>68 (</w:t>
            </w:r>
            <w:r w:rsidR="00DA6FD0" w:rsidRPr="00B43351">
              <w:rPr>
                <w:sz w:val="22"/>
                <w:szCs w:val="22"/>
              </w:rPr>
              <w:t>20.0</w:t>
            </w:r>
            <w:r w:rsidRPr="00B43351">
              <w:rPr>
                <w:sz w:val="22"/>
                <w:szCs w:val="22"/>
              </w:rPr>
              <w:t>)</w:t>
            </w:r>
          </w:p>
          <w:p w:rsidR="00C0127D" w:rsidRPr="00B43351" w:rsidRDefault="00C0127D" w:rsidP="00ED1B45">
            <w:pPr>
              <w:jc w:val="center"/>
            </w:pPr>
            <w:r w:rsidRPr="00B43351">
              <w:rPr>
                <w:sz w:val="22"/>
                <w:szCs w:val="22"/>
              </w:rPr>
              <w:t>58</w:t>
            </w:r>
            <w:r w:rsidR="00C34534" w:rsidRPr="00B43351">
              <w:rPr>
                <w:sz w:val="22"/>
                <w:szCs w:val="22"/>
              </w:rPr>
              <w:t xml:space="preserve"> (1</w:t>
            </w:r>
            <w:r w:rsidR="0048725B" w:rsidRPr="00B43351">
              <w:rPr>
                <w:sz w:val="22"/>
                <w:szCs w:val="22"/>
              </w:rPr>
              <w:t>7</w:t>
            </w:r>
            <w:r w:rsidR="00C34534" w:rsidRPr="00B43351">
              <w:rPr>
                <w:sz w:val="22"/>
                <w:szCs w:val="22"/>
              </w:rPr>
              <w:t>.</w:t>
            </w:r>
            <w:r w:rsidR="0048725B" w:rsidRPr="00B43351">
              <w:rPr>
                <w:sz w:val="22"/>
                <w:szCs w:val="22"/>
              </w:rPr>
              <w:t>1</w:t>
            </w:r>
            <w:r w:rsidRPr="00B43351">
              <w:rPr>
                <w:sz w:val="22"/>
                <w:szCs w:val="22"/>
              </w:rPr>
              <w:t>)</w:t>
            </w:r>
          </w:p>
          <w:p w:rsidR="00C0127D" w:rsidRPr="00B43351" w:rsidRDefault="00C0127D" w:rsidP="00ED1B45">
            <w:pPr>
              <w:jc w:val="center"/>
            </w:pPr>
            <w:r w:rsidRPr="00B43351">
              <w:rPr>
                <w:sz w:val="22"/>
                <w:szCs w:val="22"/>
              </w:rPr>
              <w:t>57</w:t>
            </w:r>
            <w:r w:rsidR="00C34534" w:rsidRPr="00B43351">
              <w:rPr>
                <w:sz w:val="22"/>
                <w:szCs w:val="22"/>
              </w:rPr>
              <w:t xml:space="preserve"> (1</w:t>
            </w:r>
            <w:r w:rsidR="0048725B" w:rsidRPr="00B43351">
              <w:rPr>
                <w:sz w:val="22"/>
                <w:szCs w:val="22"/>
              </w:rPr>
              <w:t>6</w:t>
            </w:r>
            <w:r w:rsidR="00C34534" w:rsidRPr="00B43351">
              <w:rPr>
                <w:sz w:val="22"/>
                <w:szCs w:val="22"/>
              </w:rPr>
              <w:t>.</w:t>
            </w:r>
            <w:r w:rsidR="0048725B" w:rsidRPr="00B43351">
              <w:rPr>
                <w:sz w:val="22"/>
                <w:szCs w:val="22"/>
              </w:rPr>
              <w:t>8</w:t>
            </w:r>
            <w:r w:rsidRPr="00B43351">
              <w:rPr>
                <w:sz w:val="22"/>
                <w:szCs w:val="22"/>
              </w:rPr>
              <w:t>)</w:t>
            </w:r>
          </w:p>
          <w:p w:rsidR="00C0127D" w:rsidRPr="00B43351" w:rsidRDefault="00C0127D" w:rsidP="00ED1B45">
            <w:pPr>
              <w:jc w:val="center"/>
            </w:pPr>
            <w:r w:rsidRPr="00B43351">
              <w:rPr>
                <w:sz w:val="22"/>
                <w:szCs w:val="22"/>
              </w:rPr>
              <w:t>30</w:t>
            </w:r>
            <w:r w:rsidR="00C34534" w:rsidRPr="00B43351">
              <w:rPr>
                <w:sz w:val="22"/>
                <w:szCs w:val="22"/>
              </w:rPr>
              <w:t xml:space="preserve"> (8.</w:t>
            </w:r>
            <w:r w:rsidR="0048725B" w:rsidRPr="00B43351">
              <w:rPr>
                <w:sz w:val="22"/>
                <w:szCs w:val="22"/>
              </w:rPr>
              <w:t>8</w:t>
            </w:r>
            <w:r w:rsidRPr="00B43351">
              <w:rPr>
                <w:sz w:val="22"/>
                <w:szCs w:val="22"/>
              </w:rPr>
              <w:t>)</w:t>
            </w:r>
          </w:p>
          <w:p w:rsidR="00C0127D" w:rsidRPr="00B43351" w:rsidRDefault="00C0127D" w:rsidP="00ED1B45">
            <w:pPr>
              <w:jc w:val="center"/>
            </w:pPr>
            <w:r w:rsidRPr="00B43351">
              <w:rPr>
                <w:sz w:val="22"/>
                <w:szCs w:val="22"/>
              </w:rPr>
              <w:t>22</w:t>
            </w:r>
            <w:r w:rsidR="00C34534" w:rsidRPr="00B43351">
              <w:rPr>
                <w:sz w:val="22"/>
                <w:szCs w:val="22"/>
              </w:rPr>
              <w:t xml:space="preserve"> (6.</w:t>
            </w:r>
            <w:r w:rsidR="0048725B" w:rsidRPr="00B43351">
              <w:rPr>
                <w:sz w:val="22"/>
                <w:szCs w:val="22"/>
              </w:rPr>
              <w:t>5</w:t>
            </w:r>
            <w:r w:rsidRPr="00B43351">
              <w:rPr>
                <w:sz w:val="22"/>
                <w:szCs w:val="22"/>
              </w:rPr>
              <w:t>)</w:t>
            </w:r>
          </w:p>
          <w:p w:rsidR="00C0127D" w:rsidRPr="00B43351" w:rsidRDefault="00C0127D" w:rsidP="00ED1B45">
            <w:pPr>
              <w:jc w:val="center"/>
            </w:pPr>
            <w:r w:rsidRPr="00B43351">
              <w:rPr>
                <w:sz w:val="22"/>
                <w:szCs w:val="22"/>
              </w:rPr>
              <w:t>16</w:t>
            </w:r>
            <w:r w:rsidR="00C34534" w:rsidRPr="00B43351">
              <w:rPr>
                <w:sz w:val="22"/>
                <w:szCs w:val="22"/>
              </w:rPr>
              <w:t xml:space="preserve"> (4.</w:t>
            </w:r>
            <w:r w:rsidR="0048725B" w:rsidRPr="00B43351">
              <w:rPr>
                <w:sz w:val="22"/>
                <w:szCs w:val="22"/>
              </w:rPr>
              <w:t>7</w:t>
            </w:r>
            <w:r w:rsidRPr="00B43351">
              <w:rPr>
                <w:sz w:val="22"/>
                <w:szCs w:val="22"/>
              </w:rPr>
              <w:t>)</w:t>
            </w:r>
          </w:p>
          <w:p w:rsidR="00C0127D" w:rsidRPr="00B43351" w:rsidRDefault="00C0127D" w:rsidP="00ED1B45">
            <w:pPr>
              <w:jc w:val="center"/>
            </w:pPr>
            <w:r w:rsidRPr="00B43351">
              <w:rPr>
                <w:sz w:val="22"/>
                <w:szCs w:val="22"/>
              </w:rPr>
              <w:t>16</w:t>
            </w:r>
            <w:r w:rsidR="00C34534" w:rsidRPr="00B43351">
              <w:rPr>
                <w:sz w:val="22"/>
                <w:szCs w:val="22"/>
              </w:rPr>
              <w:t xml:space="preserve"> (4.</w:t>
            </w:r>
            <w:r w:rsidR="0048725B" w:rsidRPr="00B43351">
              <w:rPr>
                <w:sz w:val="22"/>
                <w:szCs w:val="22"/>
              </w:rPr>
              <w:t>7</w:t>
            </w:r>
            <w:r w:rsidRPr="00B43351">
              <w:rPr>
                <w:sz w:val="22"/>
                <w:szCs w:val="22"/>
              </w:rPr>
              <w:t>)</w:t>
            </w:r>
          </w:p>
          <w:p w:rsidR="00C0127D" w:rsidRPr="00B43351" w:rsidRDefault="00C0127D" w:rsidP="00ED1B45">
            <w:pPr>
              <w:jc w:val="center"/>
            </w:pPr>
            <w:r w:rsidRPr="00B43351">
              <w:rPr>
                <w:sz w:val="22"/>
                <w:szCs w:val="22"/>
              </w:rPr>
              <w:t>13</w:t>
            </w:r>
            <w:r w:rsidR="00C34534" w:rsidRPr="00B43351">
              <w:rPr>
                <w:sz w:val="22"/>
                <w:szCs w:val="22"/>
              </w:rPr>
              <w:t xml:space="preserve"> (3.</w:t>
            </w:r>
            <w:r w:rsidR="0048725B" w:rsidRPr="00B43351">
              <w:rPr>
                <w:sz w:val="22"/>
                <w:szCs w:val="22"/>
              </w:rPr>
              <w:t>8</w:t>
            </w:r>
            <w:r w:rsidRPr="00B43351">
              <w:rPr>
                <w:sz w:val="22"/>
                <w:szCs w:val="22"/>
              </w:rPr>
              <w:t>)</w:t>
            </w:r>
          </w:p>
          <w:p w:rsidR="00C0127D" w:rsidRPr="00B43351" w:rsidRDefault="00C0127D" w:rsidP="00ED1B45">
            <w:pPr>
              <w:jc w:val="center"/>
            </w:pPr>
            <w:r w:rsidRPr="00B43351">
              <w:rPr>
                <w:sz w:val="22"/>
                <w:szCs w:val="22"/>
              </w:rPr>
              <w:t>12 (</w:t>
            </w:r>
            <w:r w:rsidR="00C34534" w:rsidRPr="00B43351">
              <w:rPr>
                <w:sz w:val="22"/>
                <w:szCs w:val="22"/>
              </w:rPr>
              <w:t>3.</w:t>
            </w:r>
            <w:r w:rsidR="0048725B" w:rsidRPr="00B43351">
              <w:rPr>
                <w:sz w:val="22"/>
                <w:szCs w:val="22"/>
              </w:rPr>
              <w:t>5</w:t>
            </w:r>
            <w:r w:rsidRPr="00B43351">
              <w:rPr>
                <w:sz w:val="22"/>
                <w:szCs w:val="22"/>
              </w:rPr>
              <w:t>)</w:t>
            </w:r>
          </w:p>
          <w:p w:rsidR="00C0127D" w:rsidRPr="00B43351" w:rsidRDefault="00C0127D" w:rsidP="00ED1B45">
            <w:pPr>
              <w:jc w:val="center"/>
            </w:pPr>
            <w:r w:rsidRPr="00B43351">
              <w:rPr>
                <w:sz w:val="22"/>
                <w:szCs w:val="22"/>
              </w:rPr>
              <w:t>11</w:t>
            </w:r>
            <w:r w:rsidR="00C34534" w:rsidRPr="00B43351">
              <w:rPr>
                <w:sz w:val="22"/>
                <w:szCs w:val="22"/>
              </w:rPr>
              <w:t xml:space="preserve"> (3.</w:t>
            </w:r>
            <w:r w:rsidR="0048725B" w:rsidRPr="00B43351">
              <w:rPr>
                <w:sz w:val="22"/>
                <w:szCs w:val="22"/>
              </w:rPr>
              <w:t>2</w:t>
            </w:r>
            <w:r w:rsidRPr="00B43351">
              <w:rPr>
                <w:sz w:val="22"/>
                <w:szCs w:val="22"/>
              </w:rPr>
              <w:t>)</w:t>
            </w:r>
          </w:p>
          <w:p w:rsidR="00C0127D" w:rsidRPr="00B43351" w:rsidRDefault="00C0127D" w:rsidP="00ED1B45">
            <w:pPr>
              <w:jc w:val="center"/>
            </w:pPr>
            <w:r w:rsidRPr="00B43351">
              <w:rPr>
                <w:sz w:val="22"/>
                <w:szCs w:val="22"/>
              </w:rPr>
              <w:t>5</w:t>
            </w:r>
            <w:r w:rsidR="00C34534" w:rsidRPr="00B43351">
              <w:rPr>
                <w:sz w:val="22"/>
                <w:szCs w:val="22"/>
              </w:rPr>
              <w:t xml:space="preserve"> (1.</w:t>
            </w:r>
            <w:r w:rsidR="0048725B" w:rsidRPr="00B43351">
              <w:rPr>
                <w:sz w:val="22"/>
                <w:szCs w:val="22"/>
              </w:rPr>
              <w:t>5</w:t>
            </w:r>
            <w:r w:rsidRPr="00B43351">
              <w:rPr>
                <w:sz w:val="22"/>
                <w:szCs w:val="22"/>
              </w:rPr>
              <w:t>)</w:t>
            </w:r>
          </w:p>
          <w:p w:rsidR="00C0127D" w:rsidRPr="00B43351" w:rsidRDefault="00C0127D" w:rsidP="00ED1B45">
            <w:pPr>
              <w:jc w:val="center"/>
            </w:pPr>
            <w:r w:rsidRPr="00B43351">
              <w:rPr>
                <w:sz w:val="22"/>
                <w:szCs w:val="22"/>
              </w:rPr>
              <w:t>4</w:t>
            </w:r>
            <w:r w:rsidR="00C34534" w:rsidRPr="00B43351">
              <w:rPr>
                <w:sz w:val="22"/>
                <w:szCs w:val="22"/>
              </w:rPr>
              <w:t xml:space="preserve"> (1.</w:t>
            </w:r>
            <w:r w:rsidR="0048725B" w:rsidRPr="00B43351">
              <w:rPr>
                <w:sz w:val="22"/>
                <w:szCs w:val="22"/>
              </w:rPr>
              <w:t>2</w:t>
            </w:r>
            <w:r w:rsidRPr="00B43351">
              <w:rPr>
                <w:sz w:val="22"/>
                <w:szCs w:val="22"/>
              </w:rPr>
              <w:t>)</w:t>
            </w:r>
          </w:p>
          <w:p w:rsidR="00C0127D" w:rsidRPr="00B43351" w:rsidRDefault="00C0127D" w:rsidP="00ED1B45">
            <w:pPr>
              <w:jc w:val="center"/>
            </w:pPr>
            <w:r w:rsidRPr="00B43351">
              <w:rPr>
                <w:sz w:val="22"/>
                <w:szCs w:val="22"/>
              </w:rPr>
              <w:t>4</w:t>
            </w:r>
            <w:r w:rsidR="00C34534" w:rsidRPr="00B43351">
              <w:rPr>
                <w:sz w:val="22"/>
                <w:szCs w:val="22"/>
              </w:rPr>
              <w:t xml:space="preserve"> (1.</w:t>
            </w:r>
            <w:r w:rsidR="0048725B" w:rsidRPr="00B43351">
              <w:rPr>
                <w:sz w:val="22"/>
                <w:szCs w:val="22"/>
              </w:rPr>
              <w:t>2</w:t>
            </w:r>
            <w:r w:rsidRPr="00B43351">
              <w:rPr>
                <w:sz w:val="22"/>
                <w:szCs w:val="22"/>
              </w:rPr>
              <w:t>)</w:t>
            </w:r>
          </w:p>
          <w:p w:rsidR="00C0127D" w:rsidRPr="00B43351" w:rsidRDefault="00C0127D" w:rsidP="00ED1B45">
            <w:pPr>
              <w:jc w:val="center"/>
            </w:pPr>
            <w:r w:rsidRPr="00B43351">
              <w:rPr>
                <w:sz w:val="22"/>
                <w:szCs w:val="22"/>
              </w:rPr>
              <w:t>3</w:t>
            </w:r>
            <w:r w:rsidR="00C34534" w:rsidRPr="00B43351">
              <w:rPr>
                <w:sz w:val="22"/>
                <w:szCs w:val="22"/>
              </w:rPr>
              <w:t xml:space="preserve"> (0.</w:t>
            </w:r>
            <w:r w:rsidR="0048725B" w:rsidRPr="00B43351">
              <w:rPr>
                <w:sz w:val="22"/>
                <w:szCs w:val="22"/>
              </w:rPr>
              <w:t>9</w:t>
            </w:r>
            <w:r w:rsidRPr="00B43351">
              <w:rPr>
                <w:sz w:val="22"/>
                <w:szCs w:val="22"/>
              </w:rPr>
              <w:t>)</w:t>
            </w:r>
          </w:p>
          <w:p w:rsidR="00C0127D" w:rsidRPr="00B43351" w:rsidRDefault="00C0127D" w:rsidP="00ED1B45">
            <w:pPr>
              <w:jc w:val="center"/>
            </w:pPr>
            <w:r w:rsidRPr="00B43351">
              <w:rPr>
                <w:sz w:val="22"/>
                <w:szCs w:val="22"/>
              </w:rPr>
              <w:t>3</w:t>
            </w:r>
            <w:r w:rsidR="00C34534" w:rsidRPr="00B43351">
              <w:rPr>
                <w:sz w:val="22"/>
                <w:szCs w:val="22"/>
              </w:rPr>
              <w:t xml:space="preserve"> (0.</w:t>
            </w:r>
            <w:r w:rsidR="0048725B" w:rsidRPr="00B43351">
              <w:rPr>
                <w:sz w:val="22"/>
                <w:szCs w:val="22"/>
              </w:rPr>
              <w:t>9</w:t>
            </w:r>
            <w:r w:rsidRPr="00B43351">
              <w:rPr>
                <w:sz w:val="22"/>
                <w:szCs w:val="22"/>
              </w:rPr>
              <w:t>)</w:t>
            </w:r>
          </w:p>
          <w:p w:rsidR="00C0127D" w:rsidRPr="00B43351" w:rsidRDefault="00C0127D" w:rsidP="00ED1B45">
            <w:pPr>
              <w:jc w:val="center"/>
            </w:pPr>
            <w:r w:rsidRPr="00B43351">
              <w:rPr>
                <w:sz w:val="22"/>
                <w:szCs w:val="22"/>
              </w:rPr>
              <w:t>2</w:t>
            </w:r>
            <w:r w:rsidR="00C34534" w:rsidRPr="00B43351">
              <w:rPr>
                <w:sz w:val="22"/>
                <w:szCs w:val="22"/>
              </w:rPr>
              <w:t xml:space="preserve"> (0.</w:t>
            </w:r>
            <w:r w:rsidR="0048725B" w:rsidRPr="00B43351">
              <w:rPr>
                <w:sz w:val="22"/>
                <w:szCs w:val="22"/>
              </w:rPr>
              <w:t>6</w:t>
            </w:r>
            <w:r w:rsidRPr="00B43351">
              <w:rPr>
                <w:sz w:val="22"/>
                <w:szCs w:val="22"/>
              </w:rPr>
              <w:t>)</w:t>
            </w:r>
          </w:p>
          <w:p w:rsidR="00C0127D" w:rsidRPr="00B43351" w:rsidRDefault="00C0127D" w:rsidP="00ED1B45">
            <w:pPr>
              <w:jc w:val="center"/>
            </w:pPr>
            <w:r w:rsidRPr="00B43351">
              <w:rPr>
                <w:sz w:val="22"/>
                <w:szCs w:val="22"/>
              </w:rPr>
              <w:t>2</w:t>
            </w:r>
            <w:r w:rsidR="00C34534" w:rsidRPr="00B43351">
              <w:rPr>
                <w:sz w:val="22"/>
                <w:szCs w:val="22"/>
              </w:rPr>
              <w:t xml:space="preserve"> (0.</w:t>
            </w:r>
            <w:r w:rsidR="0048725B" w:rsidRPr="00B43351">
              <w:rPr>
                <w:sz w:val="22"/>
                <w:szCs w:val="22"/>
              </w:rPr>
              <w:t>6</w:t>
            </w:r>
            <w:r w:rsidRPr="00B43351">
              <w:rPr>
                <w:sz w:val="22"/>
                <w:szCs w:val="22"/>
              </w:rPr>
              <w:t>)</w:t>
            </w:r>
          </w:p>
          <w:p w:rsidR="00C0127D" w:rsidRPr="00B43351" w:rsidRDefault="00C0127D" w:rsidP="00ED1B45">
            <w:pPr>
              <w:jc w:val="center"/>
            </w:pPr>
            <w:r w:rsidRPr="00B43351">
              <w:rPr>
                <w:sz w:val="22"/>
                <w:szCs w:val="22"/>
              </w:rPr>
              <w:t>2</w:t>
            </w:r>
            <w:r w:rsidR="00C34534" w:rsidRPr="00B43351">
              <w:rPr>
                <w:sz w:val="22"/>
                <w:szCs w:val="22"/>
              </w:rPr>
              <w:t xml:space="preserve"> (0.</w:t>
            </w:r>
            <w:r w:rsidR="0048725B" w:rsidRPr="00B43351">
              <w:rPr>
                <w:sz w:val="22"/>
                <w:szCs w:val="22"/>
              </w:rPr>
              <w:t>6</w:t>
            </w:r>
            <w:r w:rsidRPr="00B43351">
              <w:rPr>
                <w:sz w:val="22"/>
                <w:szCs w:val="22"/>
              </w:rPr>
              <w:t>)</w:t>
            </w:r>
          </w:p>
          <w:p w:rsidR="00D55A51" w:rsidRPr="00B43351" w:rsidRDefault="00C0127D" w:rsidP="00ED1B45">
            <w:pPr>
              <w:jc w:val="center"/>
            </w:pPr>
            <w:r w:rsidRPr="00B43351">
              <w:rPr>
                <w:sz w:val="22"/>
                <w:szCs w:val="22"/>
              </w:rPr>
              <w:t>2</w:t>
            </w:r>
            <w:r w:rsidR="00C34534" w:rsidRPr="00B43351">
              <w:rPr>
                <w:sz w:val="22"/>
                <w:szCs w:val="22"/>
              </w:rPr>
              <w:t xml:space="preserve"> (0.</w:t>
            </w:r>
            <w:r w:rsidR="0048725B" w:rsidRPr="00B43351">
              <w:rPr>
                <w:sz w:val="22"/>
                <w:szCs w:val="22"/>
              </w:rPr>
              <w:t>6</w:t>
            </w:r>
            <w:r w:rsidRPr="00B43351">
              <w:rPr>
                <w:sz w:val="22"/>
                <w:szCs w:val="22"/>
              </w:rPr>
              <w:t>)</w:t>
            </w:r>
          </w:p>
          <w:p w:rsidR="00C34534" w:rsidRPr="00B43351" w:rsidRDefault="00C34534" w:rsidP="00ED1B45">
            <w:pPr>
              <w:jc w:val="center"/>
            </w:pPr>
            <w:r w:rsidRPr="00B43351">
              <w:rPr>
                <w:sz w:val="22"/>
                <w:szCs w:val="22"/>
              </w:rPr>
              <w:t>17</w:t>
            </w:r>
            <w:r w:rsidR="00DA6FD0" w:rsidRPr="00B43351">
              <w:rPr>
                <w:sz w:val="22"/>
                <w:szCs w:val="22"/>
              </w:rPr>
              <w:t xml:space="preserve"> (5.0)</w:t>
            </w:r>
          </w:p>
        </w:tc>
      </w:tr>
    </w:tbl>
    <w:p w:rsidR="0048725B" w:rsidRPr="0039606A" w:rsidRDefault="0048725B" w:rsidP="00BB3D90">
      <w:pPr>
        <w:jc w:val="both"/>
        <w:rPr>
          <w:sz w:val="18"/>
          <w:szCs w:val="18"/>
        </w:rPr>
      </w:pPr>
      <w:r w:rsidRPr="0039606A">
        <w:rPr>
          <w:sz w:val="18"/>
          <w:szCs w:val="18"/>
        </w:rPr>
        <w:t xml:space="preserve">*Bazı bebeklerde birden fazla tanı / </w:t>
      </w:r>
      <w:r w:rsidR="006C38F1" w:rsidRPr="0039606A">
        <w:rPr>
          <w:sz w:val="18"/>
          <w:szCs w:val="18"/>
        </w:rPr>
        <w:t>YYBÜ</w:t>
      </w:r>
      <w:r w:rsidRPr="0039606A">
        <w:rPr>
          <w:sz w:val="18"/>
          <w:szCs w:val="18"/>
        </w:rPr>
        <w:t>’ne alınma nedeni vardı</w:t>
      </w:r>
      <w:r w:rsidR="000E436E" w:rsidRPr="0039606A">
        <w:rPr>
          <w:sz w:val="18"/>
          <w:szCs w:val="18"/>
        </w:rPr>
        <w:t>. Yüzdeler 340 üzerinden hesaplandı.</w:t>
      </w:r>
    </w:p>
    <w:p w:rsidR="00BB3BA9" w:rsidRPr="0039606A" w:rsidRDefault="00BB3D90" w:rsidP="00BB3D90">
      <w:pPr>
        <w:jc w:val="both"/>
        <w:rPr>
          <w:sz w:val="18"/>
          <w:szCs w:val="18"/>
        </w:rPr>
      </w:pPr>
      <w:r w:rsidRPr="0039606A">
        <w:rPr>
          <w:sz w:val="18"/>
          <w:szCs w:val="18"/>
        </w:rPr>
        <w:t>*</w:t>
      </w:r>
      <w:r w:rsidR="0048725B" w:rsidRPr="0039606A">
        <w:rPr>
          <w:sz w:val="18"/>
          <w:szCs w:val="18"/>
        </w:rPr>
        <w:t>*</w:t>
      </w:r>
      <w:r w:rsidRPr="0039606A">
        <w:rPr>
          <w:sz w:val="18"/>
          <w:szCs w:val="18"/>
        </w:rPr>
        <w:t>Gastroşizis, monitör takibi, omfalit, geçici takipne, kordon dolanması, malrotasyon, postmatürite, besin aspirasyonu, amfizyem, akciğerde büyüme, batın içi kitle, duodenalatrezi, teratom, kardiyak üfürüm, inkarsereherni, bağırsak p</w:t>
      </w:r>
      <w:r w:rsidR="00C34534" w:rsidRPr="0039606A">
        <w:rPr>
          <w:sz w:val="18"/>
          <w:szCs w:val="18"/>
        </w:rPr>
        <w:t xml:space="preserve">erforasyonu, </w:t>
      </w:r>
      <w:r w:rsidRPr="0039606A">
        <w:rPr>
          <w:sz w:val="18"/>
          <w:szCs w:val="18"/>
        </w:rPr>
        <w:t>ileostomi açılması,  pierrerobin sendromu, trakeostomi açılması, hirschsprung.</w:t>
      </w:r>
    </w:p>
    <w:p w:rsidR="0039606A" w:rsidRDefault="0039606A" w:rsidP="001E6CD6">
      <w:pPr>
        <w:tabs>
          <w:tab w:val="left" w:pos="567"/>
        </w:tabs>
        <w:spacing w:before="240" w:after="240" w:line="360" w:lineRule="auto"/>
        <w:jc w:val="both"/>
        <w:rPr>
          <w:b/>
          <w:sz w:val="22"/>
          <w:szCs w:val="22"/>
        </w:rPr>
      </w:pPr>
    </w:p>
    <w:p w:rsidR="0039606A" w:rsidRDefault="0039606A" w:rsidP="001E6CD6">
      <w:pPr>
        <w:tabs>
          <w:tab w:val="left" w:pos="567"/>
        </w:tabs>
        <w:spacing w:before="240" w:after="240" w:line="360" w:lineRule="auto"/>
        <w:jc w:val="both"/>
        <w:rPr>
          <w:b/>
          <w:sz w:val="22"/>
          <w:szCs w:val="22"/>
        </w:rPr>
      </w:pPr>
    </w:p>
    <w:p w:rsidR="00BB3BA9" w:rsidRDefault="00DD740A" w:rsidP="001E6CD6">
      <w:pPr>
        <w:tabs>
          <w:tab w:val="left" w:pos="567"/>
        </w:tabs>
        <w:spacing w:before="240" w:after="240" w:line="360" w:lineRule="auto"/>
        <w:jc w:val="both"/>
        <w:rPr>
          <w:sz w:val="22"/>
          <w:szCs w:val="22"/>
        </w:rPr>
      </w:pPr>
      <w:r w:rsidRPr="00B43351">
        <w:rPr>
          <w:b/>
          <w:sz w:val="22"/>
          <w:szCs w:val="22"/>
        </w:rPr>
        <w:t xml:space="preserve">Tablo </w:t>
      </w:r>
      <w:r w:rsidR="00DA6FD0" w:rsidRPr="00B43351">
        <w:rPr>
          <w:b/>
          <w:sz w:val="22"/>
          <w:szCs w:val="22"/>
        </w:rPr>
        <w:t>3</w:t>
      </w:r>
      <w:r w:rsidR="00BB3BA9" w:rsidRPr="00B43351">
        <w:rPr>
          <w:b/>
          <w:sz w:val="22"/>
          <w:szCs w:val="22"/>
        </w:rPr>
        <w:t>.</w:t>
      </w:r>
      <w:r w:rsidR="00BB3BA9" w:rsidRPr="00B43351">
        <w:rPr>
          <w:sz w:val="22"/>
          <w:szCs w:val="22"/>
        </w:rPr>
        <w:t xml:space="preserve"> Annelerin </w:t>
      </w:r>
      <w:r w:rsidR="0029006B" w:rsidRPr="00B43351">
        <w:rPr>
          <w:sz w:val="22"/>
          <w:szCs w:val="22"/>
        </w:rPr>
        <w:t xml:space="preserve">Katıldıklarını Belirttikleri ve Gözlenen Bebek Bakım Uygulamaları </w:t>
      </w:r>
      <w:r w:rsidR="00BB3BA9" w:rsidRPr="00B43351">
        <w:rPr>
          <w:sz w:val="22"/>
          <w:szCs w:val="22"/>
        </w:rPr>
        <w:t>(N=340)</w:t>
      </w:r>
    </w:p>
    <w:tbl>
      <w:tblPr>
        <w:tblW w:w="0" w:type="auto"/>
        <w:tblInd w:w="108" w:type="dxa"/>
        <w:tblBorders>
          <w:top w:val="single" w:sz="4" w:space="0" w:color="auto"/>
          <w:bottom w:val="single" w:sz="4" w:space="0" w:color="auto"/>
        </w:tblBorders>
        <w:tblLook w:val="04A0"/>
      </w:tblPr>
      <w:tblGrid>
        <w:gridCol w:w="5529"/>
        <w:gridCol w:w="1958"/>
        <w:gridCol w:w="1408"/>
      </w:tblGrid>
      <w:tr w:rsidR="00026F26" w:rsidTr="006E0B48">
        <w:tc>
          <w:tcPr>
            <w:tcW w:w="5529" w:type="dxa"/>
            <w:tcBorders>
              <w:top w:val="single" w:sz="4" w:space="0" w:color="auto"/>
              <w:bottom w:val="single" w:sz="4" w:space="0" w:color="auto"/>
            </w:tcBorders>
          </w:tcPr>
          <w:p w:rsidR="001E6CD6" w:rsidRDefault="001E6CD6" w:rsidP="001E6CD6">
            <w:pPr>
              <w:spacing w:line="276" w:lineRule="auto"/>
              <w:rPr>
                <w:b/>
              </w:rPr>
            </w:pPr>
          </w:p>
          <w:p w:rsidR="00026F26" w:rsidRDefault="00F25696" w:rsidP="00F25696">
            <w:pPr>
              <w:spacing w:line="276" w:lineRule="auto"/>
            </w:pPr>
            <w:r>
              <w:rPr>
                <w:b/>
                <w:sz w:val="22"/>
                <w:szCs w:val="22"/>
              </w:rPr>
              <w:t xml:space="preserve">Madde. </w:t>
            </w:r>
            <w:r w:rsidR="001E6CD6">
              <w:rPr>
                <w:b/>
                <w:sz w:val="22"/>
                <w:szCs w:val="22"/>
              </w:rPr>
              <w:t>Bebek bakımına katılma uygulamaları</w:t>
            </w:r>
          </w:p>
        </w:tc>
        <w:tc>
          <w:tcPr>
            <w:tcW w:w="1958" w:type="dxa"/>
            <w:tcBorders>
              <w:top w:val="single" w:sz="4" w:space="0" w:color="auto"/>
              <w:bottom w:val="single" w:sz="4" w:space="0" w:color="auto"/>
            </w:tcBorders>
          </w:tcPr>
          <w:p w:rsidR="00026F26" w:rsidRDefault="001E6CD6" w:rsidP="001E6CD6">
            <w:pPr>
              <w:spacing w:line="276" w:lineRule="auto"/>
              <w:jc w:val="center"/>
            </w:pPr>
            <w:r>
              <w:rPr>
                <w:b/>
                <w:sz w:val="22"/>
                <w:szCs w:val="22"/>
              </w:rPr>
              <w:t>Annenin bildirdiği n (%)</w:t>
            </w:r>
          </w:p>
        </w:tc>
        <w:tc>
          <w:tcPr>
            <w:tcW w:w="1408" w:type="dxa"/>
            <w:tcBorders>
              <w:top w:val="single" w:sz="4" w:space="0" w:color="auto"/>
              <w:bottom w:val="single" w:sz="4" w:space="0" w:color="auto"/>
            </w:tcBorders>
          </w:tcPr>
          <w:p w:rsidR="001E6CD6" w:rsidRDefault="001E6CD6" w:rsidP="001E6CD6">
            <w:pPr>
              <w:spacing w:line="276" w:lineRule="auto"/>
              <w:jc w:val="center"/>
              <w:rPr>
                <w:b/>
              </w:rPr>
            </w:pPr>
            <w:r>
              <w:rPr>
                <w:b/>
                <w:sz w:val="22"/>
                <w:szCs w:val="22"/>
              </w:rPr>
              <w:t>Gözlenen</w:t>
            </w:r>
          </w:p>
          <w:p w:rsidR="00026F26" w:rsidRDefault="001E6CD6" w:rsidP="001E6CD6">
            <w:pPr>
              <w:spacing w:line="276" w:lineRule="auto"/>
              <w:jc w:val="center"/>
            </w:pPr>
            <w:r>
              <w:rPr>
                <w:b/>
                <w:sz w:val="22"/>
                <w:szCs w:val="22"/>
              </w:rPr>
              <w:t>n (%)</w:t>
            </w:r>
          </w:p>
        </w:tc>
      </w:tr>
      <w:tr w:rsidR="001E6CD6" w:rsidTr="006E0B48">
        <w:tc>
          <w:tcPr>
            <w:tcW w:w="5529" w:type="dxa"/>
            <w:tcBorders>
              <w:top w:val="single" w:sz="4" w:space="0" w:color="auto"/>
            </w:tcBorders>
          </w:tcPr>
          <w:p w:rsidR="001E6CD6" w:rsidRDefault="001E6CD6" w:rsidP="004C3E9A">
            <w:pPr>
              <w:spacing w:line="276" w:lineRule="auto"/>
            </w:pPr>
            <w:r>
              <w:rPr>
                <w:sz w:val="22"/>
                <w:szCs w:val="22"/>
              </w:rPr>
              <w:t>1. Emzirme / biberonla besleme</w:t>
            </w:r>
          </w:p>
        </w:tc>
        <w:tc>
          <w:tcPr>
            <w:tcW w:w="1958" w:type="dxa"/>
            <w:tcBorders>
              <w:top w:val="single" w:sz="4" w:space="0" w:color="auto"/>
            </w:tcBorders>
          </w:tcPr>
          <w:p w:rsidR="001E6CD6" w:rsidRDefault="001E6CD6" w:rsidP="00B308A5">
            <w:pPr>
              <w:spacing w:line="276" w:lineRule="auto"/>
              <w:jc w:val="center"/>
            </w:pPr>
            <w:r>
              <w:rPr>
                <w:sz w:val="22"/>
                <w:szCs w:val="22"/>
              </w:rPr>
              <w:t>264 (78</w:t>
            </w:r>
            <w:r w:rsidR="00B308A5">
              <w:rPr>
                <w:sz w:val="22"/>
                <w:szCs w:val="22"/>
              </w:rPr>
              <w:t>.</w:t>
            </w:r>
            <w:r>
              <w:rPr>
                <w:sz w:val="22"/>
                <w:szCs w:val="22"/>
              </w:rPr>
              <w:t>5)</w:t>
            </w:r>
          </w:p>
        </w:tc>
        <w:tc>
          <w:tcPr>
            <w:tcW w:w="1408" w:type="dxa"/>
            <w:tcBorders>
              <w:top w:val="single" w:sz="4" w:space="0" w:color="auto"/>
            </w:tcBorders>
          </w:tcPr>
          <w:p w:rsidR="001E6CD6" w:rsidRDefault="001E6CD6" w:rsidP="00B308A5">
            <w:pPr>
              <w:spacing w:line="276" w:lineRule="auto"/>
              <w:jc w:val="center"/>
            </w:pPr>
            <w:r>
              <w:rPr>
                <w:sz w:val="22"/>
                <w:szCs w:val="22"/>
              </w:rPr>
              <w:t>226 (78</w:t>
            </w:r>
            <w:r w:rsidR="00B308A5">
              <w:rPr>
                <w:sz w:val="22"/>
                <w:szCs w:val="22"/>
              </w:rPr>
              <w:t>.</w:t>
            </w:r>
            <w:r>
              <w:rPr>
                <w:sz w:val="22"/>
                <w:szCs w:val="22"/>
              </w:rPr>
              <w:t>2)</w:t>
            </w:r>
          </w:p>
        </w:tc>
      </w:tr>
      <w:tr w:rsidR="001E6CD6" w:rsidTr="006E0B48">
        <w:tc>
          <w:tcPr>
            <w:tcW w:w="5529" w:type="dxa"/>
            <w:hideMark/>
          </w:tcPr>
          <w:p w:rsidR="001E6CD6" w:rsidRDefault="001E6CD6" w:rsidP="001E6CD6">
            <w:pPr>
              <w:spacing w:line="276" w:lineRule="auto"/>
            </w:pPr>
            <w:r>
              <w:rPr>
                <w:sz w:val="22"/>
                <w:szCs w:val="22"/>
              </w:rPr>
              <w:t xml:space="preserve">2. Kilo değişimlerini sorma  /  araştırma  </w:t>
            </w:r>
          </w:p>
        </w:tc>
        <w:tc>
          <w:tcPr>
            <w:tcW w:w="1958" w:type="dxa"/>
            <w:hideMark/>
          </w:tcPr>
          <w:p w:rsidR="001E6CD6" w:rsidRDefault="00B308A5" w:rsidP="001E6CD6">
            <w:pPr>
              <w:spacing w:line="276" w:lineRule="auto"/>
              <w:jc w:val="center"/>
            </w:pPr>
            <w:r>
              <w:rPr>
                <w:sz w:val="22"/>
                <w:szCs w:val="22"/>
              </w:rPr>
              <w:t>239 (70.</w:t>
            </w:r>
            <w:r w:rsidR="001E6CD6">
              <w:rPr>
                <w:sz w:val="22"/>
                <w:szCs w:val="22"/>
              </w:rPr>
              <w:t>3)</w:t>
            </w:r>
          </w:p>
        </w:tc>
        <w:tc>
          <w:tcPr>
            <w:tcW w:w="1408" w:type="dxa"/>
            <w:hideMark/>
          </w:tcPr>
          <w:p w:rsidR="001E6CD6" w:rsidRDefault="00B308A5" w:rsidP="001E6CD6">
            <w:pPr>
              <w:spacing w:line="276" w:lineRule="auto"/>
              <w:jc w:val="center"/>
            </w:pPr>
            <w:r>
              <w:rPr>
                <w:sz w:val="22"/>
                <w:szCs w:val="22"/>
              </w:rPr>
              <w:t>251 (73.</w:t>
            </w:r>
            <w:r w:rsidR="001E6CD6">
              <w:rPr>
                <w:sz w:val="22"/>
                <w:szCs w:val="22"/>
              </w:rPr>
              <w:t>8)</w:t>
            </w:r>
          </w:p>
        </w:tc>
      </w:tr>
      <w:tr w:rsidR="001E6CD6" w:rsidTr="006E0B48">
        <w:tc>
          <w:tcPr>
            <w:tcW w:w="5529" w:type="dxa"/>
            <w:hideMark/>
          </w:tcPr>
          <w:p w:rsidR="001E6CD6" w:rsidRDefault="001E6CD6" w:rsidP="001E6CD6">
            <w:pPr>
              <w:spacing w:line="276" w:lineRule="auto"/>
            </w:pPr>
            <w:r>
              <w:rPr>
                <w:sz w:val="22"/>
                <w:szCs w:val="22"/>
              </w:rPr>
              <w:t xml:space="preserve">3. Gazını çıkarma                                    </w:t>
            </w:r>
          </w:p>
        </w:tc>
        <w:tc>
          <w:tcPr>
            <w:tcW w:w="1958" w:type="dxa"/>
            <w:hideMark/>
          </w:tcPr>
          <w:p w:rsidR="001E6CD6" w:rsidRDefault="00B308A5" w:rsidP="001E6CD6">
            <w:pPr>
              <w:spacing w:line="276" w:lineRule="auto"/>
              <w:jc w:val="center"/>
            </w:pPr>
            <w:r>
              <w:rPr>
                <w:sz w:val="22"/>
                <w:szCs w:val="22"/>
              </w:rPr>
              <w:t>254 (74.</w:t>
            </w:r>
            <w:r w:rsidR="001E6CD6">
              <w:rPr>
                <w:sz w:val="22"/>
                <w:szCs w:val="22"/>
              </w:rPr>
              <w:t>7)</w:t>
            </w:r>
          </w:p>
        </w:tc>
        <w:tc>
          <w:tcPr>
            <w:tcW w:w="1408" w:type="dxa"/>
            <w:hideMark/>
          </w:tcPr>
          <w:p w:rsidR="001E6CD6" w:rsidRDefault="00B308A5" w:rsidP="001E6CD6">
            <w:pPr>
              <w:spacing w:line="276" w:lineRule="auto"/>
              <w:jc w:val="center"/>
            </w:pPr>
            <w:r>
              <w:rPr>
                <w:sz w:val="22"/>
                <w:szCs w:val="22"/>
              </w:rPr>
              <w:t>260(76.</w:t>
            </w:r>
            <w:r w:rsidR="001E6CD6">
              <w:rPr>
                <w:sz w:val="22"/>
                <w:szCs w:val="22"/>
              </w:rPr>
              <w:t>5)</w:t>
            </w:r>
          </w:p>
        </w:tc>
      </w:tr>
      <w:tr w:rsidR="001E6CD6" w:rsidTr="006E0B48">
        <w:tc>
          <w:tcPr>
            <w:tcW w:w="5529" w:type="dxa"/>
          </w:tcPr>
          <w:p w:rsidR="001E6CD6" w:rsidRDefault="001E6CD6" w:rsidP="001E6CD6">
            <w:pPr>
              <w:spacing w:line="276" w:lineRule="auto"/>
            </w:pPr>
            <w:r>
              <w:rPr>
                <w:sz w:val="22"/>
                <w:szCs w:val="22"/>
              </w:rPr>
              <w:t xml:space="preserve">4. İdrar ve gaita çıkışını kontrol etme    </w:t>
            </w:r>
          </w:p>
        </w:tc>
        <w:tc>
          <w:tcPr>
            <w:tcW w:w="1958" w:type="dxa"/>
          </w:tcPr>
          <w:p w:rsidR="001E6CD6" w:rsidRDefault="00B308A5" w:rsidP="001E6CD6">
            <w:pPr>
              <w:spacing w:line="276" w:lineRule="auto"/>
              <w:jc w:val="center"/>
            </w:pPr>
            <w:r>
              <w:rPr>
                <w:sz w:val="22"/>
                <w:szCs w:val="22"/>
              </w:rPr>
              <w:t>186 (54.</w:t>
            </w:r>
            <w:r w:rsidR="001E6CD6">
              <w:rPr>
                <w:sz w:val="22"/>
                <w:szCs w:val="22"/>
              </w:rPr>
              <w:t>7)</w:t>
            </w:r>
          </w:p>
        </w:tc>
        <w:tc>
          <w:tcPr>
            <w:tcW w:w="1408" w:type="dxa"/>
          </w:tcPr>
          <w:p w:rsidR="001E6CD6" w:rsidRDefault="00B308A5" w:rsidP="001E6CD6">
            <w:pPr>
              <w:spacing w:line="276" w:lineRule="auto"/>
              <w:jc w:val="center"/>
            </w:pPr>
            <w:r>
              <w:rPr>
                <w:sz w:val="22"/>
                <w:szCs w:val="22"/>
              </w:rPr>
              <w:t>214 (62.</w:t>
            </w:r>
            <w:r w:rsidR="001E6CD6">
              <w:rPr>
                <w:sz w:val="22"/>
                <w:szCs w:val="22"/>
              </w:rPr>
              <w:t>9)</w:t>
            </w:r>
          </w:p>
        </w:tc>
      </w:tr>
      <w:tr w:rsidR="001E6CD6" w:rsidTr="006E0B48">
        <w:tc>
          <w:tcPr>
            <w:tcW w:w="5529" w:type="dxa"/>
          </w:tcPr>
          <w:p w:rsidR="001E6CD6" w:rsidRDefault="001E6CD6" w:rsidP="001E6CD6">
            <w:pPr>
              <w:spacing w:line="276" w:lineRule="auto"/>
            </w:pPr>
            <w:r>
              <w:rPr>
                <w:sz w:val="22"/>
                <w:szCs w:val="22"/>
              </w:rPr>
              <w:t>5. Uygun pozisyonda yatırma</w:t>
            </w:r>
          </w:p>
        </w:tc>
        <w:tc>
          <w:tcPr>
            <w:tcW w:w="1958" w:type="dxa"/>
          </w:tcPr>
          <w:p w:rsidR="001E6CD6" w:rsidRDefault="00B308A5" w:rsidP="001E6CD6">
            <w:pPr>
              <w:spacing w:line="276" w:lineRule="auto"/>
              <w:jc w:val="center"/>
            </w:pPr>
            <w:r>
              <w:rPr>
                <w:sz w:val="22"/>
                <w:szCs w:val="22"/>
              </w:rPr>
              <w:t>223 (65.</w:t>
            </w:r>
            <w:r w:rsidR="001E6CD6">
              <w:rPr>
                <w:sz w:val="22"/>
                <w:szCs w:val="22"/>
              </w:rPr>
              <w:t>6)</w:t>
            </w:r>
          </w:p>
        </w:tc>
        <w:tc>
          <w:tcPr>
            <w:tcW w:w="1408" w:type="dxa"/>
          </w:tcPr>
          <w:p w:rsidR="001E6CD6" w:rsidRDefault="00B308A5" w:rsidP="001E6CD6">
            <w:pPr>
              <w:spacing w:line="276" w:lineRule="auto"/>
              <w:jc w:val="center"/>
            </w:pPr>
            <w:r>
              <w:rPr>
                <w:sz w:val="22"/>
                <w:szCs w:val="22"/>
              </w:rPr>
              <w:t>245 (72.</w:t>
            </w:r>
            <w:r w:rsidR="001E6CD6">
              <w:rPr>
                <w:sz w:val="22"/>
                <w:szCs w:val="22"/>
              </w:rPr>
              <w:t>1)</w:t>
            </w:r>
          </w:p>
        </w:tc>
      </w:tr>
      <w:tr w:rsidR="001E6CD6" w:rsidTr="006E0B48">
        <w:tc>
          <w:tcPr>
            <w:tcW w:w="5529" w:type="dxa"/>
            <w:hideMark/>
          </w:tcPr>
          <w:p w:rsidR="001E6CD6" w:rsidRDefault="001E6CD6" w:rsidP="001E6CD6">
            <w:pPr>
              <w:spacing w:line="276" w:lineRule="auto"/>
            </w:pPr>
            <w:r>
              <w:rPr>
                <w:sz w:val="22"/>
                <w:szCs w:val="22"/>
              </w:rPr>
              <w:t xml:space="preserve">6. Alt temizliğini yapma                    </w:t>
            </w:r>
          </w:p>
        </w:tc>
        <w:tc>
          <w:tcPr>
            <w:tcW w:w="1958" w:type="dxa"/>
            <w:hideMark/>
          </w:tcPr>
          <w:p w:rsidR="001E6CD6" w:rsidRDefault="00B308A5" w:rsidP="001E6CD6">
            <w:pPr>
              <w:spacing w:line="276" w:lineRule="auto"/>
              <w:jc w:val="center"/>
            </w:pPr>
            <w:r>
              <w:rPr>
                <w:sz w:val="22"/>
                <w:szCs w:val="22"/>
              </w:rPr>
              <w:t>267 (78.</w:t>
            </w:r>
            <w:r w:rsidR="001E6CD6">
              <w:rPr>
                <w:sz w:val="22"/>
                <w:szCs w:val="22"/>
              </w:rPr>
              <w:t>5)</w:t>
            </w:r>
          </w:p>
        </w:tc>
        <w:tc>
          <w:tcPr>
            <w:tcW w:w="1408" w:type="dxa"/>
            <w:hideMark/>
          </w:tcPr>
          <w:p w:rsidR="001E6CD6" w:rsidRDefault="00B308A5" w:rsidP="001E6CD6">
            <w:pPr>
              <w:spacing w:line="276" w:lineRule="auto"/>
              <w:jc w:val="center"/>
            </w:pPr>
            <w:r>
              <w:rPr>
                <w:sz w:val="22"/>
                <w:szCs w:val="22"/>
              </w:rPr>
              <w:t>270 (79.</w:t>
            </w:r>
            <w:r w:rsidR="001E6CD6">
              <w:rPr>
                <w:sz w:val="22"/>
                <w:szCs w:val="22"/>
              </w:rPr>
              <w:t>4)</w:t>
            </w:r>
          </w:p>
        </w:tc>
      </w:tr>
      <w:tr w:rsidR="001E6CD6" w:rsidTr="006E0B48">
        <w:tc>
          <w:tcPr>
            <w:tcW w:w="5529" w:type="dxa"/>
          </w:tcPr>
          <w:p w:rsidR="001E6CD6" w:rsidRDefault="001E6CD6" w:rsidP="001E6CD6">
            <w:pPr>
              <w:spacing w:line="276" w:lineRule="auto"/>
            </w:pPr>
            <w:r>
              <w:rPr>
                <w:sz w:val="22"/>
                <w:szCs w:val="22"/>
              </w:rPr>
              <w:t xml:space="preserve">7. Giysilerini giydirme  / çıkarma     </w:t>
            </w:r>
          </w:p>
        </w:tc>
        <w:tc>
          <w:tcPr>
            <w:tcW w:w="1958" w:type="dxa"/>
          </w:tcPr>
          <w:p w:rsidR="001E6CD6" w:rsidRDefault="00B308A5" w:rsidP="001E6CD6">
            <w:pPr>
              <w:spacing w:line="276" w:lineRule="auto"/>
              <w:jc w:val="center"/>
            </w:pPr>
            <w:r>
              <w:rPr>
                <w:sz w:val="22"/>
                <w:szCs w:val="22"/>
              </w:rPr>
              <w:t>53 (15.</w:t>
            </w:r>
            <w:r w:rsidR="001E6CD6">
              <w:rPr>
                <w:sz w:val="22"/>
                <w:szCs w:val="22"/>
              </w:rPr>
              <w:t>6)</w:t>
            </w:r>
          </w:p>
        </w:tc>
        <w:tc>
          <w:tcPr>
            <w:tcW w:w="1408" w:type="dxa"/>
          </w:tcPr>
          <w:p w:rsidR="001E6CD6" w:rsidRDefault="00B308A5" w:rsidP="001E6CD6">
            <w:pPr>
              <w:spacing w:line="276" w:lineRule="auto"/>
              <w:jc w:val="center"/>
            </w:pPr>
            <w:r>
              <w:rPr>
                <w:sz w:val="22"/>
                <w:szCs w:val="22"/>
              </w:rPr>
              <w:t>26 (7.</w:t>
            </w:r>
            <w:r w:rsidR="001E6CD6">
              <w:rPr>
                <w:sz w:val="22"/>
                <w:szCs w:val="22"/>
              </w:rPr>
              <w:t>6)</w:t>
            </w:r>
          </w:p>
        </w:tc>
      </w:tr>
      <w:tr w:rsidR="001E6CD6" w:rsidTr="006E0B48">
        <w:tc>
          <w:tcPr>
            <w:tcW w:w="5529" w:type="dxa"/>
          </w:tcPr>
          <w:p w:rsidR="001E6CD6" w:rsidRDefault="001E6CD6" w:rsidP="001E6CD6">
            <w:pPr>
              <w:spacing w:line="276" w:lineRule="auto"/>
            </w:pPr>
            <w:r>
              <w:rPr>
                <w:sz w:val="22"/>
                <w:szCs w:val="22"/>
              </w:rPr>
              <w:t xml:space="preserve">8. Elini yüzünü silme                             </w:t>
            </w:r>
          </w:p>
        </w:tc>
        <w:tc>
          <w:tcPr>
            <w:tcW w:w="1958" w:type="dxa"/>
          </w:tcPr>
          <w:p w:rsidR="001E6CD6" w:rsidRDefault="001E6CD6" w:rsidP="00B308A5">
            <w:pPr>
              <w:spacing w:line="276" w:lineRule="auto"/>
              <w:jc w:val="center"/>
            </w:pPr>
            <w:r>
              <w:rPr>
                <w:sz w:val="22"/>
                <w:szCs w:val="22"/>
              </w:rPr>
              <w:t>140 (41</w:t>
            </w:r>
            <w:r w:rsidR="00B308A5">
              <w:rPr>
                <w:sz w:val="22"/>
                <w:szCs w:val="22"/>
              </w:rPr>
              <w:t>.</w:t>
            </w:r>
            <w:r>
              <w:rPr>
                <w:sz w:val="22"/>
                <w:szCs w:val="22"/>
              </w:rPr>
              <w:t>2)</w:t>
            </w:r>
          </w:p>
        </w:tc>
        <w:tc>
          <w:tcPr>
            <w:tcW w:w="1408" w:type="dxa"/>
          </w:tcPr>
          <w:p w:rsidR="001E6CD6" w:rsidRDefault="001E6CD6" w:rsidP="00B308A5">
            <w:pPr>
              <w:spacing w:line="276" w:lineRule="auto"/>
              <w:jc w:val="center"/>
            </w:pPr>
            <w:r>
              <w:rPr>
                <w:sz w:val="22"/>
                <w:szCs w:val="22"/>
              </w:rPr>
              <w:t>139 (40</w:t>
            </w:r>
            <w:r w:rsidR="00B308A5">
              <w:rPr>
                <w:sz w:val="22"/>
                <w:szCs w:val="22"/>
              </w:rPr>
              <w:t>.</w:t>
            </w:r>
            <w:r>
              <w:rPr>
                <w:sz w:val="22"/>
                <w:szCs w:val="22"/>
              </w:rPr>
              <w:t>9)</w:t>
            </w:r>
          </w:p>
        </w:tc>
      </w:tr>
      <w:tr w:rsidR="001E6CD6" w:rsidTr="006E0B48">
        <w:tc>
          <w:tcPr>
            <w:tcW w:w="5529" w:type="dxa"/>
          </w:tcPr>
          <w:p w:rsidR="001E6CD6" w:rsidRDefault="001E6CD6" w:rsidP="001E6CD6">
            <w:pPr>
              <w:spacing w:line="276" w:lineRule="auto"/>
            </w:pPr>
            <w:r>
              <w:rPr>
                <w:sz w:val="22"/>
                <w:szCs w:val="22"/>
              </w:rPr>
              <w:t xml:space="preserve">9. Banyo yaptırma veya yardım etme   </w:t>
            </w:r>
          </w:p>
        </w:tc>
        <w:tc>
          <w:tcPr>
            <w:tcW w:w="1958" w:type="dxa"/>
          </w:tcPr>
          <w:p w:rsidR="001E6CD6" w:rsidRDefault="00B308A5" w:rsidP="001E6CD6">
            <w:pPr>
              <w:spacing w:line="276" w:lineRule="auto"/>
              <w:jc w:val="center"/>
            </w:pPr>
            <w:r>
              <w:rPr>
                <w:sz w:val="22"/>
                <w:szCs w:val="22"/>
              </w:rPr>
              <w:t>29 (8.</w:t>
            </w:r>
            <w:r w:rsidR="001E6CD6">
              <w:rPr>
                <w:sz w:val="22"/>
                <w:szCs w:val="22"/>
              </w:rPr>
              <w:t>5)</w:t>
            </w:r>
          </w:p>
        </w:tc>
        <w:tc>
          <w:tcPr>
            <w:tcW w:w="1408" w:type="dxa"/>
          </w:tcPr>
          <w:p w:rsidR="001E6CD6" w:rsidRDefault="00B308A5" w:rsidP="001E6CD6">
            <w:pPr>
              <w:spacing w:line="276" w:lineRule="auto"/>
              <w:jc w:val="center"/>
            </w:pPr>
            <w:r>
              <w:rPr>
                <w:sz w:val="22"/>
                <w:szCs w:val="22"/>
              </w:rPr>
              <w:t>12 (3.</w:t>
            </w:r>
            <w:r w:rsidR="001E6CD6">
              <w:rPr>
                <w:sz w:val="22"/>
                <w:szCs w:val="22"/>
              </w:rPr>
              <w:t>5)</w:t>
            </w:r>
          </w:p>
        </w:tc>
      </w:tr>
      <w:tr w:rsidR="001E6CD6" w:rsidTr="006E0B48">
        <w:tc>
          <w:tcPr>
            <w:tcW w:w="5529" w:type="dxa"/>
          </w:tcPr>
          <w:p w:rsidR="001E6CD6" w:rsidRDefault="001E6CD6" w:rsidP="001E6CD6">
            <w:pPr>
              <w:spacing w:line="276" w:lineRule="auto"/>
            </w:pPr>
            <w:r>
              <w:rPr>
                <w:sz w:val="22"/>
                <w:szCs w:val="22"/>
              </w:rPr>
              <w:t xml:space="preserve">10. Ağız bakımı yapma  </w:t>
            </w:r>
          </w:p>
        </w:tc>
        <w:tc>
          <w:tcPr>
            <w:tcW w:w="1958" w:type="dxa"/>
          </w:tcPr>
          <w:p w:rsidR="001E6CD6" w:rsidRDefault="001E6CD6" w:rsidP="00B308A5">
            <w:pPr>
              <w:spacing w:line="276" w:lineRule="auto"/>
              <w:jc w:val="center"/>
            </w:pPr>
            <w:r>
              <w:rPr>
                <w:sz w:val="22"/>
                <w:szCs w:val="22"/>
              </w:rPr>
              <w:t>36 (10</w:t>
            </w:r>
            <w:r w:rsidR="00B308A5">
              <w:rPr>
                <w:sz w:val="22"/>
                <w:szCs w:val="22"/>
              </w:rPr>
              <w:t>.</w:t>
            </w:r>
            <w:r>
              <w:rPr>
                <w:sz w:val="22"/>
                <w:szCs w:val="22"/>
              </w:rPr>
              <w:t>6)</w:t>
            </w:r>
          </w:p>
        </w:tc>
        <w:tc>
          <w:tcPr>
            <w:tcW w:w="1408" w:type="dxa"/>
          </w:tcPr>
          <w:p w:rsidR="001E6CD6" w:rsidRDefault="00B308A5" w:rsidP="001E6CD6">
            <w:pPr>
              <w:spacing w:line="276" w:lineRule="auto"/>
              <w:jc w:val="center"/>
            </w:pPr>
            <w:r>
              <w:rPr>
                <w:sz w:val="22"/>
                <w:szCs w:val="22"/>
              </w:rPr>
              <w:t>29 (8.</w:t>
            </w:r>
            <w:r w:rsidR="001E6CD6">
              <w:rPr>
                <w:sz w:val="22"/>
                <w:szCs w:val="22"/>
              </w:rPr>
              <w:t>5)</w:t>
            </w:r>
          </w:p>
        </w:tc>
      </w:tr>
      <w:tr w:rsidR="001E6CD6" w:rsidTr="006E0B48">
        <w:tc>
          <w:tcPr>
            <w:tcW w:w="5529" w:type="dxa"/>
          </w:tcPr>
          <w:p w:rsidR="001E6CD6" w:rsidRDefault="001E6CD6" w:rsidP="001E6CD6">
            <w:pPr>
              <w:spacing w:line="276" w:lineRule="auto"/>
            </w:pPr>
            <w:r>
              <w:rPr>
                <w:sz w:val="22"/>
                <w:szCs w:val="22"/>
              </w:rPr>
              <w:t xml:space="preserve">11. Kucağına alma                 </w:t>
            </w:r>
          </w:p>
        </w:tc>
        <w:tc>
          <w:tcPr>
            <w:tcW w:w="1958" w:type="dxa"/>
          </w:tcPr>
          <w:p w:rsidR="001E6CD6" w:rsidRDefault="001E6CD6" w:rsidP="00B308A5">
            <w:pPr>
              <w:spacing w:line="276" w:lineRule="auto"/>
              <w:jc w:val="center"/>
            </w:pPr>
            <w:r>
              <w:rPr>
                <w:sz w:val="22"/>
                <w:szCs w:val="22"/>
              </w:rPr>
              <w:t>283 (83</w:t>
            </w:r>
            <w:r w:rsidR="00B308A5">
              <w:rPr>
                <w:sz w:val="22"/>
                <w:szCs w:val="22"/>
              </w:rPr>
              <w:t>.</w:t>
            </w:r>
            <w:r>
              <w:rPr>
                <w:sz w:val="22"/>
                <w:szCs w:val="22"/>
              </w:rPr>
              <w:t>2)</w:t>
            </w:r>
          </w:p>
        </w:tc>
        <w:tc>
          <w:tcPr>
            <w:tcW w:w="1408" w:type="dxa"/>
          </w:tcPr>
          <w:p w:rsidR="001E6CD6" w:rsidRDefault="001E6CD6" w:rsidP="00B308A5">
            <w:pPr>
              <w:spacing w:line="276" w:lineRule="auto"/>
              <w:jc w:val="center"/>
            </w:pPr>
            <w:r>
              <w:rPr>
                <w:sz w:val="22"/>
                <w:szCs w:val="22"/>
              </w:rPr>
              <w:t>279 (82</w:t>
            </w:r>
            <w:r w:rsidR="00B308A5">
              <w:rPr>
                <w:sz w:val="22"/>
                <w:szCs w:val="22"/>
              </w:rPr>
              <w:t>.</w:t>
            </w:r>
            <w:r>
              <w:rPr>
                <w:sz w:val="22"/>
                <w:szCs w:val="22"/>
              </w:rPr>
              <w:t>1)</w:t>
            </w:r>
          </w:p>
        </w:tc>
      </w:tr>
      <w:tr w:rsidR="001E6CD6" w:rsidTr="006E0B48">
        <w:tc>
          <w:tcPr>
            <w:tcW w:w="5529" w:type="dxa"/>
          </w:tcPr>
          <w:p w:rsidR="001E6CD6" w:rsidRDefault="001E6CD6" w:rsidP="001E6CD6">
            <w:pPr>
              <w:spacing w:line="276" w:lineRule="auto"/>
            </w:pPr>
            <w:r>
              <w:rPr>
                <w:sz w:val="22"/>
                <w:szCs w:val="22"/>
              </w:rPr>
              <w:t>12. Pışpışlama, sakinleştirme</w:t>
            </w:r>
          </w:p>
        </w:tc>
        <w:tc>
          <w:tcPr>
            <w:tcW w:w="1958" w:type="dxa"/>
          </w:tcPr>
          <w:p w:rsidR="001E6CD6" w:rsidRDefault="00B308A5" w:rsidP="001E6CD6">
            <w:pPr>
              <w:spacing w:line="276" w:lineRule="auto"/>
              <w:jc w:val="center"/>
            </w:pPr>
            <w:r>
              <w:rPr>
                <w:sz w:val="22"/>
                <w:szCs w:val="22"/>
              </w:rPr>
              <w:t>285 (83.</w:t>
            </w:r>
            <w:r w:rsidR="001E6CD6">
              <w:rPr>
                <w:sz w:val="22"/>
                <w:szCs w:val="22"/>
              </w:rPr>
              <w:t>8)</w:t>
            </w:r>
          </w:p>
        </w:tc>
        <w:tc>
          <w:tcPr>
            <w:tcW w:w="1408" w:type="dxa"/>
          </w:tcPr>
          <w:p w:rsidR="001E6CD6" w:rsidRDefault="00B308A5" w:rsidP="001E6CD6">
            <w:pPr>
              <w:spacing w:line="276" w:lineRule="auto"/>
              <w:jc w:val="center"/>
            </w:pPr>
            <w:r>
              <w:rPr>
                <w:sz w:val="22"/>
                <w:szCs w:val="22"/>
              </w:rPr>
              <w:t>318 (93.</w:t>
            </w:r>
            <w:r w:rsidR="001E6CD6">
              <w:rPr>
                <w:sz w:val="22"/>
                <w:szCs w:val="22"/>
              </w:rPr>
              <w:t>5)</w:t>
            </w:r>
          </w:p>
        </w:tc>
      </w:tr>
      <w:tr w:rsidR="001E6CD6" w:rsidTr="006E0B48">
        <w:tc>
          <w:tcPr>
            <w:tcW w:w="5529" w:type="dxa"/>
          </w:tcPr>
          <w:p w:rsidR="001E6CD6" w:rsidRDefault="001E6CD6" w:rsidP="001E6CD6">
            <w:pPr>
              <w:autoSpaceDE w:val="0"/>
              <w:autoSpaceDN w:val="0"/>
              <w:adjustRightInd w:val="0"/>
              <w:spacing w:line="276" w:lineRule="auto"/>
            </w:pPr>
            <w:r>
              <w:rPr>
                <w:sz w:val="22"/>
                <w:szCs w:val="22"/>
              </w:rPr>
              <w:t>13. Dokunma, elini tutma, okşama</w:t>
            </w:r>
          </w:p>
        </w:tc>
        <w:tc>
          <w:tcPr>
            <w:tcW w:w="1958" w:type="dxa"/>
          </w:tcPr>
          <w:p w:rsidR="001E6CD6" w:rsidRDefault="00B308A5" w:rsidP="001E6CD6">
            <w:pPr>
              <w:spacing w:line="276" w:lineRule="auto"/>
              <w:jc w:val="center"/>
            </w:pPr>
            <w:r>
              <w:rPr>
                <w:sz w:val="22"/>
                <w:szCs w:val="22"/>
              </w:rPr>
              <w:t>333 (97.</w:t>
            </w:r>
            <w:r w:rsidR="001E6CD6">
              <w:rPr>
                <w:sz w:val="22"/>
                <w:szCs w:val="22"/>
              </w:rPr>
              <w:t>9)</w:t>
            </w:r>
          </w:p>
        </w:tc>
        <w:tc>
          <w:tcPr>
            <w:tcW w:w="1408" w:type="dxa"/>
          </w:tcPr>
          <w:p w:rsidR="001E6CD6" w:rsidRDefault="00B308A5" w:rsidP="001E6CD6">
            <w:pPr>
              <w:spacing w:line="276" w:lineRule="auto"/>
              <w:jc w:val="center"/>
            </w:pPr>
            <w:r>
              <w:rPr>
                <w:sz w:val="22"/>
                <w:szCs w:val="22"/>
              </w:rPr>
              <w:t>334 (98.</w:t>
            </w:r>
            <w:r w:rsidR="001E6CD6">
              <w:rPr>
                <w:sz w:val="22"/>
                <w:szCs w:val="22"/>
              </w:rPr>
              <w:t>2)</w:t>
            </w:r>
          </w:p>
        </w:tc>
      </w:tr>
      <w:tr w:rsidR="001E6CD6" w:rsidTr="006E0B48">
        <w:tc>
          <w:tcPr>
            <w:tcW w:w="5529" w:type="dxa"/>
          </w:tcPr>
          <w:p w:rsidR="001E6CD6" w:rsidRDefault="001E6CD6" w:rsidP="001E6CD6">
            <w:pPr>
              <w:spacing w:line="276" w:lineRule="auto"/>
            </w:pPr>
            <w:r>
              <w:rPr>
                <w:sz w:val="22"/>
                <w:szCs w:val="22"/>
              </w:rPr>
              <w:t>14. Sevgi sözcükleri ya da ninni söyleme</w:t>
            </w:r>
          </w:p>
        </w:tc>
        <w:tc>
          <w:tcPr>
            <w:tcW w:w="1958" w:type="dxa"/>
          </w:tcPr>
          <w:p w:rsidR="001E6CD6" w:rsidRDefault="00B308A5" w:rsidP="001E6CD6">
            <w:pPr>
              <w:spacing w:line="276" w:lineRule="auto"/>
              <w:jc w:val="center"/>
            </w:pPr>
            <w:r>
              <w:rPr>
                <w:sz w:val="22"/>
                <w:szCs w:val="22"/>
              </w:rPr>
              <w:t>314 (92.</w:t>
            </w:r>
            <w:r w:rsidR="001E6CD6">
              <w:rPr>
                <w:sz w:val="22"/>
                <w:szCs w:val="22"/>
              </w:rPr>
              <w:t>4)</w:t>
            </w:r>
          </w:p>
        </w:tc>
        <w:tc>
          <w:tcPr>
            <w:tcW w:w="1408" w:type="dxa"/>
          </w:tcPr>
          <w:p w:rsidR="001E6CD6" w:rsidRDefault="00B308A5" w:rsidP="001E6CD6">
            <w:pPr>
              <w:spacing w:line="276" w:lineRule="auto"/>
              <w:jc w:val="center"/>
            </w:pPr>
            <w:r>
              <w:rPr>
                <w:sz w:val="22"/>
                <w:szCs w:val="22"/>
              </w:rPr>
              <w:t>322 (94.</w:t>
            </w:r>
            <w:r w:rsidR="001E6CD6">
              <w:rPr>
                <w:sz w:val="22"/>
                <w:szCs w:val="22"/>
              </w:rPr>
              <w:t>7)</w:t>
            </w:r>
          </w:p>
        </w:tc>
      </w:tr>
      <w:tr w:rsidR="001E6CD6" w:rsidTr="006E0B48">
        <w:tc>
          <w:tcPr>
            <w:tcW w:w="5529" w:type="dxa"/>
          </w:tcPr>
          <w:p w:rsidR="001E6CD6" w:rsidRDefault="001E6CD6" w:rsidP="001E6CD6">
            <w:pPr>
              <w:spacing w:line="276" w:lineRule="auto"/>
            </w:pPr>
            <w:r>
              <w:rPr>
                <w:sz w:val="22"/>
                <w:szCs w:val="22"/>
              </w:rPr>
              <w:t>15. Emzik verme</w:t>
            </w:r>
          </w:p>
        </w:tc>
        <w:tc>
          <w:tcPr>
            <w:tcW w:w="1958" w:type="dxa"/>
          </w:tcPr>
          <w:p w:rsidR="001E6CD6" w:rsidRDefault="00B308A5" w:rsidP="001E6CD6">
            <w:pPr>
              <w:spacing w:line="276" w:lineRule="auto"/>
              <w:jc w:val="center"/>
            </w:pPr>
            <w:r>
              <w:rPr>
                <w:sz w:val="22"/>
                <w:szCs w:val="22"/>
              </w:rPr>
              <w:t>92 (27.</w:t>
            </w:r>
            <w:r w:rsidR="001E6CD6">
              <w:rPr>
                <w:sz w:val="22"/>
                <w:szCs w:val="22"/>
              </w:rPr>
              <w:t>1)</w:t>
            </w:r>
          </w:p>
        </w:tc>
        <w:tc>
          <w:tcPr>
            <w:tcW w:w="1408" w:type="dxa"/>
          </w:tcPr>
          <w:p w:rsidR="001E6CD6" w:rsidRDefault="00B308A5" w:rsidP="001E6CD6">
            <w:pPr>
              <w:spacing w:line="276" w:lineRule="auto"/>
              <w:jc w:val="center"/>
            </w:pPr>
            <w:r>
              <w:rPr>
                <w:sz w:val="22"/>
                <w:szCs w:val="22"/>
              </w:rPr>
              <w:t>92 (27.</w:t>
            </w:r>
            <w:r w:rsidR="001E6CD6">
              <w:rPr>
                <w:sz w:val="22"/>
                <w:szCs w:val="22"/>
              </w:rPr>
              <w:t>1)</w:t>
            </w:r>
          </w:p>
        </w:tc>
      </w:tr>
      <w:tr w:rsidR="001E6CD6" w:rsidTr="006E0B48">
        <w:tc>
          <w:tcPr>
            <w:tcW w:w="5529" w:type="dxa"/>
          </w:tcPr>
          <w:p w:rsidR="001E6CD6" w:rsidRDefault="001E6CD6" w:rsidP="001E6CD6">
            <w:pPr>
              <w:autoSpaceDE w:val="0"/>
              <w:autoSpaceDN w:val="0"/>
              <w:adjustRightInd w:val="0"/>
              <w:spacing w:line="276" w:lineRule="auto"/>
            </w:pPr>
            <w:r>
              <w:rPr>
                <w:sz w:val="22"/>
                <w:szCs w:val="22"/>
              </w:rPr>
              <w:t xml:space="preserve">16. Girişim öncesi, sırası veya sonrasında kucağa alma                    </w:t>
            </w:r>
          </w:p>
        </w:tc>
        <w:tc>
          <w:tcPr>
            <w:tcW w:w="1958" w:type="dxa"/>
          </w:tcPr>
          <w:p w:rsidR="001E6CD6" w:rsidRDefault="001E6CD6" w:rsidP="00B308A5">
            <w:pPr>
              <w:spacing w:line="276" w:lineRule="auto"/>
              <w:jc w:val="center"/>
            </w:pPr>
            <w:r>
              <w:rPr>
                <w:sz w:val="22"/>
                <w:szCs w:val="22"/>
              </w:rPr>
              <w:t>114 (33</w:t>
            </w:r>
            <w:r w:rsidR="00B308A5">
              <w:rPr>
                <w:sz w:val="22"/>
                <w:szCs w:val="22"/>
              </w:rPr>
              <w:t>.</w:t>
            </w:r>
            <w:r>
              <w:rPr>
                <w:sz w:val="22"/>
                <w:szCs w:val="22"/>
              </w:rPr>
              <w:t>5)</w:t>
            </w:r>
          </w:p>
        </w:tc>
        <w:tc>
          <w:tcPr>
            <w:tcW w:w="1408" w:type="dxa"/>
          </w:tcPr>
          <w:p w:rsidR="001E6CD6" w:rsidRDefault="001E6CD6" w:rsidP="00B308A5">
            <w:pPr>
              <w:spacing w:line="276" w:lineRule="auto"/>
              <w:jc w:val="center"/>
            </w:pPr>
            <w:r>
              <w:rPr>
                <w:sz w:val="22"/>
                <w:szCs w:val="22"/>
              </w:rPr>
              <w:t>112 (32</w:t>
            </w:r>
            <w:r w:rsidR="00B308A5">
              <w:rPr>
                <w:sz w:val="22"/>
                <w:szCs w:val="22"/>
              </w:rPr>
              <w:t>.</w:t>
            </w:r>
            <w:r>
              <w:rPr>
                <w:sz w:val="22"/>
                <w:szCs w:val="22"/>
              </w:rPr>
              <w:t>9)</w:t>
            </w:r>
          </w:p>
        </w:tc>
      </w:tr>
      <w:tr w:rsidR="001E6CD6" w:rsidTr="006E0B48">
        <w:tc>
          <w:tcPr>
            <w:tcW w:w="5529" w:type="dxa"/>
          </w:tcPr>
          <w:p w:rsidR="001E6CD6" w:rsidRDefault="001E6CD6" w:rsidP="001E6CD6">
            <w:pPr>
              <w:spacing w:line="276" w:lineRule="auto"/>
            </w:pPr>
            <w:r>
              <w:rPr>
                <w:sz w:val="22"/>
                <w:szCs w:val="22"/>
              </w:rPr>
              <w:t xml:space="preserve">17. Soluk alıp verdiğini kontrol etme </w:t>
            </w:r>
          </w:p>
        </w:tc>
        <w:tc>
          <w:tcPr>
            <w:tcW w:w="1958" w:type="dxa"/>
          </w:tcPr>
          <w:p w:rsidR="001E6CD6" w:rsidRDefault="00B308A5" w:rsidP="001E6CD6">
            <w:pPr>
              <w:spacing w:line="276" w:lineRule="auto"/>
              <w:jc w:val="center"/>
            </w:pPr>
            <w:r>
              <w:rPr>
                <w:sz w:val="22"/>
                <w:szCs w:val="22"/>
              </w:rPr>
              <w:t>282 (82.</w:t>
            </w:r>
            <w:r w:rsidR="001E6CD6">
              <w:rPr>
                <w:sz w:val="22"/>
                <w:szCs w:val="22"/>
              </w:rPr>
              <w:t>9)</w:t>
            </w:r>
          </w:p>
        </w:tc>
        <w:tc>
          <w:tcPr>
            <w:tcW w:w="1408" w:type="dxa"/>
          </w:tcPr>
          <w:p w:rsidR="001E6CD6" w:rsidRDefault="00B308A5" w:rsidP="001E6CD6">
            <w:pPr>
              <w:spacing w:line="276" w:lineRule="auto"/>
              <w:jc w:val="center"/>
            </w:pPr>
            <w:r>
              <w:rPr>
                <w:sz w:val="22"/>
                <w:szCs w:val="22"/>
              </w:rPr>
              <w:t>295 (86.</w:t>
            </w:r>
            <w:r w:rsidR="001E6CD6">
              <w:rPr>
                <w:sz w:val="22"/>
                <w:szCs w:val="22"/>
              </w:rPr>
              <w:t>8)</w:t>
            </w:r>
          </w:p>
        </w:tc>
      </w:tr>
      <w:tr w:rsidR="001E6CD6" w:rsidTr="006E0B48">
        <w:tc>
          <w:tcPr>
            <w:tcW w:w="5529" w:type="dxa"/>
          </w:tcPr>
          <w:p w:rsidR="001E6CD6" w:rsidRDefault="001E6CD6" w:rsidP="001E6CD6">
            <w:pPr>
              <w:spacing w:line="276" w:lineRule="auto"/>
            </w:pPr>
            <w:r>
              <w:rPr>
                <w:sz w:val="22"/>
                <w:szCs w:val="22"/>
              </w:rPr>
              <w:t>18. Uyanık olduğu dönemlerde bakım vermeyi tercih etme</w:t>
            </w:r>
          </w:p>
        </w:tc>
        <w:tc>
          <w:tcPr>
            <w:tcW w:w="1958" w:type="dxa"/>
          </w:tcPr>
          <w:p w:rsidR="001E6CD6" w:rsidRDefault="00B308A5" w:rsidP="001E6CD6">
            <w:pPr>
              <w:spacing w:line="276" w:lineRule="auto"/>
              <w:jc w:val="center"/>
            </w:pPr>
            <w:r>
              <w:rPr>
                <w:sz w:val="22"/>
                <w:szCs w:val="22"/>
              </w:rPr>
              <w:t>113 (33.</w:t>
            </w:r>
            <w:r w:rsidR="001E6CD6">
              <w:rPr>
                <w:sz w:val="22"/>
                <w:szCs w:val="22"/>
              </w:rPr>
              <w:t>2)</w:t>
            </w:r>
          </w:p>
        </w:tc>
        <w:tc>
          <w:tcPr>
            <w:tcW w:w="1408" w:type="dxa"/>
          </w:tcPr>
          <w:p w:rsidR="001E6CD6" w:rsidRDefault="00B308A5" w:rsidP="001E6CD6">
            <w:pPr>
              <w:spacing w:line="276" w:lineRule="auto"/>
              <w:jc w:val="center"/>
            </w:pPr>
            <w:r>
              <w:rPr>
                <w:sz w:val="22"/>
                <w:szCs w:val="22"/>
              </w:rPr>
              <w:t>132 (38.</w:t>
            </w:r>
            <w:r w:rsidR="001E6CD6">
              <w:rPr>
                <w:sz w:val="22"/>
                <w:szCs w:val="22"/>
              </w:rPr>
              <w:t>8)</w:t>
            </w:r>
          </w:p>
        </w:tc>
      </w:tr>
      <w:tr w:rsidR="001E6CD6" w:rsidTr="006E0B48">
        <w:tc>
          <w:tcPr>
            <w:tcW w:w="5529" w:type="dxa"/>
          </w:tcPr>
          <w:p w:rsidR="001E6CD6" w:rsidRDefault="001E6CD6" w:rsidP="001E6CD6">
            <w:pPr>
              <w:spacing w:line="276" w:lineRule="auto"/>
            </w:pPr>
            <w:r>
              <w:rPr>
                <w:sz w:val="22"/>
                <w:szCs w:val="22"/>
              </w:rPr>
              <w:t xml:space="preserve">19. Genel durumdaki bozulmanın farkına varma </w:t>
            </w:r>
          </w:p>
        </w:tc>
        <w:tc>
          <w:tcPr>
            <w:tcW w:w="1958" w:type="dxa"/>
          </w:tcPr>
          <w:p w:rsidR="001E6CD6" w:rsidRDefault="00B308A5" w:rsidP="001E6CD6">
            <w:pPr>
              <w:spacing w:line="276" w:lineRule="auto"/>
              <w:jc w:val="center"/>
            </w:pPr>
            <w:r>
              <w:rPr>
                <w:sz w:val="22"/>
                <w:szCs w:val="22"/>
              </w:rPr>
              <w:t>162 (47.</w:t>
            </w:r>
            <w:r w:rsidR="001E6CD6">
              <w:rPr>
                <w:sz w:val="22"/>
                <w:szCs w:val="22"/>
              </w:rPr>
              <w:t>6)</w:t>
            </w:r>
          </w:p>
        </w:tc>
        <w:tc>
          <w:tcPr>
            <w:tcW w:w="1408" w:type="dxa"/>
          </w:tcPr>
          <w:p w:rsidR="001E6CD6" w:rsidRDefault="00B308A5" w:rsidP="001E6CD6">
            <w:pPr>
              <w:spacing w:line="276" w:lineRule="auto"/>
              <w:jc w:val="center"/>
            </w:pPr>
            <w:r>
              <w:rPr>
                <w:sz w:val="22"/>
                <w:szCs w:val="22"/>
              </w:rPr>
              <w:t>181 (53.</w:t>
            </w:r>
            <w:r w:rsidR="001E6CD6">
              <w:rPr>
                <w:sz w:val="22"/>
                <w:szCs w:val="22"/>
              </w:rPr>
              <w:t>2)</w:t>
            </w:r>
          </w:p>
        </w:tc>
      </w:tr>
      <w:tr w:rsidR="001E6CD6" w:rsidTr="006E0B48">
        <w:tc>
          <w:tcPr>
            <w:tcW w:w="5529" w:type="dxa"/>
          </w:tcPr>
          <w:p w:rsidR="001E6CD6" w:rsidRDefault="001E6CD6" w:rsidP="001E6CD6">
            <w:pPr>
              <w:spacing w:line="276" w:lineRule="auto"/>
            </w:pPr>
            <w:r>
              <w:rPr>
                <w:sz w:val="22"/>
                <w:szCs w:val="22"/>
              </w:rPr>
              <w:t>20. Kanguru bakımı yapmaya katılma</w:t>
            </w:r>
          </w:p>
        </w:tc>
        <w:tc>
          <w:tcPr>
            <w:tcW w:w="1958" w:type="dxa"/>
          </w:tcPr>
          <w:p w:rsidR="001E6CD6" w:rsidRDefault="00B308A5" w:rsidP="001E6CD6">
            <w:pPr>
              <w:spacing w:line="276" w:lineRule="auto"/>
              <w:jc w:val="center"/>
            </w:pPr>
            <w:r>
              <w:rPr>
                <w:sz w:val="22"/>
                <w:szCs w:val="22"/>
              </w:rPr>
              <w:t>10 (2.</w:t>
            </w:r>
            <w:r w:rsidR="001E6CD6">
              <w:rPr>
                <w:sz w:val="22"/>
                <w:szCs w:val="22"/>
              </w:rPr>
              <w:t>9)</w:t>
            </w:r>
          </w:p>
        </w:tc>
        <w:tc>
          <w:tcPr>
            <w:tcW w:w="1408" w:type="dxa"/>
          </w:tcPr>
          <w:p w:rsidR="001E6CD6" w:rsidRDefault="00B308A5" w:rsidP="001E6CD6">
            <w:pPr>
              <w:spacing w:line="276" w:lineRule="auto"/>
              <w:jc w:val="center"/>
            </w:pPr>
            <w:r>
              <w:rPr>
                <w:sz w:val="22"/>
                <w:szCs w:val="22"/>
              </w:rPr>
              <w:t>58 (1.</w:t>
            </w:r>
            <w:r w:rsidR="001E6CD6">
              <w:rPr>
                <w:sz w:val="22"/>
                <w:szCs w:val="22"/>
              </w:rPr>
              <w:t>5)</w:t>
            </w:r>
          </w:p>
        </w:tc>
      </w:tr>
      <w:tr w:rsidR="001E6CD6" w:rsidTr="006E0B48">
        <w:tc>
          <w:tcPr>
            <w:tcW w:w="5529" w:type="dxa"/>
          </w:tcPr>
          <w:p w:rsidR="001E6CD6" w:rsidRDefault="001E6CD6" w:rsidP="001E6CD6">
            <w:pPr>
              <w:spacing w:line="276" w:lineRule="auto"/>
            </w:pPr>
            <w:r>
              <w:rPr>
                <w:sz w:val="22"/>
                <w:szCs w:val="22"/>
              </w:rPr>
              <w:t>21. NG ve OG ile besleme</w:t>
            </w:r>
          </w:p>
        </w:tc>
        <w:tc>
          <w:tcPr>
            <w:tcW w:w="1958" w:type="dxa"/>
          </w:tcPr>
          <w:p w:rsidR="001E6CD6" w:rsidRDefault="001E6CD6" w:rsidP="001E6CD6">
            <w:pPr>
              <w:spacing w:line="276" w:lineRule="auto"/>
              <w:jc w:val="center"/>
            </w:pPr>
            <w:r>
              <w:rPr>
                <w:sz w:val="22"/>
                <w:szCs w:val="22"/>
              </w:rPr>
              <w:t>-(-)</w:t>
            </w:r>
          </w:p>
        </w:tc>
        <w:tc>
          <w:tcPr>
            <w:tcW w:w="1408" w:type="dxa"/>
          </w:tcPr>
          <w:p w:rsidR="001E6CD6" w:rsidRDefault="001E6CD6" w:rsidP="001E6CD6">
            <w:pPr>
              <w:spacing w:line="276" w:lineRule="auto"/>
              <w:jc w:val="center"/>
            </w:pPr>
            <w:r>
              <w:rPr>
                <w:sz w:val="22"/>
                <w:szCs w:val="22"/>
              </w:rPr>
              <w:t>-(-)</w:t>
            </w:r>
          </w:p>
        </w:tc>
      </w:tr>
      <w:tr w:rsidR="001E6CD6" w:rsidTr="006E0B48">
        <w:tc>
          <w:tcPr>
            <w:tcW w:w="5529" w:type="dxa"/>
          </w:tcPr>
          <w:p w:rsidR="001E6CD6" w:rsidRDefault="001E6CD6" w:rsidP="001E6CD6">
            <w:pPr>
              <w:autoSpaceDE w:val="0"/>
              <w:autoSpaceDN w:val="0"/>
              <w:adjustRightInd w:val="0"/>
              <w:spacing w:line="276" w:lineRule="auto"/>
            </w:pPr>
            <w:r>
              <w:rPr>
                <w:sz w:val="22"/>
                <w:szCs w:val="22"/>
              </w:rPr>
              <w:t xml:space="preserve">22. Yara bakımı yapma (stoma, cilt travması, gastrostomi, kolostomi, trakeostomi gibi) </w:t>
            </w:r>
          </w:p>
        </w:tc>
        <w:tc>
          <w:tcPr>
            <w:tcW w:w="1958" w:type="dxa"/>
          </w:tcPr>
          <w:p w:rsidR="001E6CD6" w:rsidRDefault="00B308A5" w:rsidP="001E6CD6">
            <w:pPr>
              <w:spacing w:line="276" w:lineRule="auto"/>
              <w:jc w:val="center"/>
            </w:pPr>
            <w:r>
              <w:rPr>
                <w:sz w:val="22"/>
                <w:szCs w:val="22"/>
              </w:rPr>
              <w:t>15 (4.</w:t>
            </w:r>
            <w:r w:rsidR="001E6CD6">
              <w:rPr>
                <w:sz w:val="22"/>
                <w:szCs w:val="22"/>
              </w:rPr>
              <w:t>4)</w:t>
            </w:r>
          </w:p>
        </w:tc>
        <w:tc>
          <w:tcPr>
            <w:tcW w:w="1408" w:type="dxa"/>
          </w:tcPr>
          <w:p w:rsidR="001E6CD6" w:rsidRDefault="00B308A5" w:rsidP="001E6CD6">
            <w:pPr>
              <w:spacing w:line="276" w:lineRule="auto"/>
              <w:jc w:val="center"/>
            </w:pPr>
            <w:r>
              <w:rPr>
                <w:sz w:val="22"/>
                <w:szCs w:val="22"/>
              </w:rPr>
              <w:t>6 (1.</w:t>
            </w:r>
            <w:r w:rsidR="001E6CD6">
              <w:rPr>
                <w:sz w:val="22"/>
                <w:szCs w:val="22"/>
              </w:rPr>
              <w:t>8)</w:t>
            </w:r>
          </w:p>
          <w:p w:rsidR="001E6CD6" w:rsidRDefault="001E6CD6" w:rsidP="001E6CD6">
            <w:pPr>
              <w:spacing w:line="276" w:lineRule="auto"/>
              <w:jc w:val="center"/>
            </w:pPr>
          </w:p>
        </w:tc>
      </w:tr>
      <w:tr w:rsidR="001E6CD6" w:rsidTr="006E0B48">
        <w:tc>
          <w:tcPr>
            <w:tcW w:w="5529" w:type="dxa"/>
          </w:tcPr>
          <w:p w:rsidR="001E6CD6" w:rsidRDefault="001E6CD6" w:rsidP="001E6CD6">
            <w:pPr>
              <w:spacing w:line="276" w:lineRule="auto"/>
            </w:pPr>
            <w:r>
              <w:rPr>
                <w:sz w:val="22"/>
                <w:szCs w:val="22"/>
              </w:rPr>
              <w:t xml:space="preserve">23. Diğer </w:t>
            </w:r>
          </w:p>
        </w:tc>
        <w:tc>
          <w:tcPr>
            <w:tcW w:w="1958" w:type="dxa"/>
          </w:tcPr>
          <w:p w:rsidR="001E6CD6" w:rsidRDefault="00B308A5" w:rsidP="001E6CD6">
            <w:pPr>
              <w:spacing w:line="276" w:lineRule="auto"/>
              <w:jc w:val="center"/>
            </w:pPr>
            <w:r>
              <w:rPr>
                <w:sz w:val="22"/>
                <w:szCs w:val="22"/>
              </w:rPr>
              <w:t>4 (1.</w:t>
            </w:r>
            <w:r w:rsidR="001E6CD6">
              <w:rPr>
                <w:sz w:val="22"/>
                <w:szCs w:val="22"/>
              </w:rPr>
              <w:t>2)</w:t>
            </w:r>
          </w:p>
        </w:tc>
        <w:tc>
          <w:tcPr>
            <w:tcW w:w="1408" w:type="dxa"/>
          </w:tcPr>
          <w:p w:rsidR="001E6CD6" w:rsidRDefault="00B308A5" w:rsidP="001E6CD6">
            <w:pPr>
              <w:spacing w:line="276" w:lineRule="auto"/>
              <w:jc w:val="center"/>
            </w:pPr>
            <w:r>
              <w:rPr>
                <w:sz w:val="22"/>
                <w:szCs w:val="22"/>
              </w:rPr>
              <w:t>2 (0.</w:t>
            </w:r>
            <w:r w:rsidR="001E6CD6">
              <w:rPr>
                <w:sz w:val="22"/>
                <w:szCs w:val="22"/>
              </w:rPr>
              <w:t>6)</w:t>
            </w:r>
          </w:p>
        </w:tc>
      </w:tr>
    </w:tbl>
    <w:p w:rsidR="00BB3BA9" w:rsidRPr="00671D22" w:rsidRDefault="00060A19" w:rsidP="001E6CD6">
      <w:pPr>
        <w:spacing w:line="360" w:lineRule="auto"/>
        <w:jc w:val="both"/>
        <w:rPr>
          <w:sz w:val="18"/>
          <w:szCs w:val="18"/>
        </w:rPr>
      </w:pPr>
      <w:r w:rsidRPr="00671D22">
        <w:rPr>
          <w:sz w:val="18"/>
          <w:szCs w:val="18"/>
        </w:rPr>
        <w:t>*Anneler bir ve daha fazla uygulamaya katılmışlar, ancak yüzde hesabı 340 üzerinde yapılmıştır.</w:t>
      </w:r>
    </w:p>
    <w:p w:rsidR="00BB3BA9" w:rsidRPr="00B43351" w:rsidRDefault="00BB3BA9" w:rsidP="00BB3BA9">
      <w:pPr>
        <w:spacing w:line="360" w:lineRule="auto"/>
        <w:jc w:val="both"/>
        <w:rPr>
          <w:b/>
          <w:sz w:val="22"/>
          <w:szCs w:val="22"/>
        </w:rPr>
      </w:pPr>
    </w:p>
    <w:p w:rsidR="00BB3BA9" w:rsidRPr="00B43351" w:rsidRDefault="00BB3BA9" w:rsidP="006A2786">
      <w:pPr>
        <w:tabs>
          <w:tab w:val="left" w:pos="567"/>
        </w:tabs>
        <w:spacing w:before="240" w:after="240" w:line="360" w:lineRule="auto"/>
        <w:jc w:val="both"/>
        <w:rPr>
          <w:rFonts w:eastAsia="TimesNewRomanPSMT"/>
          <w:b/>
          <w:bCs/>
          <w:sz w:val="22"/>
          <w:szCs w:val="22"/>
        </w:rPr>
      </w:pPr>
      <w:r w:rsidRPr="00B43351">
        <w:rPr>
          <w:rFonts w:eastAsia="TimesNewRomanPSMT"/>
          <w:b/>
          <w:bCs/>
          <w:sz w:val="22"/>
          <w:szCs w:val="22"/>
        </w:rPr>
        <w:tab/>
      </w:r>
    </w:p>
    <w:p w:rsidR="006D51C4" w:rsidRPr="00B43351" w:rsidRDefault="006D51C4" w:rsidP="006A2786">
      <w:pPr>
        <w:tabs>
          <w:tab w:val="left" w:pos="567"/>
        </w:tabs>
        <w:spacing w:before="240" w:after="240" w:line="360" w:lineRule="auto"/>
        <w:jc w:val="both"/>
        <w:rPr>
          <w:rFonts w:eastAsia="TimesNewRomanPSMT"/>
          <w:b/>
          <w:bCs/>
          <w:sz w:val="22"/>
          <w:szCs w:val="22"/>
        </w:rPr>
      </w:pPr>
    </w:p>
    <w:p w:rsidR="006D51C4" w:rsidRPr="00B43351" w:rsidRDefault="006D51C4" w:rsidP="006A2786">
      <w:pPr>
        <w:tabs>
          <w:tab w:val="left" w:pos="567"/>
        </w:tabs>
        <w:spacing w:before="240" w:after="240" w:line="360" w:lineRule="auto"/>
        <w:jc w:val="both"/>
        <w:rPr>
          <w:rFonts w:eastAsia="TimesNewRomanPSMT"/>
          <w:b/>
          <w:bCs/>
          <w:sz w:val="22"/>
          <w:szCs w:val="22"/>
        </w:rPr>
      </w:pPr>
    </w:p>
    <w:p w:rsidR="003B2399" w:rsidRDefault="003B2399" w:rsidP="006A2786">
      <w:pPr>
        <w:tabs>
          <w:tab w:val="left" w:pos="567"/>
        </w:tabs>
        <w:spacing w:before="240" w:after="240" w:line="360" w:lineRule="auto"/>
        <w:jc w:val="both"/>
        <w:rPr>
          <w:rFonts w:eastAsia="TimesNewRomanPSMT"/>
          <w:b/>
          <w:bCs/>
          <w:sz w:val="22"/>
          <w:szCs w:val="22"/>
        </w:rPr>
      </w:pPr>
    </w:p>
    <w:p w:rsidR="00402B09" w:rsidRDefault="00402B09" w:rsidP="006A2786">
      <w:pPr>
        <w:tabs>
          <w:tab w:val="left" w:pos="567"/>
        </w:tabs>
        <w:spacing w:before="240" w:after="240" w:line="360" w:lineRule="auto"/>
        <w:jc w:val="both"/>
        <w:rPr>
          <w:rFonts w:eastAsia="TimesNewRomanPSMT"/>
          <w:b/>
          <w:bCs/>
          <w:sz w:val="22"/>
          <w:szCs w:val="22"/>
        </w:rPr>
      </w:pPr>
    </w:p>
    <w:p w:rsidR="00402B09" w:rsidRPr="00B43351" w:rsidRDefault="00402B09" w:rsidP="006A2786">
      <w:pPr>
        <w:tabs>
          <w:tab w:val="left" w:pos="567"/>
        </w:tabs>
        <w:spacing w:before="240" w:after="240" w:line="360" w:lineRule="auto"/>
        <w:jc w:val="both"/>
        <w:rPr>
          <w:rFonts w:eastAsia="TimesNewRomanPSMT"/>
          <w:b/>
          <w:bCs/>
          <w:sz w:val="22"/>
          <w:szCs w:val="22"/>
        </w:rPr>
      </w:pPr>
    </w:p>
    <w:p w:rsidR="006D51C4" w:rsidRPr="00B43351" w:rsidRDefault="006D51C4" w:rsidP="006A2786">
      <w:pPr>
        <w:tabs>
          <w:tab w:val="left" w:pos="567"/>
        </w:tabs>
        <w:spacing w:before="240" w:after="240" w:line="360" w:lineRule="auto"/>
        <w:jc w:val="both"/>
        <w:rPr>
          <w:rFonts w:eastAsia="TimesNewRomanPSMT"/>
          <w:b/>
          <w:bCs/>
          <w:sz w:val="22"/>
          <w:szCs w:val="22"/>
        </w:rPr>
      </w:pPr>
    </w:p>
    <w:p w:rsidR="003B2399" w:rsidRPr="00B43351" w:rsidRDefault="00EA7F51" w:rsidP="00EA7F51">
      <w:pPr>
        <w:autoSpaceDE w:val="0"/>
        <w:autoSpaceDN w:val="0"/>
        <w:adjustRightInd w:val="0"/>
        <w:spacing w:line="480" w:lineRule="auto"/>
        <w:jc w:val="both"/>
        <w:rPr>
          <w:rFonts w:eastAsia="TimesNewRomanPSMT"/>
          <w:b/>
          <w:bCs/>
          <w:sz w:val="22"/>
          <w:szCs w:val="22"/>
        </w:rPr>
      </w:pPr>
      <w:r w:rsidRPr="00B43351">
        <w:rPr>
          <w:rFonts w:eastAsiaTheme="minorEastAsia"/>
          <w:b/>
          <w:sz w:val="22"/>
          <w:szCs w:val="22"/>
          <w:lang w:eastAsia="ja-JP"/>
        </w:rPr>
        <w:lastRenderedPageBreak/>
        <w:t>Tablo 4.</w:t>
      </w:r>
      <w:r w:rsidRPr="00B43351">
        <w:rPr>
          <w:rFonts w:eastAsiaTheme="minorEastAsia"/>
          <w:sz w:val="22"/>
          <w:szCs w:val="22"/>
          <w:lang w:eastAsia="ja-JP"/>
        </w:rPr>
        <w:t xml:space="preserve"> Ölçek Maddelerinin Analizinde Alt-Üst %27’lik Grup Ortalamalarının Karşılaştırılması ile Madde Ayırt Edicilik Gücünün Kestirilmesi (n=340)</w:t>
      </w:r>
    </w:p>
    <w:tbl>
      <w:tblPr>
        <w:tblStyle w:val="TabloKlavuzu"/>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359"/>
        <w:gridCol w:w="1584"/>
        <w:gridCol w:w="1985"/>
        <w:gridCol w:w="992"/>
        <w:gridCol w:w="1134"/>
        <w:gridCol w:w="1134"/>
        <w:gridCol w:w="1098"/>
      </w:tblGrid>
      <w:tr w:rsidR="00CA7C31" w:rsidRPr="00B43351" w:rsidTr="00833795">
        <w:trPr>
          <w:trHeight w:val="244"/>
        </w:trPr>
        <w:tc>
          <w:tcPr>
            <w:tcW w:w="1359" w:type="dxa"/>
            <w:vMerge w:val="restart"/>
          </w:tcPr>
          <w:p w:rsidR="00833795" w:rsidRPr="00B43351" w:rsidRDefault="00833795" w:rsidP="00C21C66">
            <w:pPr>
              <w:tabs>
                <w:tab w:val="left" w:pos="567"/>
              </w:tabs>
              <w:jc w:val="both"/>
              <w:rPr>
                <w:rFonts w:eastAsia="TimesNewRomanPSMT"/>
                <w:b/>
                <w:bCs/>
              </w:rPr>
            </w:pPr>
          </w:p>
          <w:p w:rsidR="00CA7C31" w:rsidRPr="00B43351" w:rsidRDefault="00CA7C31" w:rsidP="00C21C66">
            <w:pPr>
              <w:tabs>
                <w:tab w:val="left" w:pos="567"/>
              </w:tabs>
              <w:jc w:val="both"/>
              <w:rPr>
                <w:rFonts w:eastAsia="TimesNewRomanPSMT"/>
                <w:b/>
                <w:bCs/>
              </w:rPr>
            </w:pPr>
            <w:r w:rsidRPr="00B43351">
              <w:rPr>
                <w:rFonts w:eastAsia="TimesNewRomanPSMT"/>
                <w:b/>
                <w:bCs/>
              </w:rPr>
              <w:t>Madde No</w:t>
            </w:r>
          </w:p>
        </w:tc>
        <w:tc>
          <w:tcPr>
            <w:tcW w:w="1584" w:type="dxa"/>
            <w:vMerge w:val="restart"/>
          </w:tcPr>
          <w:p w:rsidR="00CA7C31" w:rsidRPr="00B43351" w:rsidRDefault="00CA7C31" w:rsidP="00CA7C31">
            <w:pPr>
              <w:tabs>
                <w:tab w:val="left" w:pos="567"/>
              </w:tabs>
              <w:jc w:val="center"/>
              <w:rPr>
                <w:rFonts w:eastAsia="TimesNewRomanPSMT"/>
                <w:b/>
                <w:bCs/>
              </w:rPr>
            </w:pPr>
            <w:r w:rsidRPr="00B43351">
              <w:rPr>
                <w:rFonts w:eastAsia="TimesNewRomanPSMT"/>
                <w:b/>
                <w:bCs/>
              </w:rPr>
              <w:t>%27 alt grup ortalaması±SS</w:t>
            </w:r>
          </w:p>
        </w:tc>
        <w:tc>
          <w:tcPr>
            <w:tcW w:w="1985" w:type="dxa"/>
            <w:vMerge w:val="restart"/>
          </w:tcPr>
          <w:p w:rsidR="00CA7C31" w:rsidRPr="00B43351" w:rsidRDefault="00CA7C31" w:rsidP="00CA7C31">
            <w:pPr>
              <w:tabs>
                <w:tab w:val="left" w:pos="567"/>
              </w:tabs>
              <w:jc w:val="center"/>
              <w:rPr>
                <w:rFonts w:eastAsia="TimesNewRomanPSMT"/>
                <w:b/>
                <w:bCs/>
              </w:rPr>
            </w:pPr>
            <w:r w:rsidRPr="00B43351">
              <w:rPr>
                <w:rFonts w:eastAsia="TimesNewRomanPSMT"/>
                <w:b/>
                <w:bCs/>
              </w:rPr>
              <w:t>%27 üst grup ortalaması±SS</w:t>
            </w:r>
          </w:p>
        </w:tc>
        <w:tc>
          <w:tcPr>
            <w:tcW w:w="992" w:type="dxa"/>
            <w:vMerge w:val="restart"/>
          </w:tcPr>
          <w:p w:rsidR="00833795" w:rsidRPr="00B43351" w:rsidRDefault="00833795" w:rsidP="00CA7C31">
            <w:pPr>
              <w:tabs>
                <w:tab w:val="left" w:pos="567"/>
              </w:tabs>
              <w:jc w:val="center"/>
              <w:rPr>
                <w:rFonts w:eastAsia="TimesNewRomanPSMT"/>
                <w:b/>
                <w:bCs/>
              </w:rPr>
            </w:pPr>
          </w:p>
          <w:p w:rsidR="00CA7C31" w:rsidRPr="00B43351" w:rsidRDefault="00CA7C31" w:rsidP="00CA7C31">
            <w:pPr>
              <w:tabs>
                <w:tab w:val="left" w:pos="567"/>
              </w:tabs>
              <w:jc w:val="center"/>
              <w:rPr>
                <w:rFonts w:eastAsia="TimesNewRomanPSMT"/>
                <w:b/>
                <w:bCs/>
              </w:rPr>
            </w:pPr>
            <w:r w:rsidRPr="00B43351">
              <w:rPr>
                <w:rFonts w:eastAsia="TimesNewRomanPSMT"/>
                <w:b/>
                <w:bCs/>
              </w:rPr>
              <w:t>t</w:t>
            </w:r>
          </w:p>
        </w:tc>
        <w:tc>
          <w:tcPr>
            <w:tcW w:w="1134" w:type="dxa"/>
            <w:vMerge w:val="restart"/>
          </w:tcPr>
          <w:p w:rsidR="00833795" w:rsidRPr="00B43351" w:rsidRDefault="00833795" w:rsidP="00CA7C31">
            <w:pPr>
              <w:tabs>
                <w:tab w:val="left" w:pos="567"/>
              </w:tabs>
              <w:jc w:val="center"/>
              <w:rPr>
                <w:rFonts w:eastAsia="TimesNewRomanPSMT"/>
                <w:b/>
                <w:bCs/>
              </w:rPr>
            </w:pPr>
          </w:p>
          <w:p w:rsidR="00CA7C31" w:rsidRPr="00B43351" w:rsidRDefault="00CA7C31" w:rsidP="00CA7C31">
            <w:pPr>
              <w:tabs>
                <w:tab w:val="left" w:pos="567"/>
              </w:tabs>
              <w:jc w:val="center"/>
              <w:rPr>
                <w:rFonts w:eastAsia="TimesNewRomanPSMT"/>
                <w:b/>
                <w:bCs/>
              </w:rPr>
            </w:pPr>
            <w:r w:rsidRPr="00B43351">
              <w:rPr>
                <w:rFonts w:eastAsia="TimesNewRomanPSMT"/>
                <w:b/>
                <w:bCs/>
              </w:rPr>
              <w:t>P değeri</w:t>
            </w:r>
          </w:p>
        </w:tc>
        <w:tc>
          <w:tcPr>
            <w:tcW w:w="2232" w:type="dxa"/>
            <w:gridSpan w:val="2"/>
            <w:tcBorders>
              <w:top w:val="single" w:sz="4" w:space="0" w:color="auto"/>
              <w:bottom w:val="single" w:sz="4" w:space="0" w:color="auto"/>
            </w:tcBorders>
          </w:tcPr>
          <w:p w:rsidR="00CA7C31" w:rsidRPr="00B43351" w:rsidRDefault="00CA7C31" w:rsidP="00CA7C31">
            <w:pPr>
              <w:tabs>
                <w:tab w:val="left" w:pos="567"/>
              </w:tabs>
              <w:jc w:val="center"/>
              <w:rPr>
                <w:rFonts w:eastAsia="TimesNewRomanPSMT"/>
                <w:b/>
                <w:bCs/>
              </w:rPr>
            </w:pPr>
            <w:r w:rsidRPr="00B43351">
              <w:rPr>
                <w:rFonts w:eastAsia="TimesNewRomanPSMT"/>
                <w:b/>
                <w:bCs/>
              </w:rPr>
              <w:t>%95 Güven aralığı</w:t>
            </w:r>
          </w:p>
        </w:tc>
      </w:tr>
      <w:tr w:rsidR="00CA7C31" w:rsidRPr="00B43351" w:rsidTr="00833795">
        <w:trPr>
          <w:trHeight w:val="244"/>
        </w:trPr>
        <w:tc>
          <w:tcPr>
            <w:tcW w:w="1359" w:type="dxa"/>
            <w:vMerge/>
            <w:tcBorders>
              <w:bottom w:val="single" w:sz="4" w:space="0" w:color="auto"/>
            </w:tcBorders>
          </w:tcPr>
          <w:p w:rsidR="00CA7C31" w:rsidRPr="00B43351" w:rsidRDefault="00CA7C31" w:rsidP="00B143E3">
            <w:pPr>
              <w:pStyle w:val="ListeParagraf"/>
              <w:numPr>
                <w:ilvl w:val="0"/>
                <w:numId w:val="4"/>
              </w:numPr>
              <w:tabs>
                <w:tab w:val="left" w:pos="0"/>
              </w:tabs>
              <w:ind w:left="284" w:right="28" w:hanging="720"/>
              <w:jc w:val="both"/>
              <w:rPr>
                <w:rFonts w:eastAsia="TimesNewRomanPSMT"/>
                <w:bCs/>
              </w:rPr>
            </w:pPr>
          </w:p>
        </w:tc>
        <w:tc>
          <w:tcPr>
            <w:tcW w:w="1584" w:type="dxa"/>
            <w:vMerge/>
            <w:tcBorders>
              <w:bottom w:val="single" w:sz="4" w:space="0" w:color="auto"/>
            </w:tcBorders>
          </w:tcPr>
          <w:p w:rsidR="00CA7C31" w:rsidRPr="00B43351" w:rsidRDefault="00CA7C31" w:rsidP="00C21C66">
            <w:pPr>
              <w:tabs>
                <w:tab w:val="left" w:pos="567"/>
              </w:tabs>
              <w:jc w:val="both"/>
              <w:rPr>
                <w:rFonts w:eastAsia="TimesNewRomanPSMT"/>
                <w:b/>
                <w:bCs/>
              </w:rPr>
            </w:pPr>
          </w:p>
        </w:tc>
        <w:tc>
          <w:tcPr>
            <w:tcW w:w="1985" w:type="dxa"/>
            <w:vMerge/>
            <w:tcBorders>
              <w:bottom w:val="single" w:sz="4" w:space="0" w:color="auto"/>
            </w:tcBorders>
          </w:tcPr>
          <w:p w:rsidR="00CA7C31" w:rsidRPr="00B43351" w:rsidRDefault="00CA7C31" w:rsidP="00C21C66">
            <w:pPr>
              <w:tabs>
                <w:tab w:val="left" w:pos="567"/>
              </w:tabs>
              <w:jc w:val="both"/>
              <w:rPr>
                <w:rFonts w:eastAsia="TimesNewRomanPSMT"/>
                <w:b/>
                <w:bCs/>
              </w:rPr>
            </w:pPr>
          </w:p>
        </w:tc>
        <w:tc>
          <w:tcPr>
            <w:tcW w:w="992" w:type="dxa"/>
            <w:vMerge/>
            <w:tcBorders>
              <w:bottom w:val="single" w:sz="4" w:space="0" w:color="auto"/>
            </w:tcBorders>
          </w:tcPr>
          <w:p w:rsidR="00CA7C31" w:rsidRPr="00B43351" w:rsidRDefault="00CA7C31" w:rsidP="00C21C66">
            <w:pPr>
              <w:tabs>
                <w:tab w:val="left" w:pos="567"/>
              </w:tabs>
              <w:jc w:val="both"/>
              <w:rPr>
                <w:rFonts w:eastAsia="TimesNewRomanPSMT"/>
                <w:b/>
                <w:bCs/>
              </w:rPr>
            </w:pPr>
          </w:p>
        </w:tc>
        <w:tc>
          <w:tcPr>
            <w:tcW w:w="1134" w:type="dxa"/>
            <w:vMerge/>
            <w:tcBorders>
              <w:bottom w:val="single" w:sz="4" w:space="0" w:color="auto"/>
            </w:tcBorders>
          </w:tcPr>
          <w:p w:rsidR="00CA7C31" w:rsidRPr="00B43351" w:rsidRDefault="00CA7C31" w:rsidP="00C21C66">
            <w:pPr>
              <w:tabs>
                <w:tab w:val="left" w:pos="567"/>
              </w:tabs>
              <w:jc w:val="both"/>
              <w:rPr>
                <w:rFonts w:eastAsia="TimesNewRomanPSMT"/>
                <w:b/>
                <w:bCs/>
              </w:rPr>
            </w:pPr>
          </w:p>
        </w:tc>
        <w:tc>
          <w:tcPr>
            <w:tcW w:w="1134" w:type="dxa"/>
            <w:tcBorders>
              <w:top w:val="single" w:sz="4" w:space="0" w:color="auto"/>
              <w:bottom w:val="single" w:sz="4" w:space="0" w:color="auto"/>
            </w:tcBorders>
          </w:tcPr>
          <w:p w:rsidR="00CA7C31" w:rsidRPr="00B43351" w:rsidRDefault="00CA7C31" w:rsidP="00C21C66">
            <w:pPr>
              <w:tabs>
                <w:tab w:val="left" w:pos="567"/>
              </w:tabs>
              <w:jc w:val="both"/>
              <w:rPr>
                <w:rFonts w:eastAsia="TimesNewRomanPSMT"/>
                <w:b/>
                <w:bCs/>
              </w:rPr>
            </w:pPr>
            <w:r w:rsidRPr="00B43351">
              <w:rPr>
                <w:rFonts w:eastAsia="TimesNewRomanPSMT"/>
                <w:b/>
                <w:bCs/>
              </w:rPr>
              <w:t>Alt</w:t>
            </w:r>
          </w:p>
        </w:tc>
        <w:tc>
          <w:tcPr>
            <w:tcW w:w="1098" w:type="dxa"/>
            <w:tcBorders>
              <w:top w:val="single" w:sz="4" w:space="0" w:color="auto"/>
              <w:bottom w:val="single" w:sz="4" w:space="0" w:color="auto"/>
            </w:tcBorders>
          </w:tcPr>
          <w:p w:rsidR="00CA7C31" w:rsidRPr="00B43351" w:rsidRDefault="00CA7C31" w:rsidP="00C21C66">
            <w:pPr>
              <w:tabs>
                <w:tab w:val="left" w:pos="567"/>
              </w:tabs>
              <w:jc w:val="both"/>
              <w:rPr>
                <w:rFonts w:eastAsia="TimesNewRomanPSMT"/>
                <w:b/>
                <w:bCs/>
              </w:rPr>
            </w:pPr>
            <w:r w:rsidRPr="00B43351">
              <w:rPr>
                <w:rFonts w:eastAsia="TimesNewRomanPSMT"/>
                <w:b/>
                <w:bCs/>
              </w:rPr>
              <w:t>Üst</w:t>
            </w:r>
          </w:p>
        </w:tc>
      </w:tr>
      <w:tr w:rsidR="00CA7C31" w:rsidRPr="00B43351" w:rsidTr="00833795">
        <w:trPr>
          <w:trHeight w:val="244"/>
        </w:trPr>
        <w:tc>
          <w:tcPr>
            <w:tcW w:w="1359" w:type="dxa"/>
            <w:tcBorders>
              <w:top w:val="single" w:sz="4" w:space="0" w:color="auto"/>
              <w:bottom w:val="nil"/>
            </w:tcBorders>
          </w:tcPr>
          <w:p w:rsidR="00CA7C31" w:rsidRPr="00B43351" w:rsidRDefault="00CA7C31" w:rsidP="00B143E3">
            <w:pPr>
              <w:pStyle w:val="ListeParagraf"/>
              <w:numPr>
                <w:ilvl w:val="0"/>
                <w:numId w:val="4"/>
              </w:numPr>
              <w:tabs>
                <w:tab w:val="left" w:pos="0"/>
              </w:tabs>
              <w:ind w:left="284" w:right="28" w:hanging="720"/>
              <w:jc w:val="both"/>
              <w:rPr>
                <w:rFonts w:eastAsia="TimesNewRomanPSMT"/>
                <w:bCs/>
              </w:rPr>
            </w:pPr>
            <w:r w:rsidRPr="00B43351">
              <w:rPr>
                <w:rFonts w:eastAsia="TimesNewRomanPSMT"/>
                <w:bCs/>
              </w:rPr>
              <w:t xml:space="preserve">1. madde </w:t>
            </w:r>
          </w:p>
        </w:tc>
        <w:tc>
          <w:tcPr>
            <w:tcW w:w="1584" w:type="dxa"/>
            <w:tcBorders>
              <w:top w:val="single" w:sz="4" w:space="0" w:color="auto"/>
              <w:bottom w:val="nil"/>
            </w:tcBorders>
          </w:tcPr>
          <w:p w:rsidR="00CA7C31" w:rsidRPr="00B43351" w:rsidRDefault="00CA7C31" w:rsidP="003C70DB">
            <w:pPr>
              <w:tabs>
                <w:tab w:val="left" w:pos="567"/>
              </w:tabs>
              <w:jc w:val="both"/>
              <w:rPr>
                <w:rFonts w:eastAsia="TimesNewRomanPSMT"/>
                <w:bCs/>
              </w:rPr>
            </w:pPr>
            <w:r w:rsidRPr="00B43351">
              <w:rPr>
                <w:rFonts w:eastAsia="TimesNewRomanPSMT"/>
                <w:bCs/>
              </w:rPr>
              <w:t>0.36±0.48</w:t>
            </w:r>
          </w:p>
        </w:tc>
        <w:tc>
          <w:tcPr>
            <w:tcW w:w="1985" w:type="dxa"/>
            <w:tcBorders>
              <w:top w:val="single" w:sz="4" w:space="0" w:color="auto"/>
              <w:bottom w:val="nil"/>
            </w:tcBorders>
          </w:tcPr>
          <w:p w:rsidR="00CA7C31" w:rsidRPr="00B43351" w:rsidRDefault="00CA7C31" w:rsidP="003C70DB">
            <w:pPr>
              <w:tabs>
                <w:tab w:val="left" w:pos="567"/>
              </w:tabs>
              <w:jc w:val="both"/>
              <w:rPr>
                <w:rFonts w:eastAsia="TimesNewRomanPSMT"/>
                <w:bCs/>
              </w:rPr>
            </w:pPr>
            <w:r w:rsidRPr="00B43351">
              <w:rPr>
                <w:rFonts w:eastAsia="TimesNewRomanPSMT"/>
                <w:bCs/>
              </w:rPr>
              <w:t>1.00±0.00</w:t>
            </w:r>
          </w:p>
        </w:tc>
        <w:tc>
          <w:tcPr>
            <w:tcW w:w="992" w:type="dxa"/>
            <w:tcBorders>
              <w:top w:val="single" w:sz="4" w:space="0" w:color="auto"/>
              <w:bottom w:val="nil"/>
            </w:tcBorders>
          </w:tcPr>
          <w:p w:rsidR="00CA7C31" w:rsidRPr="00B43351" w:rsidRDefault="004B0847" w:rsidP="004B0847">
            <w:pPr>
              <w:tabs>
                <w:tab w:val="left" w:pos="567"/>
              </w:tabs>
              <w:jc w:val="both"/>
              <w:rPr>
                <w:rFonts w:eastAsia="TimesNewRomanPSMT"/>
                <w:bCs/>
              </w:rPr>
            </w:pPr>
            <w:r w:rsidRPr="00B43351">
              <w:rPr>
                <w:rFonts w:eastAsia="TimesNewRomanPSMT"/>
                <w:bCs/>
              </w:rPr>
              <w:t>-12.755</w:t>
            </w:r>
          </w:p>
        </w:tc>
        <w:tc>
          <w:tcPr>
            <w:tcW w:w="1134" w:type="dxa"/>
            <w:tcBorders>
              <w:top w:val="single" w:sz="4" w:space="0" w:color="auto"/>
              <w:bottom w:val="nil"/>
            </w:tcBorders>
          </w:tcPr>
          <w:p w:rsidR="00CA7C31" w:rsidRPr="00B43351" w:rsidRDefault="004B0847" w:rsidP="00C21C66">
            <w:pPr>
              <w:tabs>
                <w:tab w:val="left" w:pos="567"/>
              </w:tabs>
              <w:jc w:val="both"/>
              <w:rPr>
                <w:rFonts w:eastAsia="TimesNewRomanPSMT"/>
                <w:bCs/>
              </w:rPr>
            </w:pPr>
            <w:r w:rsidRPr="00B43351">
              <w:rPr>
                <w:rFonts w:eastAsia="TimesNewRomanPSMT"/>
                <w:bCs/>
              </w:rPr>
              <w:t>0.000</w:t>
            </w:r>
          </w:p>
        </w:tc>
        <w:tc>
          <w:tcPr>
            <w:tcW w:w="1134" w:type="dxa"/>
            <w:tcBorders>
              <w:top w:val="single" w:sz="4" w:space="0" w:color="auto"/>
              <w:bottom w:val="nil"/>
            </w:tcBorders>
          </w:tcPr>
          <w:p w:rsidR="00CA7C31" w:rsidRPr="00B43351" w:rsidRDefault="00E55C49" w:rsidP="00C21C66">
            <w:pPr>
              <w:tabs>
                <w:tab w:val="left" w:pos="567"/>
              </w:tabs>
              <w:jc w:val="both"/>
              <w:rPr>
                <w:rFonts w:eastAsia="TimesNewRomanPSMT"/>
                <w:bCs/>
              </w:rPr>
            </w:pPr>
            <w:r w:rsidRPr="00B43351">
              <w:rPr>
                <w:rFonts w:eastAsia="TimesNewRomanPSMT"/>
                <w:bCs/>
              </w:rPr>
              <w:t>-0.741</w:t>
            </w:r>
          </w:p>
        </w:tc>
        <w:tc>
          <w:tcPr>
            <w:tcW w:w="1098" w:type="dxa"/>
            <w:tcBorders>
              <w:top w:val="single" w:sz="4" w:space="0" w:color="auto"/>
              <w:bottom w:val="nil"/>
            </w:tcBorders>
          </w:tcPr>
          <w:p w:rsidR="00CA7C31" w:rsidRPr="00B43351" w:rsidRDefault="00E55C49" w:rsidP="00C21C66">
            <w:pPr>
              <w:tabs>
                <w:tab w:val="left" w:pos="567"/>
              </w:tabs>
              <w:jc w:val="both"/>
              <w:rPr>
                <w:rFonts w:eastAsia="TimesNewRomanPSMT"/>
                <w:bCs/>
              </w:rPr>
            </w:pPr>
            <w:r w:rsidRPr="00B43351">
              <w:rPr>
                <w:rFonts w:eastAsia="TimesNewRomanPSMT"/>
                <w:bCs/>
              </w:rPr>
              <w:t>-0.542</w:t>
            </w:r>
          </w:p>
        </w:tc>
      </w:tr>
      <w:tr w:rsidR="00CA7C31" w:rsidRPr="00B43351" w:rsidTr="00833795">
        <w:trPr>
          <w:trHeight w:val="244"/>
        </w:trPr>
        <w:tc>
          <w:tcPr>
            <w:tcW w:w="1359" w:type="dxa"/>
            <w:tcBorders>
              <w:top w:val="nil"/>
            </w:tcBorders>
          </w:tcPr>
          <w:p w:rsidR="00CA7C31" w:rsidRPr="00B43351" w:rsidRDefault="00CA7C31" w:rsidP="00B143E3">
            <w:pPr>
              <w:pStyle w:val="ListeParagraf"/>
              <w:numPr>
                <w:ilvl w:val="0"/>
                <w:numId w:val="4"/>
              </w:numPr>
              <w:tabs>
                <w:tab w:val="left" w:pos="284"/>
              </w:tabs>
              <w:ind w:hanging="720"/>
              <w:jc w:val="both"/>
              <w:rPr>
                <w:rFonts w:eastAsia="TimesNewRomanPSMT"/>
                <w:bCs/>
              </w:rPr>
            </w:pPr>
            <w:r w:rsidRPr="00B43351">
              <w:rPr>
                <w:rFonts w:eastAsia="TimesNewRomanPSMT"/>
                <w:bCs/>
              </w:rPr>
              <w:t>Madde</w:t>
            </w:r>
          </w:p>
        </w:tc>
        <w:tc>
          <w:tcPr>
            <w:tcW w:w="1584" w:type="dxa"/>
            <w:tcBorders>
              <w:top w:val="nil"/>
            </w:tcBorders>
          </w:tcPr>
          <w:p w:rsidR="00CA7C31" w:rsidRPr="00B43351" w:rsidRDefault="00CA7C31" w:rsidP="00C21C66">
            <w:pPr>
              <w:tabs>
                <w:tab w:val="left" w:pos="567"/>
              </w:tabs>
              <w:jc w:val="both"/>
              <w:rPr>
                <w:rFonts w:eastAsia="TimesNewRomanPSMT"/>
                <w:bCs/>
              </w:rPr>
            </w:pPr>
            <w:r w:rsidRPr="00B43351">
              <w:rPr>
                <w:rFonts w:eastAsia="TimesNewRomanPSMT"/>
                <w:bCs/>
              </w:rPr>
              <w:t>0.58±0.50</w:t>
            </w:r>
          </w:p>
        </w:tc>
        <w:tc>
          <w:tcPr>
            <w:tcW w:w="1985" w:type="dxa"/>
            <w:tcBorders>
              <w:top w:val="nil"/>
            </w:tcBorders>
          </w:tcPr>
          <w:p w:rsidR="00CA7C31" w:rsidRPr="00B43351" w:rsidRDefault="00CA7C31" w:rsidP="00C21C66">
            <w:pPr>
              <w:tabs>
                <w:tab w:val="left" w:pos="567"/>
              </w:tabs>
              <w:jc w:val="both"/>
              <w:rPr>
                <w:rFonts w:eastAsia="TimesNewRomanPSMT"/>
                <w:bCs/>
              </w:rPr>
            </w:pPr>
            <w:r w:rsidRPr="00B43351">
              <w:rPr>
                <w:rFonts w:eastAsia="TimesNewRomanPSMT"/>
                <w:bCs/>
              </w:rPr>
              <w:t>0.95±0.23</w:t>
            </w:r>
          </w:p>
        </w:tc>
        <w:tc>
          <w:tcPr>
            <w:tcW w:w="992" w:type="dxa"/>
            <w:tcBorders>
              <w:top w:val="nil"/>
            </w:tcBorders>
          </w:tcPr>
          <w:p w:rsidR="00CA7C31" w:rsidRPr="00B43351" w:rsidRDefault="004B0847" w:rsidP="00C21C66">
            <w:pPr>
              <w:tabs>
                <w:tab w:val="left" w:pos="567"/>
              </w:tabs>
              <w:jc w:val="both"/>
              <w:rPr>
                <w:rFonts w:eastAsia="TimesNewRomanPSMT"/>
                <w:bCs/>
              </w:rPr>
            </w:pPr>
            <w:r w:rsidRPr="00B43351">
              <w:rPr>
                <w:rFonts w:eastAsia="TimesNewRomanPSMT"/>
                <w:bCs/>
              </w:rPr>
              <w:t>-6.484</w:t>
            </w:r>
          </w:p>
        </w:tc>
        <w:tc>
          <w:tcPr>
            <w:tcW w:w="1134" w:type="dxa"/>
            <w:tcBorders>
              <w:top w:val="nil"/>
            </w:tcBorders>
          </w:tcPr>
          <w:p w:rsidR="00CA7C31" w:rsidRPr="00B43351" w:rsidRDefault="004B0847" w:rsidP="00C21C66">
            <w:pPr>
              <w:tabs>
                <w:tab w:val="left" w:pos="567"/>
              </w:tabs>
              <w:jc w:val="both"/>
              <w:rPr>
                <w:rFonts w:eastAsia="TimesNewRomanPSMT"/>
                <w:bCs/>
              </w:rPr>
            </w:pPr>
            <w:r w:rsidRPr="00B43351">
              <w:rPr>
                <w:rFonts w:eastAsia="TimesNewRomanPSMT"/>
                <w:bCs/>
              </w:rPr>
              <w:t>0.000</w:t>
            </w:r>
          </w:p>
        </w:tc>
        <w:tc>
          <w:tcPr>
            <w:tcW w:w="1134" w:type="dxa"/>
            <w:tcBorders>
              <w:top w:val="nil"/>
            </w:tcBorders>
          </w:tcPr>
          <w:p w:rsidR="00CA7C31" w:rsidRPr="00B43351" w:rsidRDefault="00E55C49" w:rsidP="00C21C66">
            <w:pPr>
              <w:tabs>
                <w:tab w:val="left" w:pos="567"/>
              </w:tabs>
              <w:jc w:val="both"/>
              <w:rPr>
                <w:rFonts w:eastAsia="TimesNewRomanPSMT"/>
                <w:bCs/>
              </w:rPr>
            </w:pPr>
            <w:r w:rsidRPr="00B43351">
              <w:rPr>
                <w:rFonts w:eastAsia="TimesNewRomanPSMT"/>
                <w:bCs/>
              </w:rPr>
              <w:t>-0.482</w:t>
            </w:r>
          </w:p>
        </w:tc>
        <w:tc>
          <w:tcPr>
            <w:tcW w:w="1098" w:type="dxa"/>
            <w:tcBorders>
              <w:top w:val="nil"/>
            </w:tcBorders>
          </w:tcPr>
          <w:p w:rsidR="00CA7C31" w:rsidRPr="00B43351" w:rsidRDefault="00E55C49" w:rsidP="00C21C66">
            <w:pPr>
              <w:tabs>
                <w:tab w:val="left" w:pos="567"/>
              </w:tabs>
              <w:jc w:val="both"/>
              <w:rPr>
                <w:rFonts w:eastAsia="TimesNewRomanPSMT"/>
                <w:bCs/>
              </w:rPr>
            </w:pPr>
            <w:r w:rsidRPr="00B43351">
              <w:rPr>
                <w:rFonts w:eastAsia="TimesNewRomanPSMT"/>
                <w:bCs/>
              </w:rPr>
              <w:t>-0.257</w:t>
            </w:r>
          </w:p>
        </w:tc>
      </w:tr>
      <w:tr w:rsidR="00CA7C31" w:rsidRPr="00B43351" w:rsidTr="00833795">
        <w:trPr>
          <w:trHeight w:val="203"/>
        </w:trPr>
        <w:tc>
          <w:tcPr>
            <w:tcW w:w="1359" w:type="dxa"/>
          </w:tcPr>
          <w:p w:rsidR="00CA7C31" w:rsidRPr="00B43351" w:rsidRDefault="00CA7C31" w:rsidP="00B143E3">
            <w:pPr>
              <w:pStyle w:val="ListeParagraf"/>
              <w:numPr>
                <w:ilvl w:val="0"/>
                <w:numId w:val="4"/>
              </w:numPr>
              <w:tabs>
                <w:tab w:val="left" w:pos="284"/>
              </w:tabs>
              <w:ind w:hanging="720"/>
              <w:jc w:val="both"/>
              <w:rPr>
                <w:rFonts w:eastAsia="TimesNewRomanPSMT"/>
                <w:bCs/>
              </w:rPr>
            </w:pPr>
            <w:r w:rsidRPr="00B43351">
              <w:rPr>
                <w:rFonts w:eastAsia="TimesNewRomanPSMT"/>
                <w:bCs/>
              </w:rPr>
              <w:t xml:space="preserve">Madde </w:t>
            </w:r>
          </w:p>
        </w:tc>
        <w:tc>
          <w:tcPr>
            <w:tcW w:w="1584" w:type="dxa"/>
          </w:tcPr>
          <w:p w:rsidR="00CA7C31" w:rsidRPr="00B43351" w:rsidRDefault="00CA7C31" w:rsidP="00C21C66">
            <w:pPr>
              <w:tabs>
                <w:tab w:val="left" w:pos="567"/>
              </w:tabs>
              <w:jc w:val="both"/>
              <w:rPr>
                <w:rFonts w:eastAsia="TimesNewRomanPSMT"/>
                <w:bCs/>
              </w:rPr>
            </w:pPr>
            <w:r w:rsidRPr="00B43351">
              <w:rPr>
                <w:rFonts w:eastAsia="TimesNewRomanPSMT"/>
                <w:bCs/>
              </w:rPr>
              <w:t>0.34±0.48</w:t>
            </w:r>
          </w:p>
        </w:tc>
        <w:tc>
          <w:tcPr>
            <w:tcW w:w="1985" w:type="dxa"/>
          </w:tcPr>
          <w:p w:rsidR="00CA7C31" w:rsidRPr="00B43351" w:rsidRDefault="00CA7C31" w:rsidP="00C21C66">
            <w:pPr>
              <w:tabs>
                <w:tab w:val="left" w:pos="567"/>
              </w:tabs>
              <w:jc w:val="both"/>
              <w:rPr>
                <w:rFonts w:eastAsia="TimesNewRomanPSMT"/>
                <w:bCs/>
              </w:rPr>
            </w:pPr>
            <w:r w:rsidRPr="00B43351">
              <w:rPr>
                <w:rFonts w:eastAsia="TimesNewRomanPSMT"/>
                <w:bCs/>
              </w:rPr>
              <w:t>1.00±0.00</w:t>
            </w:r>
          </w:p>
        </w:tc>
        <w:tc>
          <w:tcPr>
            <w:tcW w:w="992" w:type="dxa"/>
          </w:tcPr>
          <w:p w:rsidR="00CA7C31" w:rsidRPr="00B43351" w:rsidRDefault="004B0847" w:rsidP="00C21C66">
            <w:pPr>
              <w:tabs>
                <w:tab w:val="left" w:pos="567"/>
              </w:tabs>
              <w:jc w:val="both"/>
              <w:rPr>
                <w:rFonts w:eastAsia="TimesNewRomanPSMT"/>
                <w:bCs/>
              </w:rPr>
            </w:pPr>
            <w:r w:rsidRPr="00B43351">
              <w:rPr>
                <w:rFonts w:eastAsia="TimesNewRomanPSMT"/>
                <w:bCs/>
              </w:rPr>
              <w:t>-13.381</w:t>
            </w:r>
          </w:p>
        </w:tc>
        <w:tc>
          <w:tcPr>
            <w:tcW w:w="1134" w:type="dxa"/>
          </w:tcPr>
          <w:p w:rsidR="00CA7C31" w:rsidRPr="00B43351" w:rsidRDefault="004B0847" w:rsidP="00C21C66">
            <w:pPr>
              <w:tabs>
                <w:tab w:val="left" w:pos="567"/>
              </w:tabs>
              <w:jc w:val="both"/>
              <w:rPr>
                <w:rFonts w:eastAsia="TimesNewRomanPSMT"/>
                <w:bCs/>
              </w:rPr>
            </w:pPr>
            <w:r w:rsidRPr="00B43351">
              <w:rPr>
                <w:rFonts w:eastAsia="TimesNewRomanPSMT"/>
                <w:bCs/>
              </w:rPr>
              <w:t>0.000</w:t>
            </w:r>
          </w:p>
        </w:tc>
        <w:tc>
          <w:tcPr>
            <w:tcW w:w="1134" w:type="dxa"/>
          </w:tcPr>
          <w:p w:rsidR="00CA7C31" w:rsidRPr="00B43351" w:rsidRDefault="00E55C49" w:rsidP="00C21C66">
            <w:pPr>
              <w:tabs>
                <w:tab w:val="left" w:pos="567"/>
              </w:tabs>
              <w:jc w:val="both"/>
              <w:rPr>
                <w:rFonts w:eastAsia="TimesNewRomanPSMT"/>
                <w:bCs/>
              </w:rPr>
            </w:pPr>
            <w:r w:rsidRPr="00B43351">
              <w:rPr>
                <w:rFonts w:eastAsia="TimesNewRomanPSMT"/>
                <w:bCs/>
              </w:rPr>
              <w:t>-0.761</w:t>
            </w:r>
          </w:p>
        </w:tc>
        <w:tc>
          <w:tcPr>
            <w:tcW w:w="1098" w:type="dxa"/>
          </w:tcPr>
          <w:p w:rsidR="00CA7C31" w:rsidRPr="00B43351" w:rsidRDefault="00E55C49" w:rsidP="00C21C66">
            <w:pPr>
              <w:tabs>
                <w:tab w:val="left" w:pos="567"/>
              </w:tabs>
              <w:jc w:val="both"/>
              <w:rPr>
                <w:rFonts w:eastAsia="TimesNewRomanPSMT"/>
                <w:bCs/>
              </w:rPr>
            </w:pPr>
            <w:r w:rsidRPr="00B43351">
              <w:rPr>
                <w:rFonts w:eastAsia="TimesNewRomanPSMT"/>
                <w:bCs/>
              </w:rPr>
              <w:t>-0.565</w:t>
            </w:r>
          </w:p>
        </w:tc>
      </w:tr>
      <w:tr w:rsidR="00E55C49" w:rsidRPr="00B43351" w:rsidTr="00833795">
        <w:trPr>
          <w:trHeight w:val="203"/>
        </w:trPr>
        <w:tc>
          <w:tcPr>
            <w:tcW w:w="1359" w:type="dxa"/>
          </w:tcPr>
          <w:p w:rsidR="00E55C49" w:rsidRPr="00B43351" w:rsidRDefault="00E55C49" w:rsidP="00B143E3">
            <w:pPr>
              <w:pStyle w:val="ListeParagraf"/>
              <w:numPr>
                <w:ilvl w:val="0"/>
                <w:numId w:val="4"/>
              </w:numPr>
              <w:tabs>
                <w:tab w:val="left" w:pos="284"/>
              </w:tabs>
              <w:ind w:hanging="720"/>
              <w:jc w:val="both"/>
              <w:rPr>
                <w:rFonts w:eastAsia="TimesNewRomanPSMT"/>
                <w:bCs/>
              </w:rPr>
            </w:pPr>
            <w:r w:rsidRPr="00B43351">
              <w:rPr>
                <w:rFonts w:eastAsia="TimesNewRomanPSMT"/>
                <w:bCs/>
              </w:rPr>
              <w:t>Madde</w:t>
            </w:r>
          </w:p>
        </w:tc>
        <w:tc>
          <w:tcPr>
            <w:tcW w:w="1584" w:type="dxa"/>
          </w:tcPr>
          <w:p w:rsidR="00E55C49" w:rsidRPr="00B43351" w:rsidRDefault="00E55C49" w:rsidP="00C21C66">
            <w:pPr>
              <w:tabs>
                <w:tab w:val="left" w:pos="567"/>
              </w:tabs>
              <w:jc w:val="both"/>
              <w:rPr>
                <w:rFonts w:eastAsia="TimesNewRomanPSMT"/>
                <w:bCs/>
              </w:rPr>
            </w:pPr>
            <w:r w:rsidRPr="00B43351">
              <w:rPr>
                <w:rFonts w:eastAsia="TimesNewRomanPSMT"/>
                <w:bCs/>
              </w:rPr>
              <w:t>0.19±0.39</w:t>
            </w:r>
          </w:p>
        </w:tc>
        <w:tc>
          <w:tcPr>
            <w:tcW w:w="1985" w:type="dxa"/>
          </w:tcPr>
          <w:p w:rsidR="00E55C49" w:rsidRPr="00B43351" w:rsidRDefault="00E55C49" w:rsidP="00C21C66">
            <w:pPr>
              <w:tabs>
                <w:tab w:val="left" w:pos="567"/>
              </w:tabs>
              <w:jc w:val="both"/>
              <w:rPr>
                <w:rFonts w:eastAsia="TimesNewRomanPSMT"/>
                <w:bCs/>
              </w:rPr>
            </w:pPr>
            <w:r w:rsidRPr="00B43351">
              <w:rPr>
                <w:rFonts w:eastAsia="TimesNewRomanPSMT"/>
                <w:bCs/>
              </w:rPr>
              <w:t>0.97±0.18</w:t>
            </w:r>
          </w:p>
        </w:tc>
        <w:tc>
          <w:tcPr>
            <w:tcW w:w="992" w:type="dxa"/>
          </w:tcPr>
          <w:p w:rsidR="00E55C49" w:rsidRPr="00B43351" w:rsidRDefault="00E55C49" w:rsidP="00C21C66">
            <w:pPr>
              <w:tabs>
                <w:tab w:val="left" w:pos="567"/>
              </w:tabs>
              <w:jc w:val="both"/>
              <w:rPr>
                <w:rFonts w:eastAsia="TimesNewRomanPSMT"/>
                <w:bCs/>
              </w:rPr>
            </w:pPr>
            <w:r w:rsidRPr="00B43351">
              <w:rPr>
                <w:rFonts w:eastAsia="TimesNewRomanPSMT"/>
                <w:bCs/>
              </w:rPr>
              <w:t>-17.491</w:t>
            </w:r>
          </w:p>
        </w:tc>
        <w:tc>
          <w:tcPr>
            <w:tcW w:w="1134" w:type="dxa"/>
          </w:tcPr>
          <w:p w:rsidR="00E55C49" w:rsidRPr="00B43351" w:rsidRDefault="00E55C49" w:rsidP="00C21C66">
            <w:pPr>
              <w:tabs>
                <w:tab w:val="left" w:pos="567"/>
              </w:tabs>
              <w:jc w:val="both"/>
              <w:rPr>
                <w:rFonts w:eastAsia="TimesNewRomanPSMT"/>
                <w:bCs/>
              </w:rPr>
            </w:pPr>
            <w:r w:rsidRPr="00B43351">
              <w:rPr>
                <w:rFonts w:eastAsia="TimesNewRomanPSMT"/>
                <w:bCs/>
              </w:rPr>
              <w:t>0.000</w:t>
            </w:r>
          </w:p>
        </w:tc>
        <w:tc>
          <w:tcPr>
            <w:tcW w:w="1134" w:type="dxa"/>
          </w:tcPr>
          <w:p w:rsidR="00E55C49" w:rsidRPr="00B43351" w:rsidRDefault="00E55C49" w:rsidP="003C70DB">
            <w:pPr>
              <w:tabs>
                <w:tab w:val="left" w:pos="567"/>
              </w:tabs>
              <w:jc w:val="both"/>
              <w:rPr>
                <w:rFonts w:eastAsia="TimesNewRomanPSMT"/>
                <w:bCs/>
              </w:rPr>
            </w:pPr>
            <w:r w:rsidRPr="00B43351">
              <w:rPr>
                <w:rFonts w:eastAsia="TimesNewRomanPSMT"/>
                <w:bCs/>
              </w:rPr>
              <w:t>-0.871</w:t>
            </w:r>
          </w:p>
        </w:tc>
        <w:tc>
          <w:tcPr>
            <w:tcW w:w="1098" w:type="dxa"/>
          </w:tcPr>
          <w:p w:rsidR="00E55C49" w:rsidRPr="00B43351" w:rsidRDefault="00E55C49" w:rsidP="003C70DB">
            <w:pPr>
              <w:tabs>
                <w:tab w:val="left" w:pos="567"/>
              </w:tabs>
              <w:jc w:val="both"/>
              <w:rPr>
                <w:rFonts w:eastAsia="TimesNewRomanPSMT"/>
                <w:bCs/>
              </w:rPr>
            </w:pPr>
            <w:r w:rsidRPr="00B43351">
              <w:rPr>
                <w:rFonts w:eastAsia="TimesNewRomanPSMT"/>
                <w:bCs/>
              </w:rPr>
              <w:t>-0.694</w:t>
            </w:r>
          </w:p>
        </w:tc>
      </w:tr>
      <w:tr w:rsidR="00E55C49" w:rsidRPr="00B43351" w:rsidTr="00833795">
        <w:trPr>
          <w:trHeight w:val="203"/>
        </w:trPr>
        <w:tc>
          <w:tcPr>
            <w:tcW w:w="1359" w:type="dxa"/>
          </w:tcPr>
          <w:p w:rsidR="00E55C49" w:rsidRPr="00B43351" w:rsidRDefault="00E55C49" w:rsidP="00C21C66">
            <w:pPr>
              <w:tabs>
                <w:tab w:val="left" w:pos="567"/>
              </w:tabs>
              <w:jc w:val="both"/>
              <w:rPr>
                <w:rFonts w:eastAsia="TimesNewRomanPSMT"/>
                <w:bCs/>
              </w:rPr>
            </w:pPr>
            <w:r w:rsidRPr="00B43351">
              <w:rPr>
                <w:rFonts w:eastAsia="TimesNewRomanPSMT"/>
                <w:bCs/>
              </w:rPr>
              <w:t>5. Madde</w:t>
            </w:r>
          </w:p>
        </w:tc>
        <w:tc>
          <w:tcPr>
            <w:tcW w:w="1584" w:type="dxa"/>
          </w:tcPr>
          <w:p w:rsidR="00E55C49" w:rsidRPr="00B43351" w:rsidRDefault="00E55C49" w:rsidP="00C21C66">
            <w:pPr>
              <w:tabs>
                <w:tab w:val="left" w:pos="567"/>
              </w:tabs>
              <w:jc w:val="both"/>
              <w:rPr>
                <w:rFonts w:eastAsia="TimesNewRomanPSMT"/>
                <w:bCs/>
              </w:rPr>
            </w:pPr>
            <w:r w:rsidRPr="00B43351">
              <w:rPr>
                <w:rFonts w:eastAsia="TimesNewRomanPSMT"/>
                <w:bCs/>
              </w:rPr>
              <w:t>0.15±0.36</w:t>
            </w:r>
          </w:p>
        </w:tc>
        <w:tc>
          <w:tcPr>
            <w:tcW w:w="1985" w:type="dxa"/>
          </w:tcPr>
          <w:p w:rsidR="00E55C49" w:rsidRPr="00B43351" w:rsidRDefault="00E55C49" w:rsidP="00C21C66">
            <w:pPr>
              <w:tabs>
                <w:tab w:val="left" w:pos="567"/>
              </w:tabs>
              <w:jc w:val="both"/>
              <w:rPr>
                <w:rFonts w:eastAsia="TimesNewRomanPSMT"/>
                <w:bCs/>
              </w:rPr>
            </w:pPr>
            <w:r w:rsidRPr="00B43351">
              <w:rPr>
                <w:rFonts w:eastAsia="TimesNewRomanPSMT"/>
                <w:bCs/>
              </w:rPr>
              <w:t>1.00±0.00</w:t>
            </w:r>
          </w:p>
        </w:tc>
        <w:tc>
          <w:tcPr>
            <w:tcW w:w="992" w:type="dxa"/>
          </w:tcPr>
          <w:p w:rsidR="00E55C49" w:rsidRPr="00B43351" w:rsidRDefault="00E55C49" w:rsidP="00C21C66">
            <w:pPr>
              <w:tabs>
                <w:tab w:val="left" w:pos="567"/>
              </w:tabs>
              <w:jc w:val="both"/>
              <w:rPr>
                <w:rFonts w:eastAsia="TimesNewRomanPSMT"/>
                <w:bCs/>
              </w:rPr>
            </w:pPr>
            <w:r w:rsidRPr="00B43351">
              <w:rPr>
                <w:rFonts w:eastAsia="TimesNewRomanPSMT"/>
                <w:bCs/>
              </w:rPr>
              <w:t>-22.517</w:t>
            </w:r>
          </w:p>
        </w:tc>
        <w:tc>
          <w:tcPr>
            <w:tcW w:w="1134" w:type="dxa"/>
          </w:tcPr>
          <w:p w:rsidR="00E55C49" w:rsidRPr="00B43351" w:rsidRDefault="00E55C49" w:rsidP="00C21C66">
            <w:pPr>
              <w:tabs>
                <w:tab w:val="left" w:pos="567"/>
              </w:tabs>
              <w:jc w:val="both"/>
              <w:rPr>
                <w:rFonts w:eastAsia="TimesNewRomanPSMT"/>
                <w:bCs/>
              </w:rPr>
            </w:pPr>
            <w:r w:rsidRPr="00B43351">
              <w:rPr>
                <w:rFonts w:eastAsia="TimesNewRomanPSMT"/>
                <w:bCs/>
              </w:rPr>
              <w:t>0.000</w:t>
            </w:r>
          </w:p>
        </w:tc>
        <w:tc>
          <w:tcPr>
            <w:tcW w:w="1134" w:type="dxa"/>
          </w:tcPr>
          <w:p w:rsidR="00E55C49" w:rsidRPr="00B43351" w:rsidRDefault="00E55C49" w:rsidP="003C70DB">
            <w:pPr>
              <w:tabs>
                <w:tab w:val="left" w:pos="567"/>
              </w:tabs>
              <w:jc w:val="both"/>
              <w:rPr>
                <w:rFonts w:eastAsia="TimesNewRomanPSMT"/>
                <w:bCs/>
              </w:rPr>
            </w:pPr>
            <w:r w:rsidRPr="00B43351">
              <w:rPr>
                <w:rFonts w:eastAsia="TimesNewRomanPSMT"/>
                <w:bCs/>
              </w:rPr>
              <w:t>-0.922</w:t>
            </w:r>
          </w:p>
        </w:tc>
        <w:tc>
          <w:tcPr>
            <w:tcW w:w="1098" w:type="dxa"/>
          </w:tcPr>
          <w:p w:rsidR="00E55C49" w:rsidRPr="00B43351" w:rsidRDefault="00E55C49" w:rsidP="003C70DB">
            <w:pPr>
              <w:tabs>
                <w:tab w:val="left" w:pos="567"/>
              </w:tabs>
              <w:jc w:val="both"/>
              <w:rPr>
                <w:rFonts w:eastAsia="TimesNewRomanPSMT"/>
                <w:bCs/>
              </w:rPr>
            </w:pPr>
            <w:r w:rsidRPr="00B43351">
              <w:rPr>
                <w:rFonts w:eastAsia="TimesNewRomanPSMT"/>
                <w:bCs/>
              </w:rPr>
              <w:t>-0.774</w:t>
            </w:r>
          </w:p>
        </w:tc>
      </w:tr>
      <w:tr w:rsidR="00E55C49" w:rsidRPr="00B43351" w:rsidTr="00833795">
        <w:trPr>
          <w:trHeight w:val="203"/>
        </w:trPr>
        <w:tc>
          <w:tcPr>
            <w:tcW w:w="1359" w:type="dxa"/>
          </w:tcPr>
          <w:p w:rsidR="00E55C49" w:rsidRPr="00B43351" w:rsidRDefault="00E55C49" w:rsidP="00C21C66">
            <w:pPr>
              <w:tabs>
                <w:tab w:val="left" w:pos="567"/>
              </w:tabs>
              <w:jc w:val="both"/>
              <w:rPr>
                <w:rFonts w:eastAsia="TimesNewRomanPSMT"/>
                <w:bCs/>
              </w:rPr>
            </w:pPr>
            <w:r w:rsidRPr="00B43351">
              <w:rPr>
                <w:rFonts w:eastAsia="TimesNewRomanPSMT"/>
                <w:bCs/>
              </w:rPr>
              <w:t>6. Madde</w:t>
            </w:r>
          </w:p>
        </w:tc>
        <w:tc>
          <w:tcPr>
            <w:tcW w:w="1584" w:type="dxa"/>
          </w:tcPr>
          <w:p w:rsidR="00E55C49" w:rsidRPr="00B43351" w:rsidRDefault="00E55C49" w:rsidP="00C21C66">
            <w:pPr>
              <w:tabs>
                <w:tab w:val="left" w:pos="567"/>
              </w:tabs>
              <w:jc w:val="both"/>
              <w:rPr>
                <w:rFonts w:eastAsia="TimesNewRomanPSMT"/>
                <w:bCs/>
              </w:rPr>
            </w:pPr>
            <w:r w:rsidRPr="00B43351">
              <w:rPr>
                <w:rFonts w:eastAsia="TimesNewRomanPSMT"/>
                <w:bCs/>
              </w:rPr>
              <w:t>0.37±0.49</w:t>
            </w:r>
          </w:p>
        </w:tc>
        <w:tc>
          <w:tcPr>
            <w:tcW w:w="1985" w:type="dxa"/>
          </w:tcPr>
          <w:p w:rsidR="00E55C49" w:rsidRPr="00B43351" w:rsidRDefault="00E55C49" w:rsidP="00C21C66">
            <w:pPr>
              <w:tabs>
                <w:tab w:val="left" w:pos="567"/>
              </w:tabs>
              <w:jc w:val="both"/>
              <w:rPr>
                <w:rFonts w:eastAsia="TimesNewRomanPSMT"/>
                <w:bCs/>
              </w:rPr>
            </w:pPr>
            <w:r w:rsidRPr="00B43351">
              <w:rPr>
                <w:rFonts w:eastAsia="TimesNewRomanPSMT"/>
                <w:bCs/>
              </w:rPr>
              <w:t>1.00±0.00</w:t>
            </w:r>
          </w:p>
        </w:tc>
        <w:tc>
          <w:tcPr>
            <w:tcW w:w="992" w:type="dxa"/>
          </w:tcPr>
          <w:p w:rsidR="00E55C49" w:rsidRPr="00B43351" w:rsidRDefault="00E55C49" w:rsidP="00C21C66">
            <w:pPr>
              <w:tabs>
                <w:tab w:val="left" w:pos="567"/>
              </w:tabs>
              <w:jc w:val="both"/>
              <w:rPr>
                <w:rFonts w:eastAsia="TimesNewRomanPSMT"/>
                <w:bCs/>
              </w:rPr>
            </w:pPr>
            <w:r w:rsidRPr="00B43351">
              <w:rPr>
                <w:rFonts w:eastAsia="TimesNewRomanPSMT"/>
                <w:bCs/>
              </w:rPr>
              <w:t>-12.459</w:t>
            </w:r>
          </w:p>
        </w:tc>
        <w:tc>
          <w:tcPr>
            <w:tcW w:w="1134" w:type="dxa"/>
          </w:tcPr>
          <w:p w:rsidR="00E55C49" w:rsidRPr="00B43351" w:rsidRDefault="00E55C49" w:rsidP="00C21C66">
            <w:pPr>
              <w:tabs>
                <w:tab w:val="left" w:pos="567"/>
              </w:tabs>
              <w:jc w:val="both"/>
              <w:rPr>
                <w:rFonts w:eastAsia="TimesNewRomanPSMT"/>
                <w:bCs/>
              </w:rPr>
            </w:pPr>
            <w:r w:rsidRPr="00B43351">
              <w:rPr>
                <w:rFonts w:eastAsia="TimesNewRomanPSMT"/>
                <w:bCs/>
              </w:rPr>
              <w:t>0.000</w:t>
            </w:r>
          </w:p>
        </w:tc>
        <w:tc>
          <w:tcPr>
            <w:tcW w:w="1134" w:type="dxa"/>
          </w:tcPr>
          <w:p w:rsidR="00E55C49" w:rsidRPr="00B43351" w:rsidRDefault="00E55C49" w:rsidP="003C70DB">
            <w:pPr>
              <w:tabs>
                <w:tab w:val="left" w:pos="567"/>
              </w:tabs>
              <w:jc w:val="both"/>
              <w:rPr>
                <w:rFonts w:eastAsia="TimesNewRomanPSMT"/>
                <w:bCs/>
              </w:rPr>
            </w:pPr>
            <w:r w:rsidRPr="00B43351">
              <w:rPr>
                <w:rFonts w:eastAsia="TimesNewRomanPSMT"/>
                <w:bCs/>
              </w:rPr>
              <w:t>-0.730</w:t>
            </w:r>
          </w:p>
        </w:tc>
        <w:tc>
          <w:tcPr>
            <w:tcW w:w="1098" w:type="dxa"/>
          </w:tcPr>
          <w:p w:rsidR="00E55C49" w:rsidRPr="00B43351" w:rsidRDefault="00E55C49" w:rsidP="003C70DB">
            <w:pPr>
              <w:tabs>
                <w:tab w:val="left" w:pos="567"/>
              </w:tabs>
              <w:jc w:val="both"/>
              <w:rPr>
                <w:rFonts w:eastAsia="TimesNewRomanPSMT"/>
                <w:bCs/>
              </w:rPr>
            </w:pPr>
            <w:r w:rsidRPr="00B43351">
              <w:rPr>
                <w:rFonts w:eastAsia="TimesNewRomanPSMT"/>
                <w:bCs/>
              </w:rPr>
              <w:t>-0.531</w:t>
            </w:r>
          </w:p>
        </w:tc>
      </w:tr>
      <w:tr w:rsidR="00E55C49" w:rsidRPr="00B43351" w:rsidTr="00833795">
        <w:trPr>
          <w:trHeight w:val="203"/>
        </w:trPr>
        <w:tc>
          <w:tcPr>
            <w:tcW w:w="1359" w:type="dxa"/>
          </w:tcPr>
          <w:p w:rsidR="00E55C49" w:rsidRPr="00B43351" w:rsidRDefault="00E55C49" w:rsidP="00C21C66">
            <w:pPr>
              <w:tabs>
                <w:tab w:val="left" w:pos="567"/>
              </w:tabs>
              <w:jc w:val="both"/>
              <w:rPr>
                <w:rFonts w:eastAsia="TimesNewRomanPSMT"/>
                <w:bCs/>
              </w:rPr>
            </w:pPr>
            <w:r w:rsidRPr="00B43351">
              <w:rPr>
                <w:rFonts w:eastAsia="TimesNewRomanPSMT"/>
                <w:bCs/>
              </w:rPr>
              <w:t>7. Madde</w:t>
            </w:r>
          </w:p>
        </w:tc>
        <w:tc>
          <w:tcPr>
            <w:tcW w:w="1584" w:type="dxa"/>
          </w:tcPr>
          <w:p w:rsidR="00E55C49" w:rsidRPr="00B43351" w:rsidRDefault="00E55C49" w:rsidP="00C21C66">
            <w:pPr>
              <w:tabs>
                <w:tab w:val="left" w:pos="567"/>
              </w:tabs>
              <w:jc w:val="both"/>
              <w:rPr>
                <w:rFonts w:eastAsia="TimesNewRomanPSMT"/>
                <w:bCs/>
              </w:rPr>
            </w:pPr>
            <w:r w:rsidRPr="00B43351">
              <w:rPr>
                <w:rFonts w:eastAsia="TimesNewRomanPSMT"/>
                <w:bCs/>
              </w:rPr>
              <w:t>0.00±0.00</w:t>
            </w:r>
          </w:p>
        </w:tc>
        <w:tc>
          <w:tcPr>
            <w:tcW w:w="1985" w:type="dxa"/>
          </w:tcPr>
          <w:p w:rsidR="00E55C49" w:rsidRPr="00B43351" w:rsidRDefault="00E55C49" w:rsidP="00C21C66">
            <w:pPr>
              <w:tabs>
                <w:tab w:val="left" w:pos="567"/>
              </w:tabs>
              <w:jc w:val="both"/>
              <w:rPr>
                <w:rFonts w:eastAsia="TimesNewRomanPSMT"/>
                <w:bCs/>
              </w:rPr>
            </w:pPr>
            <w:r w:rsidRPr="00B43351">
              <w:rPr>
                <w:rFonts w:eastAsia="TimesNewRomanPSMT"/>
                <w:bCs/>
              </w:rPr>
              <w:t>0.21±0.41</w:t>
            </w:r>
          </w:p>
        </w:tc>
        <w:tc>
          <w:tcPr>
            <w:tcW w:w="992" w:type="dxa"/>
          </w:tcPr>
          <w:p w:rsidR="00E55C49" w:rsidRPr="00B43351" w:rsidRDefault="00E55C49" w:rsidP="00C21C66">
            <w:pPr>
              <w:tabs>
                <w:tab w:val="left" w:pos="567"/>
              </w:tabs>
              <w:jc w:val="both"/>
              <w:rPr>
                <w:rFonts w:eastAsia="TimesNewRomanPSMT"/>
                <w:bCs/>
              </w:rPr>
            </w:pPr>
            <w:r w:rsidRPr="00B43351">
              <w:rPr>
                <w:rFonts w:eastAsia="TimesNewRomanPSMT"/>
                <w:bCs/>
              </w:rPr>
              <w:t>-4.867</w:t>
            </w:r>
          </w:p>
        </w:tc>
        <w:tc>
          <w:tcPr>
            <w:tcW w:w="1134" w:type="dxa"/>
          </w:tcPr>
          <w:p w:rsidR="00E55C49" w:rsidRPr="00B43351" w:rsidRDefault="00E55C49" w:rsidP="00C21C66">
            <w:pPr>
              <w:tabs>
                <w:tab w:val="left" w:pos="567"/>
              </w:tabs>
              <w:jc w:val="both"/>
              <w:rPr>
                <w:rFonts w:eastAsia="TimesNewRomanPSMT"/>
                <w:bCs/>
              </w:rPr>
            </w:pPr>
            <w:r w:rsidRPr="00B43351">
              <w:rPr>
                <w:rFonts w:eastAsia="TimesNewRomanPSMT"/>
                <w:bCs/>
              </w:rPr>
              <w:t>0.000</w:t>
            </w:r>
          </w:p>
        </w:tc>
        <w:tc>
          <w:tcPr>
            <w:tcW w:w="1134" w:type="dxa"/>
          </w:tcPr>
          <w:p w:rsidR="00E55C49" w:rsidRPr="00B43351" w:rsidRDefault="00E55C49" w:rsidP="003C70DB">
            <w:pPr>
              <w:tabs>
                <w:tab w:val="left" w:pos="567"/>
              </w:tabs>
              <w:jc w:val="both"/>
              <w:rPr>
                <w:rFonts w:eastAsia="TimesNewRomanPSMT"/>
                <w:bCs/>
              </w:rPr>
            </w:pPr>
            <w:r w:rsidRPr="00B43351">
              <w:rPr>
                <w:rFonts w:eastAsia="TimesNewRomanPSMT"/>
                <w:bCs/>
              </w:rPr>
              <w:t>-0.290</w:t>
            </w:r>
          </w:p>
        </w:tc>
        <w:tc>
          <w:tcPr>
            <w:tcW w:w="1098" w:type="dxa"/>
          </w:tcPr>
          <w:p w:rsidR="00E55C49" w:rsidRPr="00B43351" w:rsidRDefault="00E55C49" w:rsidP="003C70DB">
            <w:pPr>
              <w:tabs>
                <w:tab w:val="left" w:pos="567"/>
              </w:tabs>
              <w:jc w:val="both"/>
              <w:rPr>
                <w:rFonts w:eastAsia="TimesNewRomanPSMT"/>
                <w:bCs/>
              </w:rPr>
            </w:pPr>
            <w:r w:rsidRPr="00B43351">
              <w:rPr>
                <w:rFonts w:eastAsia="TimesNewRomanPSMT"/>
                <w:bCs/>
              </w:rPr>
              <w:t>-0.123</w:t>
            </w:r>
          </w:p>
        </w:tc>
      </w:tr>
      <w:tr w:rsidR="00E55C49" w:rsidRPr="00B43351" w:rsidTr="00833795">
        <w:trPr>
          <w:trHeight w:val="203"/>
        </w:trPr>
        <w:tc>
          <w:tcPr>
            <w:tcW w:w="1359" w:type="dxa"/>
          </w:tcPr>
          <w:p w:rsidR="00E55C49" w:rsidRPr="00B43351" w:rsidRDefault="00E55C49" w:rsidP="00C21C66">
            <w:pPr>
              <w:tabs>
                <w:tab w:val="left" w:pos="567"/>
              </w:tabs>
              <w:jc w:val="both"/>
              <w:rPr>
                <w:rFonts w:eastAsia="TimesNewRomanPSMT"/>
                <w:bCs/>
              </w:rPr>
            </w:pPr>
            <w:r w:rsidRPr="00B43351">
              <w:rPr>
                <w:rFonts w:eastAsia="TimesNewRomanPSMT"/>
                <w:bCs/>
              </w:rPr>
              <w:t>8. Madde</w:t>
            </w:r>
          </w:p>
        </w:tc>
        <w:tc>
          <w:tcPr>
            <w:tcW w:w="1584" w:type="dxa"/>
          </w:tcPr>
          <w:p w:rsidR="00E55C49" w:rsidRPr="00B43351" w:rsidRDefault="00E55C49" w:rsidP="00C21C66">
            <w:pPr>
              <w:tabs>
                <w:tab w:val="left" w:pos="567"/>
              </w:tabs>
              <w:jc w:val="both"/>
              <w:rPr>
                <w:rFonts w:eastAsia="TimesNewRomanPSMT"/>
                <w:bCs/>
              </w:rPr>
            </w:pPr>
            <w:r w:rsidRPr="00B43351">
              <w:rPr>
                <w:rFonts w:eastAsia="TimesNewRomanPSMT"/>
                <w:bCs/>
              </w:rPr>
              <w:t>0.04±0.21</w:t>
            </w:r>
          </w:p>
        </w:tc>
        <w:tc>
          <w:tcPr>
            <w:tcW w:w="1985" w:type="dxa"/>
          </w:tcPr>
          <w:p w:rsidR="00E55C49" w:rsidRPr="00B43351" w:rsidRDefault="00E55C49" w:rsidP="000E4D8E">
            <w:pPr>
              <w:tabs>
                <w:tab w:val="left" w:pos="567"/>
              </w:tabs>
              <w:jc w:val="both"/>
              <w:rPr>
                <w:rFonts w:eastAsia="TimesNewRomanPSMT"/>
                <w:bCs/>
              </w:rPr>
            </w:pPr>
            <w:r w:rsidRPr="00B43351">
              <w:rPr>
                <w:rFonts w:eastAsia="TimesNewRomanPSMT"/>
                <w:bCs/>
              </w:rPr>
              <w:t>0.82±0.39</w:t>
            </w:r>
          </w:p>
        </w:tc>
        <w:tc>
          <w:tcPr>
            <w:tcW w:w="992" w:type="dxa"/>
          </w:tcPr>
          <w:p w:rsidR="00E55C49" w:rsidRPr="00B43351" w:rsidRDefault="00E55C49" w:rsidP="00C21C66">
            <w:pPr>
              <w:tabs>
                <w:tab w:val="left" w:pos="567"/>
              </w:tabs>
              <w:jc w:val="both"/>
              <w:rPr>
                <w:rFonts w:eastAsia="TimesNewRomanPSMT"/>
                <w:bCs/>
              </w:rPr>
            </w:pPr>
            <w:r w:rsidRPr="00B43351">
              <w:rPr>
                <w:rFonts w:eastAsia="TimesNewRomanPSMT"/>
                <w:bCs/>
              </w:rPr>
              <w:t>-16.791</w:t>
            </w:r>
          </w:p>
        </w:tc>
        <w:tc>
          <w:tcPr>
            <w:tcW w:w="1134" w:type="dxa"/>
          </w:tcPr>
          <w:p w:rsidR="00E55C49" w:rsidRPr="00B43351" w:rsidRDefault="00E55C49" w:rsidP="003C70DB">
            <w:pPr>
              <w:tabs>
                <w:tab w:val="left" w:pos="567"/>
              </w:tabs>
              <w:jc w:val="both"/>
              <w:rPr>
                <w:rFonts w:eastAsia="TimesNewRomanPSMT"/>
                <w:bCs/>
              </w:rPr>
            </w:pPr>
            <w:r w:rsidRPr="00B43351">
              <w:rPr>
                <w:rFonts w:eastAsia="TimesNewRomanPSMT"/>
                <w:bCs/>
              </w:rPr>
              <w:t>0.000</w:t>
            </w:r>
          </w:p>
        </w:tc>
        <w:tc>
          <w:tcPr>
            <w:tcW w:w="1134" w:type="dxa"/>
          </w:tcPr>
          <w:p w:rsidR="00E55C49" w:rsidRPr="00B43351" w:rsidRDefault="00E55C49" w:rsidP="003C70DB">
            <w:pPr>
              <w:tabs>
                <w:tab w:val="left" w:pos="567"/>
              </w:tabs>
              <w:jc w:val="both"/>
              <w:rPr>
                <w:rFonts w:eastAsia="TimesNewRomanPSMT"/>
                <w:bCs/>
              </w:rPr>
            </w:pPr>
            <w:r w:rsidRPr="00B43351">
              <w:rPr>
                <w:rFonts w:eastAsia="TimesNewRomanPSMT"/>
                <w:bCs/>
              </w:rPr>
              <w:t>-0.862</w:t>
            </w:r>
          </w:p>
        </w:tc>
        <w:tc>
          <w:tcPr>
            <w:tcW w:w="1098" w:type="dxa"/>
          </w:tcPr>
          <w:p w:rsidR="00E55C49" w:rsidRPr="00B43351" w:rsidRDefault="00E55C49" w:rsidP="003C70DB">
            <w:pPr>
              <w:tabs>
                <w:tab w:val="left" w:pos="567"/>
              </w:tabs>
              <w:jc w:val="both"/>
              <w:rPr>
                <w:rFonts w:eastAsia="TimesNewRomanPSMT"/>
                <w:bCs/>
              </w:rPr>
            </w:pPr>
            <w:r w:rsidRPr="00B43351">
              <w:rPr>
                <w:rFonts w:eastAsia="TimesNewRomanPSMT"/>
                <w:bCs/>
              </w:rPr>
              <w:t>-0.681</w:t>
            </w:r>
          </w:p>
        </w:tc>
      </w:tr>
      <w:tr w:rsidR="00E55C49" w:rsidRPr="00B43351" w:rsidTr="00833795">
        <w:trPr>
          <w:trHeight w:val="203"/>
        </w:trPr>
        <w:tc>
          <w:tcPr>
            <w:tcW w:w="1359" w:type="dxa"/>
          </w:tcPr>
          <w:p w:rsidR="00E55C49" w:rsidRPr="00B43351" w:rsidRDefault="00E55C49" w:rsidP="00C21C66">
            <w:pPr>
              <w:tabs>
                <w:tab w:val="left" w:pos="567"/>
              </w:tabs>
              <w:jc w:val="both"/>
              <w:rPr>
                <w:rFonts w:eastAsia="TimesNewRomanPSMT"/>
                <w:bCs/>
              </w:rPr>
            </w:pPr>
            <w:r w:rsidRPr="00B43351">
              <w:rPr>
                <w:rFonts w:eastAsia="TimesNewRomanPSMT"/>
                <w:bCs/>
              </w:rPr>
              <w:t>9. Madde</w:t>
            </w:r>
          </w:p>
        </w:tc>
        <w:tc>
          <w:tcPr>
            <w:tcW w:w="1584" w:type="dxa"/>
          </w:tcPr>
          <w:p w:rsidR="00E55C49" w:rsidRPr="00B43351" w:rsidRDefault="00E55C49" w:rsidP="00C21C66">
            <w:pPr>
              <w:tabs>
                <w:tab w:val="left" w:pos="567"/>
              </w:tabs>
              <w:jc w:val="both"/>
              <w:rPr>
                <w:rFonts w:eastAsia="TimesNewRomanPSMT"/>
                <w:bCs/>
              </w:rPr>
            </w:pPr>
            <w:r w:rsidRPr="00B43351">
              <w:rPr>
                <w:rFonts w:eastAsia="TimesNewRomanPSMT"/>
                <w:bCs/>
              </w:rPr>
              <w:t>0.00±0.00</w:t>
            </w:r>
          </w:p>
        </w:tc>
        <w:tc>
          <w:tcPr>
            <w:tcW w:w="1985" w:type="dxa"/>
          </w:tcPr>
          <w:p w:rsidR="00E55C49" w:rsidRPr="00B43351" w:rsidRDefault="00E55C49" w:rsidP="00C21C66">
            <w:pPr>
              <w:tabs>
                <w:tab w:val="left" w:pos="567"/>
              </w:tabs>
              <w:jc w:val="both"/>
              <w:rPr>
                <w:rFonts w:eastAsia="TimesNewRomanPSMT"/>
                <w:bCs/>
              </w:rPr>
            </w:pPr>
            <w:r w:rsidRPr="00B43351">
              <w:rPr>
                <w:rFonts w:eastAsia="TimesNewRomanPSMT"/>
                <w:bCs/>
              </w:rPr>
              <w:t>0.11±0.31</w:t>
            </w:r>
          </w:p>
        </w:tc>
        <w:tc>
          <w:tcPr>
            <w:tcW w:w="992" w:type="dxa"/>
          </w:tcPr>
          <w:p w:rsidR="00E55C49" w:rsidRPr="00B43351" w:rsidRDefault="00E55C49" w:rsidP="00C21C66">
            <w:pPr>
              <w:tabs>
                <w:tab w:val="left" w:pos="567"/>
              </w:tabs>
              <w:jc w:val="both"/>
              <w:rPr>
                <w:rFonts w:eastAsia="TimesNewRomanPSMT"/>
                <w:bCs/>
              </w:rPr>
            </w:pPr>
            <w:r w:rsidRPr="00B43351">
              <w:rPr>
                <w:rFonts w:eastAsia="TimesNewRomanPSMT"/>
                <w:bCs/>
              </w:rPr>
              <w:t>-3.331</w:t>
            </w:r>
          </w:p>
        </w:tc>
        <w:tc>
          <w:tcPr>
            <w:tcW w:w="1134" w:type="dxa"/>
          </w:tcPr>
          <w:p w:rsidR="00E55C49" w:rsidRPr="00B43351" w:rsidRDefault="00E55C49" w:rsidP="004B0847">
            <w:pPr>
              <w:tabs>
                <w:tab w:val="left" w:pos="567"/>
              </w:tabs>
              <w:jc w:val="both"/>
              <w:rPr>
                <w:rFonts w:eastAsia="TimesNewRomanPSMT"/>
                <w:bCs/>
              </w:rPr>
            </w:pPr>
            <w:r w:rsidRPr="00B43351">
              <w:rPr>
                <w:rFonts w:eastAsia="TimesNewRomanPSMT"/>
                <w:bCs/>
              </w:rPr>
              <w:t>0.001</w:t>
            </w:r>
          </w:p>
        </w:tc>
        <w:tc>
          <w:tcPr>
            <w:tcW w:w="1134" w:type="dxa"/>
          </w:tcPr>
          <w:p w:rsidR="00E55C49" w:rsidRPr="00B43351" w:rsidRDefault="00E55C49" w:rsidP="003C70DB">
            <w:pPr>
              <w:tabs>
                <w:tab w:val="left" w:pos="567"/>
              </w:tabs>
              <w:jc w:val="both"/>
              <w:rPr>
                <w:rFonts w:eastAsia="TimesNewRomanPSMT"/>
                <w:bCs/>
              </w:rPr>
            </w:pPr>
            <w:r w:rsidRPr="00B43351">
              <w:rPr>
                <w:rFonts w:eastAsia="TimesNewRomanPSMT"/>
                <w:bCs/>
              </w:rPr>
              <w:t>-0.173</w:t>
            </w:r>
          </w:p>
        </w:tc>
        <w:tc>
          <w:tcPr>
            <w:tcW w:w="1098" w:type="dxa"/>
          </w:tcPr>
          <w:p w:rsidR="00E55C49" w:rsidRPr="00B43351" w:rsidRDefault="00E55C49" w:rsidP="003C70DB">
            <w:pPr>
              <w:tabs>
                <w:tab w:val="left" w:pos="567"/>
              </w:tabs>
              <w:jc w:val="both"/>
              <w:rPr>
                <w:rFonts w:eastAsia="TimesNewRomanPSMT"/>
                <w:bCs/>
              </w:rPr>
            </w:pPr>
            <w:r w:rsidRPr="00B43351">
              <w:rPr>
                <w:rFonts w:eastAsia="TimesNewRomanPSMT"/>
                <w:bCs/>
              </w:rPr>
              <w:t>-0.044</w:t>
            </w:r>
          </w:p>
        </w:tc>
      </w:tr>
      <w:tr w:rsidR="00E55C49" w:rsidRPr="00B43351" w:rsidTr="00833795">
        <w:trPr>
          <w:trHeight w:val="203"/>
        </w:trPr>
        <w:tc>
          <w:tcPr>
            <w:tcW w:w="1359" w:type="dxa"/>
          </w:tcPr>
          <w:p w:rsidR="00E55C49" w:rsidRPr="00B43351" w:rsidRDefault="00E55C49" w:rsidP="00C21C66">
            <w:pPr>
              <w:tabs>
                <w:tab w:val="left" w:pos="567"/>
              </w:tabs>
              <w:jc w:val="both"/>
              <w:rPr>
                <w:rFonts w:eastAsia="TimesNewRomanPSMT"/>
                <w:bCs/>
              </w:rPr>
            </w:pPr>
            <w:r w:rsidRPr="00B43351">
              <w:rPr>
                <w:rFonts w:eastAsia="TimesNewRomanPSMT"/>
                <w:bCs/>
              </w:rPr>
              <w:t>10. Madde</w:t>
            </w:r>
          </w:p>
        </w:tc>
        <w:tc>
          <w:tcPr>
            <w:tcW w:w="1584" w:type="dxa"/>
          </w:tcPr>
          <w:p w:rsidR="00E55C49" w:rsidRPr="00B43351" w:rsidRDefault="00E55C49" w:rsidP="00C21C66">
            <w:pPr>
              <w:tabs>
                <w:tab w:val="left" w:pos="567"/>
              </w:tabs>
              <w:jc w:val="both"/>
              <w:rPr>
                <w:rFonts w:eastAsia="TimesNewRomanPSMT"/>
                <w:bCs/>
              </w:rPr>
            </w:pPr>
            <w:r w:rsidRPr="00B43351">
              <w:rPr>
                <w:rFonts w:eastAsia="TimesNewRomanPSMT"/>
                <w:bCs/>
              </w:rPr>
              <w:t>0.01±0.10</w:t>
            </w:r>
          </w:p>
        </w:tc>
        <w:tc>
          <w:tcPr>
            <w:tcW w:w="1985" w:type="dxa"/>
          </w:tcPr>
          <w:p w:rsidR="00E55C49" w:rsidRPr="00B43351" w:rsidRDefault="00E55C49" w:rsidP="00C21C66">
            <w:pPr>
              <w:tabs>
                <w:tab w:val="left" w:pos="567"/>
              </w:tabs>
              <w:jc w:val="both"/>
              <w:rPr>
                <w:rFonts w:eastAsia="TimesNewRomanPSMT"/>
                <w:bCs/>
              </w:rPr>
            </w:pPr>
            <w:r w:rsidRPr="00B43351">
              <w:rPr>
                <w:rFonts w:eastAsia="TimesNewRomanPSMT"/>
                <w:bCs/>
              </w:rPr>
              <w:t>0.21±0.41</w:t>
            </w:r>
          </w:p>
        </w:tc>
        <w:tc>
          <w:tcPr>
            <w:tcW w:w="992" w:type="dxa"/>
          </w:tcPr>
          <w:p w:rsidR="00E55C49" w:rsidRPr="00B43351" w:rsidRDefault="00E55C49" w:rsidP="00C21C66">
            <w:pPr>
              <w:tabs>
                <w:tab w:val="left" w:pos="567"/>
              </w:tabs>
              <w:jc w:val="both"/>
              <w:rPr>
                <w:rFonts w:eastAsia="TimesNewRomanPSMT"/>
                <w:bCs/>
              </w:rPr>
            </w:pPr>
            <w:r w:rsidRPr="00B43351">
              <w:rPr>
                <w:rFonts w:eastAsia="TimesNewRomanPSMT"/>
                <w:bCs/>
              </w:rPr>
              <w:t>-4.466</w:t>
            </w:r>
          </w:p>
        </w:tc>
        <w:tc>
          <w:tcPr>
            <w:tcW w:w="1134" w:type="dxa"/>
          </w:tcPr>
          <w:p w:rsidR="00E55C49" w:rsidRPr="00B43351" w:rsidRDefault="00E55C49" w:rsidP="003C70DB">
            <w:pPr>
              <w:tabs>
                <w:tab w:val="left" w:pos="567"/>
              </w:tabs>
              <w:jc w:val="both"/>
              <w:rPr>
                <w:rFonts w:eastAsia="TimesNewRomanPSMT"/>
                <w:bCs/>
              </w:rPr>
            </w:pPr>
            <w:r w:rsidRPr="00B43351">
              <w:rPr>
                <w:rFonts w:eastAsia="TimesNewRomanPSMT"/>
                <w:bCs/>
              </w:rPr>
              <w:t>0.000</w:t>
            </w:r>
          </w:p>
        </w:tc>
        <w:tc>
          <w:tcPr>
            <w:tcW w:w="1134" w:type="dxa"/>
          </w:tcPr>
          <w:p w:rsidR="00E55C49" w:rsidRPr="00B43351" w:rsidRDefault="00E55C49" w:rsidP="003C70DB">
            <w:pPr>
              <w:tabs>
                <w:tab w:val="left" w:pos="567"/>
              </w:tabs>
              <w:jc w:val="both"/>
              <w:rPr>
                <w:rFonts w:eastAsia="TimesNewRomanPSMT"/>
                <w:bCs/>
              </w:rPr>
            </w:pPr>
            <w:r w:rsidRPr="00B43351">
              <w:rPr>
                <w:rFonts w:eastAsia="TimesNewRomanPSMT"/>
                <w:bCs/>
              </w:rPr>
              <w:t>-0.282</w:t>
            </w:r>
          </w:p>
        </w:tc>
        <w:tc>
          <w:tcPr>
            <w:tcW w:w="1098" w:type="dxa"/>
          </w:tcPr>
          <w:p w:rsidR="00E55C49" w:rsidRPr="00B43351" w:rsidRDefault="00E55C49" w:rsidP="003C70DB">
            <w:pPr>
              <w:tabs>
                <w:tab w:val="left" w:pos="567"/>
              </w:tabs>
              <w:jc w:val="both"/>
              <w:rPr>
                <w:rFonts w:eastAsia="TimesNewRomanPSMT"/>
                <w:bCs/>
              </w:rPr>
            </w:pPr>
            <w:r w:rsidRPr="00B43351">
              <w:rPr>
                <w:rFonts w:eastAsia="TimesNewRomanPSMT"/>
                <w:bCs/>
              </w:rPr>
              <w:t>-0.109</w:t>
            </w:r>
          </w:p>
        </w:tc>
      </w:tr>
      <w:tr w:rsidR="00E55C49" w:rsidRPr="00B43351" w:rsidTr="00833795">
        <w:trPr>
          <w:trHeight w:val="203"/>
        </w:trPr>
        <w:tc>
          <w:tcPr>
            <w:tcW w:w="1359" w:type="dxa"/>
          </w:tcPr>
          <w:p w:rsidR="00E55C49" w:rsidRPr="00B43351" w:rsidRDefault="00E55C49" w:rsidP="00C21C66">
            <w:pPr>
              <w:tabs>
                <w:tab w:val="left" w:pos="567"/>
              </w:tabs>
              <w:jc w:val="both"/>
              <w:rPr>
                <w:rFonts w:eastAsia="TimesNewRomanPSMT"/>
                <w:bCs/>
              </w:rPr>
            </w:pPr>
            <w:r w:rsidRPr="00B43351">
              <w:rPr>
                <w:rFonts w:eastAsia="TimesNewRomanPSMT"/>
                <w:bCs/>
              </w:rPr>
              <w:t>11. Madde</w:t>
            </w:r>
          </w:p>
        </w:tc>
        <w:tc>
          <w:tcPr>
            <w:tcW w:w="1584" w:type="dxa"/>
          </w:tcPr>
          <w:p w:rsidR="00E55C49" w:rsidRPr="00B43351" w:rsidRDefault="00E55C49" w:rsidP="00C21C66">
            <w:pPr>
              <w:tabs>
                <w:tab w:val="left" w:pos="567"/>
              </w:tabs>
              <w:jc w:val="both"/>
              <w:rPr>
                <w:rFonts w:eastAsia="TimesNewRomanPSMT"/>
                <w:bCs/>
              </w:rPr>
            </w:pPr>
            <w:r w:rsidRPr="00B43351">
              <w:rPr>
                <w:rFonts w:eastAsia="TimesNewRomanPSMT"/>
                <w:bCs/>
              </w:rPr>
              <w:t>0.44±0.50</w:t>
            </w:r>
          </w:p>
        </w:tc>
        <w:tc>
          <w:tcPr>
            <w:tcW w:w="1985" w:type="dxa"/>
          </w:tcPr>
          <w:p w:rsidR="00E55C49" w:rsidRPr="00B43351" w:rsidRDefault="00E55C49" w:rsidP="00C21C66">
            <w:pPr>
              <w:tabs>
                <w:tab w:val="left" w:pos="567"/>
              </w:tabs>
              <w:jc w:val="both"/>
              <w:rPr>
                <w:rFonts w:eastAsia="TimesNewRomanPSMT"/>
                <w:bCs/>
              </w:rPr>
            </w:pPr>
            <w:r w:rsidRPr="00B43351">
              <w:rPr>
                <w:rFonts w:eastAsia="TimesNewRomanPSMT"/>
                <w:bCs/>
              </w:rPr>
              <w:t>1.00±0.00</w:t>
            </w:r>
          </w:p>
        </w:tc>
        <w:tc>
          <w:tcPr>
            <w:tcW w:w="992" w:type="dxa"/>
          </w:tcPr>
          <w:p w:rsidR="00E55C49" w:rsidRPr="00B43351" w:rsidRDefault="00E55C49" w:rsidP="00C21C66">
            <w:pPr>
              <w:tabs>
                <w:tab w:val="left" w:pos="567"/>
              </w:tabs>
              <w:jc w:val="both"/>
              <w:rPr>
                <w:rFonts w:eastAsia="TimesNewRomanPSMT"/>
                <w:bCs/>
              </w:rPr>
            </w:pPr>
            <w:r w:rsidRPr="00B43351">
              <w:rPr>
                <w:rFonts w:eastAsia="TimesNewRomanPSMT"/>
                <w:bCs/>
              </w:rPr>
              <w:t>-10.877</w:t>
            </w:r>
          </w:p>
        </w:tc>
        <w:tc>
          <w:tcPr>
            <w:tcW w:w="1134" w:type="dxa"/>
          </w:tcPr>
          <w:p w:rsidR="00E55C49" w:rsidRPr="00B43351" w:rsidRDefault="00E55C49" w:rsidP="003C70DB">
            <w:pPr>
              <w:tabs>
                <w:tab w:val="left" w:pos="567"/>
              </w:tabs>
              <w:jc w:val="both"/>
              <w:rPr>
                <w:rFonts w:eastAsia="TimesNewRomanPSMT"/>
                <w:bCs/>
              </w:rPr>
            </w:pPr>
            <w:r w:rsidRPr="00B43351">
              <w:rPr>
                <w:rFonts w:eastAsia="TimesNewRomanPSMT"/>
                <w:bCs/>
              </w:rPr>
              <w:t>0.000</w:t>
            </w:r>
          </w:p>
        </w:tc>
        <w:tc>
          <w:tcPr>
            <w:tcW w:w="1134" w:type="dxa"/>
          </w:tcPr>
          <w:p w:rsidR="00E55C49" w:rsidRPr="00B43351" w:rsidRDefault="00E55C49" w:rsidP="003C70DB">
            <w:pPr>
              <w:tabs>
                <w:tab w:val="left" w:pos="567"/>
              </w:tabs>
              <w:jc w:val="both"/>
              <w:rPr>
                <w:rFonts w:eastAsia="TimesNewRomanPSMT"/>
                <w:bCs/>
              </w:rPr>
            </w:pPr>
            <w:r w:rsidRPr="00B43351">
              <w:rPr>
                <w:rFonts w:eastAsia="TimesNewRomanPSMT"/>
                <w:bCs/>
              </w:rPr>
              <w:t>-0.668</w:t>
            </w:r>
          </w:p>
        </w:tc>
        <w:tc>
          <w:tcPr>
            <w:tcW w:w="1098" w:type="dxa"/>
          </w:tcPr>
          <w:p w:rsidR="00E55C49" w:rsidRPr="00B43351" w:rsidRDefault="00E55C49" w:rsidP="003C70DB">
            <w:pPr>
              <w:tabs>
                <w:tab w:val="left" w:pos="567"/>
              </w:tabs>
              <w:jc w:val="both"/>
              <w:rPr>
                <w:rFonts w:eastAsia="TimesNewRomanPSMT"/>
                <w:bCs/>
              </w:rPr>
            </w:pPr>
            <w:r w:rsidRPr="00B43351">
              <w:rPr>
                <w:rFonts w:eastAsia="TimesNewRomanPSMT"/>
                <w:bCs/>
              </w:rPr>
              <w:t>-0.463</w:t>
            </w:r>
          </w:p>
        </w:tc>
      </w:tr>
      <w:tr w:rsidR="00E55C49" w:rsidRPr="00B43351" w:rsidTr="00833795">
        <w:trPr>
          <w:trHeight w:val="203"/>
        </w:trPr>
        <w:tc>
          <w:tcPr>
            <w:tcW w:w="1359" w:type="dxa"/>
          </w:tcPr>
          <w:p w:rsidR="00E55C49" w:rsidRPr="00B43351" w:rsidRDefault="00E55C49" w:rsidP="00C21C66">
            <w:pPr>
              <w:tabs>
                <w:tab w:val="left" w:pos="567"/>
              </w:tabs>
              <w:jc w:val="both"/>
              <w:rPr>
                <w:rFonts w:eastAsia="TimesNewRomanPSMT"/>
                <w:bCs/>
              </w:rPr>
            </w:pPr>
            <w:r w:rsidRPr="00B43351">
              <w:rPr>
                <w:rFonts w:eastAsia="TimesNewRomanPSMT"/>
                <w:bCs/>
              </w:rPr>
              <w:t>12. Madde</w:t>
            </w:r>
          </w:p>
        </w:tc>
        <w:tc>
          <w:tcPr>
            <w:tcW w:w="1584" w:type="dxa"/>
          </w:tcPr>
          <w:p w:rsidR="00E55C49" w:rsidRPr="00B43351" w:rsidRDefault="00E55C49" w:rsidP="000E4D8E">
            <w:pPr>
              <w:tabs>
                <w:tab w:val="left" w:pos="567"/>
              </w:tabs>
              <w:jc w:val="both"/>
              <w:rPr>
                <w:rFonts w:eastAsia="TimesNewRomanPSMT"/>
                <w:bCs/>
              </w:rPr>
            </w:pPr>
            <w:r w:rsidRPr="00B43351">
              <w:rPr>
                <w:rFonts w:eastAsia="TimesNewRomanPSMT"/>
                <w:bCs/>
              </w:rPr>
              <w:t>0.82±0.39</w:t>
            </w:r>
          </w:p>
        </w:tc>
        <w:tc>
          <w:tcPr>
            <w:tcW w:w="1985" w:type="dxa"/>
          </w:tcPr>
          <w:p w:rsidR="00E55C49" w:rsidRPr="00B43351" w:rsidRDefault="00E55C49" w:rsidP="00C21C66">
            <w:pPr>
              <w:tabs>
                <w:tab w:val="left" w:pos="567"/>
              </w:tabs>
              <w:jc w:val="both"/>
              <w:rPr>
                <w:rFonts w:eastAsia="TimesNewRomanPSMT"/>
                <w:bCs/>
              </w:rPr>
            </w:pPr>
            <w:r w:rsidRPr="00B43351">
              <w:rPr>
                <w:rFonts w:eastAsia="TimesNewRomanPSMT"/>
                <w:bCs/>
              </w:rPr>
              <w:t>1.00±0.00</w:t>
            </w:r>
          </w:p>
        </w:tc>
        <w:tc>
          <w:tcPr>
            <w:tcW w:w="992" w:type="dxa"/>
          </w:tcPr>
          <w:p w:rsidR="00E55C49" w:rsidRPr="00B43351" w:rsidRDefault="00E55C49" w:rsidP="00C21C66">
            <w:pPr>
              <w:tabs>
                <w:tab w:val="left" w:pos="567"/>
              </w:tabs>
              <w:jc w:val="both"/>
              <w:rPr>
                <w:rFonts w:eastAsia="TimesNewRomanPSMT"/>
                <w:bCs/>
              </w:rPr>
            </w:pPr>
            <w:r w:rsidRPr="00B43351">
              <w:rPr>
                <w:rFonts w:eastAsia="TimesNewRomanPSMT"/>
                <w:bCs/>
              </w:rPr>
              <w:t>-4.542</w:t>
            </w:r>
          </w:p>
        </w:tc>
        <w:tc>
          <w:tcPr>
            <w:tcW w:w="1134" w:type="dxa"/>
          </w:tcPr>
          <w:p w:rsidR="00E55C49" w:rsidRPr="00B43351" w:rsidRDefault="00E55C49" w:rsidP="003C70DB">
            <w:pPr>
              <w:tabs>
                <w:tab w:val="left" w:pos="567"/>
              </w:tabs>
              <w:jc w:val="both"/>
              <w:rPr>
                <w:rFonts w:eastAsia="TimesNewRomanPSMT"/>
                <w:bCs/>
              </w:rPr>
            </w:pPr>
            <w:r w:rsidRPr="00B43351">
              <w:rPr>
                <w:rFonts w:eastAsia="TimesNewRomanPSMT"/>
                <w:bCs/>
              </w:rPr>
              <w:t>0.000</w:t>
            </w:r>
          </w:p>
        </w:tc>
        <w:tc>
          <w:tcPr>
            <w:tcW w:w="1134" w:type="dxa"/>
          </w:tcPr>
          <w:p w:rsidR="00E55C49" w:rsidRPr="00B43351" w:rsidRDefault="00E55C49" w:rsidP="003C70DB">
            <w:pPr>
              <w:tabs>
                <w:tab w:val="left" w:pos="567"/>
              </w:tabs>
              <w:jc w:val="both"/>
              <w:rPr>
                <w:rFonts w:eastAsia="TimesNewRomanPSMT"/>
                <w:bCs/>
              </w:rPr>
            </w:pPr>
            <w:r w:rsidRPr="00B43351">
              <w:rPr>
                <w:rFonts w:eastAsia="TimesNewRomanPSMT"/>
                <w:bCs/>
              </w:rPr>
              <w:t>-0.265</w:t>
            </w:r>
          </w:p>
        </w:tc>
        <w:tc>
          <w:tcPr>
            <w:tcW w:w="1098" w:type="dxa"/>
          </w:tcPr>
          <w:p w:rsidR="00E55C49" w:rsidRPr="00B43351" w:rsidRDefault="00E55C49" w:rsidP="003C70DB">
            <w:pPr>
              <w:tabs>
                <w:tab w:val="left" w:pos="567"/>
              </w:tabs>
              <w:jc w:val="both"/>
              <w:rPr>
                <w:rFonts w:eastAsia="TimesNewRomanPSMT"/>
                <w:bCs/>
              </w:rPr>
            </w:pPr>
            <w:r w:rsidRPr="00B43351">
              <w:rPr>
                <w:rFonts w:eastAsia="TimesNewRomanPSMT"/>
                <w:bCs/>
              </w:rPr>
              <w:t>-0.105</w:t>
            </w:r>
          </w:p>
        </w:tc>
      </w:tr>
      <w:tr w:rsidR="00E55C49" w:rsidRPr="00B43351" w:rsidTr="00833795">
        <w:trPr>
          <w:trHeight w:val="203"/>
        </w:trPr>
        <w:tc>
          <w:tcPr>
            <w:tcW w:w="1359" w:type="dxa"/>
          </w:tcPr>
          <w:p w:rsidR="00E55C49" w:rsidRPr="00B43351" w:rsidRDefault="00E55C49" w:rsidP="00C21C66">
            <w:pPr>
              <w:tabs>
                <w:tab w:val="left" w:pos="567"/>
              </w:tabs>
              <w:jc w:val="both"/>
              <w:rPr>
                <w:rFonts w:eastAsia="TimesNewRomanPSMT"/>
                <w:bCs/>
              </w:rPr>
            </w:pPr>
            <w:r w:rsidRPr="00B43351">
              <w:rPr>
                <w:rFonts w:eastAsia="TimesNewRomanPSMT"/>
                <w:bCs/>
              </w:rPr>
              <w:t>13. Madde</w:t>
            </w:r>
          </w:p>
        </w:tc>
        <w:tc>
          <w:tcPr>
            <w:tcW w:w="1584" w:type="dxa"/>
          </w:tcPr>
          <w:p w:rsidR="00E55C49" w:rsidRPr="00B43351" w:rsidRDefault="00E55C49" w:rsidP="00C21C66">
            <w:pPr>
              <w:tabs>
                <w:tab w:val="left" w:pos="567"/>
              </w:tabs>
              <w:jc w:val="both"/>
              <w:rPr>
                <w:rFonts w:eastAsia="TimesNewRomanPSMT"/>
                <w:bCs/>
              </w:rPr>
            </w:pPr>
            <w:r w:rsidRPr="00B43351">
              <w:rPr>
                <w:rFonts w:eastAsia="TimesNewRomanPSMT"/>
                <w:bCs/>
              </w:rPr>
              <w:t>0.95±0.23</w:t>
            </w:r>
          </w:p>
        </w:tc>
        <w:tc>
          <w:tcPr>
            <w:tcW w:w="1985" w:type="dxa"/>
          </w:tcPr>
          <w:p w:rsidR="00E55C49" w:rsidRPr="00B43351" w:rsidRDefault="00E55C49" w:rsidP="00C21C66">
            <w:pPr>
              <w:tabs>
                <w:tab w:val="left" w:pos="567"/>
              </w:tabs>
              <w:jc w:val="both"/>
              <w:rPr>
                <w:rFonts w:eastAsia="TimesNewRomanPSMT"/>
                <w:bCs/>
              </w:rPr>
            </w:pPr>
            <w:r w:rsidRPr="00B43351">
              <w:rPr>
                <w:rFonts w:eastAsia="TimesNewRomanPSMT"/>
                <w:bCs/>
              </w:rPr>
              <w:t>1.00±0.00</w:t>
            </w:r>
          </w:p>
        </w:tc>
        <w:tc>
          <w:tcPr>
            <w:tcW w:w="992" w:type="dxa"/>
          </w:tcPr>
          <w:p w:rsidR="00E55C49" w:rsidRPr="00B43351" w:rsidRDefault="00E55C49" w:rsidP="00C21C66">
            <w:pPr>
              <w:tabs>
                <w:tab w:val="left" w:pos="567"/>
              </w:tabs>
              <w:jc w:val="both"/>
              <w:rPr>
                <w:rFonts w:eastAsia="TimesNewRomanPSMT"/>
                <w:bCs/>
              </w:rPr>
            </w:pPr>
            <w:r w:rsidRPr="00B43351">
              <w:rPr>
                <w:rFonts w:eastAsia="TimesNewRomanPSMT"/>
                <w:bCs/>
              </w:rPr>
              <w:t>-2.287</w:t>
            </w:r>
          </w:p>
        </w:tc>
        <w:tc>
          <w:tcPr>
            <w:tcW w:w="1134" w:type="dxa"/>
          </w:tcPr>
          <w:p w:rsidR="00E55C49" w:rsidRPr="00B43351" w:rsidRDefault="00E55C49" w:rsidP="00A87F3F">
            <w:pPr>
              <w:tabs>
                <w:tab w:val="left" w:pos="567"/>
              </w:tabs>
              <w:jc w:val="both"/>
              <w:rPr>
                <w:rFonts w:eastAsia="TimesNewRomanPSMT"/>
                <w:bCs/>
              </w:rPr>
            </w:pPr>
            <w:r w:rsidRPr="00B43351">
              <w:rPr>
                <w:rFonts w:eastAsia="TimesNewRomanPSMT"/>
                <w:bCs/>
              </w:rPr>
              <w:t>0.023</w:t>
            </w:r>
          </w:p>
        </w:tc>
        <w:tc>
          <w:tcPr>
            <w:tcW w:w="1134" w:type="dxa"/>
          </w:tcPr>
          <w:p w:rsidR="00E55C49" w:rsidRPr="00B43351" w:rsidRDefault="00E55C49" w:rsidP="003C70DB">
            <w:pPr>
              <w:tabs>
                <w:tab w:val="left" w:pos="567"/>
              </w:tabs>
              <w:jc w:val="both"/>
              <w:rPr>
                <w:rFonts w:eastAsia="TimesNewRomanPSMT"/>
                <w:bCs/>
              </w:rPr>
            </w:pPr>
            <w:r w:rsidRPr="00B43351">
              <w:rPr>
                <w:rFonts w:eastAsia="TimesNewRomanPSMT"/>
                <w:bCs/>
              </w:rPr>
              <w:t>-0.101</w:t>
            </w:r>
          </w:p>
        </w:tc>
        <w:tc>
          <w:tcPr>
            <w:tcW w:w="1098" w:type="dxa"/>
          </w:tcPr>
          <w:p w:rsidR="00E55C49" w:rsidRPr="00B43351" w:rsidRDefault="00E55C49" w:rsidP="003C70DB">
            <w:pPr>
              <w:tabs>
                <w:tab w:val="left" w:pos="567"/>
              </w:tabs>
              <w:jc w:val="both"/>
              <w:rPr>
                <w:rFonts w:eastAsia="TimesNewRomanPSMT"/>
                <w:bCs/>
              </w:rPr>
            </w:pPr>
            <w:r w:rsidRPr="00B43351">
              <w:rPr>
                <w:rFonts w:eastAsia="TimesNewRomanPSMT"/>
                <w:bCs/>
              </w:rPr>
              <w:t>-0.008</w:t>
            </w:r>
          </w:p>
        </w:tc>
      </w:tr>
      <w:tr w:rsidR="00E55C49" w:rsidRPr="00B43351" w:rsidTr="00833795">
        <w:trPr>
          <w:trHeight w:val="203"/>
        </w:trPr>
        <w:tc>
          <w:tcPr>
            <w:tcW w:w="1359" w:type="dxa"/>
          </w:tcPr>
          <w:p w:rsidR="00E55C49" w:rsidRPr="00B43351" w:rsidRDefault="00E55C49" w:rsidP="00C21C66">
            <w:pPr>
              <w:tabs>
                <w:tab w:val="left" w:pos="567"/>
              </w:tabs>
              <w:jc w:val="both"/>
              <w:rPr>
                <w:rFonts w:eastAsia="TimesNewRomanPSMT"/>
                <w:bCs/>
              </w:rPr>
            </w:pPr>
            <w:r w:rsidRPr="00B43351">
              <w:rPr>
                <w:rFonts w:eastAsia="TimesNewRomanPSMT"/>
                <w:bCs/>
              </w:rPr>
              <w:t>14. Madde</w:t>
            </w:r>
          </w:p>
        </w:tc>
        <w:tc>
          <w:tcPr>
            <w:tcW w:w="1584" w:type="dxa"/>
          </w:tcPr>
          <w:p w:rsidR="00E55C49" w:rsidRPr="00B43351" w:rsidRDefault="00E55C49" w:rsidP="00C21C66">
            <w:pPr>
              <w:tabs>
                <w:tab w:val="left" w:pos="567"/>
              </w:tabs>
              <w:jc w:val="both"/>
              <w:rPr>
                <w:rFonts w:eastAsia="TimesNewRomanPSMT"/>
                <w:bCs/>
              </w:rPr>
            </w:pPr>
            <w:r w:rsidRPr="00B43351">
              <w:rPr>
                <w:rFonts w:eastAsia="TimesNewRomanPSMT"/>
                <w:bCs/>
              </w:rPr>
              <w:t>0.91±0.28</w:t>
            </w:r>
          </w:p>
        </w:tc>
        <w:tc>
          <w:tcPr>
            <w:tcW w:w="1985" w:type="dxa"/>
          </w:tcPr>
          <w:p w:rsidR="00E55C49" w:rsidRPr="00B43351" w:rsidRDefault="00E55C49" w:rsidP="00C21C66">
            <w:pPr>
              <w:tabs>
                <w:tab w:val="left" w:pos="567"/>
              </w:tabs>
              <w:jc w:val="both"/>
              <w:rPr>
                <w:rFonts w:eastAsia="TimesNewRomanPSMT"/>
                <w:bCs/>
              </w:rPr>
            </w:pPr>
            <w:r w:rsidRPr="00B43351">
              <w:rPr>
                <w:rFonts w:eastAsia="TimesNewRomanPSMT"/>
                <w:bCs/>
              </w:rPr>
              <w:t>0.98±0.15</w:t>
            </w:r>
          </w:p>
        </w:tc>
        <w:tc>
          <w:tcPr>
            <w:tcW w:w="992" w:type="dxa"/>
          </w:tcPr>
          <w:p w:rsidR="00E55C49" w:rsidRPr="00B43351" w:rsidRDefault="00E55C49" w:rsidP="00C21C66">
            <w:pPr>
              <w:tabs>
                <w:tab w:val="left" w:pos="567"/>
              </w:tabs>
              <w:jc w:val="both"/>
              <w:rPr>
                <w:rFonts w:eastAsia="TimesNewRomanPSMT"/>
                <w:bCs/>
              </w:rPr>
            </w:pPr>
            <w:r w:rsidRPr="00B43351">
              <w:rPr>
                <w:rFonts w:eastAsia="TimesNewRomanPSMT"/>
                <w:bCs/>
              </w:rPr>
              <w:t>-1.961</w:t>
            </w:r>
          </w:p>
        </w:tc>
        <w:tc>
          <w:tcPr>
            <w:tcW w:w="1134" w:type="dxa"/>
          </w:tcPr>
          <w:p w:rsidR="00E55C49" w:rsidRPr="00B43351" w:rsidRDefault="00E55C49" w:rsidP="003C70DB">
            <w:pPr>
              <w:tabs>
                <w:tab w:val="left" w:pos="567"/>
              </w:tabs>
              <w:jc w:val="both"/>
              <w:rPr>
                <w:rFonts w:eastAsia="TimesNewRomanPSMT"/>
                <w:bCs/>
              </w:rPr>
            </w:pPr>
            <w:r w:rsidRPr="00B43351">
              <w:rPr>
                <w:rFonts w:eastAsia="TimesNewRomanPSMT"/>
                <w:bCs/>
              </w:rPr>
              <w:t>0.051</w:t>
            </w:r>
          </w:p>
        </w:tc>
        <w:tc>
          <w:tcPr>
            <w:tcW w:w="1134" w:type="dxa"/>
          </w:tcPr>
          <w:p w:rsidR="00E55C49" w:rsidRPr="00B43351" w:rsidRDefault="00E55C49" w:rsidP="003C70DB">
            <w:pPr>
              <w:tabs>
                <w:tab w:val="left" w:pos="567"/>
              </w:tabs>
              <w:jc w:val="both"/>
              <w:rPr>
                <w:rFonts w:eastAsia="TimesNewRomanPSMT"/>
                <w:bCs/>
              </w:rPr>
            </w:pPr>
            <w:r w:rsidRPr="00B43351">
              <w:rPr>
                <w:rFonts w:eastAsia="TimesNewRomanPSMT"/>
                <w:bCs/>
              </w:rPr>
              <w:t>-0.131</w:t>
            </w:r>
          </w:p>
        </w:tc>
        <w:tc>
          <w:tcPr>
            <w:tcW w:w="1098" w:type="dxa"/>
          </w:tcPr>
          <w:p w:rsidR="00E55C49" w:rsidRPr="00B43351" w:rsidRDefault="00E55C49" w:rsidP="003C70DB">
            <w:pPr>
              <w:tabs>
                <w:tab w:val="left" w:pos="567"/>
              </w:tabs>
              <w:jc w:val="both"/>
              <w:rPr>
                <w:rFonts w:eastAsia="TimesNewRomanPSMT"/>
                <w:bCs/>
              </w:rPr>
            </w:pPr>
            <w:r w:rsidRPr="00B43351">
              <w:rPr>
                <w:rFonts w:eastAsia="TimesNewRomanPSMT"/>
                <w:bCs/>
              </w:rPr>
              <w:t>-0.000</w:t>
            </w:r>
          </w:p>
        </w:tc>
      </w:tr>
      <w:tr w:rsidR="00E55C49" w:rsidRPr="00B43351" w:rsidTr="00833795">
        <w:trPr>
          <w:trHeight w:val="203"/>
        </w:trPr>
        <w:tc>
          <w:tcPr>
            <w:tcW w:w="1359" w:type="dxa"/>
          </w:tcPr>
          <w:p w:rsidR="00E55C49" w:rsidRPr="00B43351" w:rsidRDefault="00E55C49" w:rsidP="00C21C66">
            <w:pPr>
              <w:tabs>
                <w:tab w:val="left" w:pos="567"/>
              </w:tabs>
              <w:jc w:val="both"/>
              <w:rPr>
                <w:rFonts w:eastAsia="TimesNewRomanPSMT"/>
                <w:bCs/>
              </w:rPr>
            </w:pPr>
            <w:r w:rsidRPr="00B43351">
              <w:rPr>
                <w:rFonts w:eastAsia="TimesNewRomanPSMT"/>
                <w:bCs/>
              </w:rPr>
              <w:t>15. Madde</w:t>
            </w:r>
          </w:p>
        </w:tc>
        <w:tc>
          <w:tcPr>
            <w:tcW w:w="1584" w:type="dxa"/>
          </w:tcPr>
          <w:p w:rsidR="00E55C49" w:rsidRPr="00B43351" w:rsidRDefault="00E55C49" w:rsidP="00C21C66">
            <w:pPr>
              <w:tabs>
                <w:tab w:val="left" w:pos="567"/>
              </w:tabs>
              <w:jc w:val="both"/>
              <w:rPr>
                <w:rFonts w:eastAsia="TimesNewRomanPSMT"/>
                <w:bCs/>
              </w:rPr>
            </w:pPr>
            <w:r w:rsidRPr="00B43351">
              <w:rPr>
                <w:rFonts w:eastAsia="TimesNewRomanPSMT"/>
                <w:bCs/>
              </w:rPr>
              <w:t>0.07±0.25</w:t>
            </w:r>
          </w:p>
        </w:tc>
        <w:tc>
          <w:tcPr>
            <w:tcW w:w="1985" w:type="dxa"/>
          </w:tcPr>
          <w:p w:rsidR="00E55C49" w:rsidRPr="00B43351" w:rsidRDefault="00E55C49" w:rsidP="00C21C66">
            <w:pPr>
              <w:tabs>
                <w:tab w:val="left" w:pos="567"/>
              </w:tabs>
              <w:jc w:val="both"/>
              <w:rPr>
                <w:rFonts w:eastAsia="TimesNewRomanPSMT"/>
                <w:bCs/>
              </w:rPr>
            </w:pPr>
            <w:r w:rsidRPr="00B43351">
              <w:rPr>
                <w:rFonts w:eastAsia="TimesNewRomanPSMT"/>
                <w:bCs/>
              </w:rPr>
              <w:t>0.55±0.50</w:t>
            </w:r>
          </w:p>
        </w:tc>
        <w:tc>
          <w:tcPr>
            <w:tcW w:w="992" w:type="dxa"/>
          </w:tcPr>
          <w:p w:rsidR="00E55C49" w:rsidRPr="00B43351" w:rsidRDefault="00E55C49" w:rsidP="00C21C66">
            <w:pPr>
              <w:tabs>
                <w:tab w:val="left" w:pos="567"/>
              </w:tabs>
              <w:jc w:val="both"/>
              <w:rPr>
                <w:rFonts w:eastAsia="TimesNewRomanPSMT"/>
                <w:bCs/>
              </w:rPr>
            </w:pPr>
            <w:r w:rsidRPr="00B43351">
              <w:rPr>
                <w:rFonts w:eastAsia="TimesNewRomanPSMT"/>
                <w:bCs/>
              </w:rPr>
              <w:t>-8.407</w:t>
            </w:r>
          </w:p>
        </w:tc>
        <w:tc>
          <w:tcPr>
            <w:tcW w:w="1134" w:type="dxa"/>
          </w:tcPr>
          <w:p w:rsidR="00E55C49" w:rsidRPr="00B43351" w:rsidRDefault="00E55C49" w:rsidP="003C70DB">
            <w:pPr>
              <w:tabs>
                <w:tab w:val="left" w:pos="567"/>
              </w:tabs>
              <w:jc w:val="both"/>
              <w:rPr>
                <w:rFonts w:eastAsia="TimesNewRomanPSMT"/>
                <w:bCs/>
              </w:rPr>
            </w:pPr>
            <w:r w:rsidRPr="00B43351">
              <w:rPr>
                <w:rFonts w:eastAsia="TimesNewRomanPSMT"/>
                <w:bCs/>
              </w:rPr>
              <w:t>0.000</w:t>
            </w:r>
          </w:p>
        </w:tc>
        <w:tc>
          <w:tcPr>
            <w:tcW w:w="1134" w:type="dxa"/>
          </w:tcPr>
          <w:p w:rsidR="00E55C49" w:rsidRPr="00B43351" w:rsidRDefault="00E55C49" w:rsidP="003C70DB">
            <w:pPr>
              <w:tabs>
                <w:tab w:val="left" w:pos="567"/>
              </w:tabs>
              <w:jc w:val="both"/>
              <w:rPr>
                <w:rFonts w:eastAsia="TimesNewRomanPSMT"/>
                <w:bCs/>
              </w:rPr>
            </w:pPr>
            <w:r w:rsidRPr="00B43351">
              <w:rPr>
                <w:rFonts w:eastAsia="TimesNewRomanPSMT"/>
                <w:bCs/>
              </w:rPr>
              <w:t>-0.604</w:t>
            </w:r>
          </w:p>
        </w:tc>
        <w:tc>
          <w:tcPr>
            <w:tcW w:w="1098" w:type="dxa"/>
          </w:tcPr>
          <w:p w:rsidR="00E55C49" w:rsidRPr="00B43351" w:rsidRDefault="00E55C49" w:rsidP="003C70DB">
            <w:pPr>
              <w:tabs>
                <w:tab w:val="left" w:pos="567"/>
              </w:tabs>
              <w:jc w:val="both"/>
              <w:rPr>
                <w:rFonts w:eastAsia="TimesNewRomanPSMT"/>
                <w:bCs/>
              </w:rPr>
            </w:pPr>
            <w:r w:rsidRPr="00B43351">
              <w:rPr>
                <w:rFonts w:eastAsia="TimesNewRomanPSMT"/>
                <w:bCs/>
              </w:rPr>
              <w:t>-0.374</w:t>
            </w:r>
          </w:p>
        </w:tc>
      </w:tr>
      <w:tr w:rsidR="00E55C49" w:rsidRPr="00B43351" w:rsidTr="00833795">
        <w:trPr>
          <w:trHeight w:val="203"/>
        </w:trPr>
        <w:tc>
          <w:tcPr>
            <w:tcW w:w="1359" w:type="dxa"/>
          </w:tcPr>
          <w:p w:rsidR="00E55C49" w:rsidRPr="00B43351" w:rsidRDefault="00E55C49" w:rsidP="00C21C66">
            <w:pPr>
              <w:tabs>
                <w:tab w:val="left" w:pos="567"/>
              </w:tabs>
              <w:jc w:val="both"/>
              <w:rPr>
                <w:rFonts w:eastAsia="TimesNewRomanPSMT"/>
                <w:bCs/>
              </w:rPr>
            </w:pPr>
            <w:r w:rsidRPr="00B43351">
              <w:rPr>
                <w:rFonts w:eastAsia="TimesNewRomanPSMT"/>
                <w:bCs/>
              </w:rPr>
              <w:t>16. Madde</w:t>
            </w:r>
          </w:p>
        </w:tc>
        <w:tc>
          <w:tcPr>
            <w:tcW w:w="1584" w:type="dxa"/>
          </w:tcPr>
          <w:p w:rsidR="00E55C49" w:rsidRPr="00B43351" w:rsidRDefault="00E55C49" w:rsidP="00C21C66">
            <w:pPr>
              <w:tabs>
                <w:tab w:val="left" w:pos="567"/>
              </w:tabs>
              <w:jc w:val="both"/>
              <w:rPr>
                <w:rFonts w:eastAsia="TimesNewRomanPSMT"/>
                <w:bCs/>
              </w:rPr>
            </w:pPr>
            <w:r w:rsidRPr="00B43351">
              <w:rPr>
                <w:rFonts w:eastAsia="TimesNewRomanPSMT"/>
                <w:bCs/>
              </w:rPr>
              <w:t>0.04±0.21</w:t>
            </w:r>
          </w:p>
        </w:tc>
        <w:tc>
          <w:tcPr>
            <w:tcW w:w="1985" w:type="dxa"/>
          </w:tcPr>
          <w:p w:rsidR="00E55C49" w:rsidRPr="00B43351" w:rsidRDefault="00E55C49" w:rsidP="00C21C66">
            <w:pPr>
              <w:tabs>
                <w:tab w:val="left" w:pos="567"/>
              </w:tabs>
              <w:jc w:val="both"/>
              <w:rPr>
                <w:rFonts w:eastAsia="TimesNewRomanPSMT"/>
                <w:bCs/>
              </w:rPr>
            </w:pPr>
            <w:r w:rsidRPr="00B43351">
              <w:rPr>
                <w:rFonts w:eastAsia="TimesNewRomanPSMT"/>
                <w:bCs/>
              </w:rPr>
              <w:t>0.73±0.45</w:t>
            </w:r>
          </w:p>
        </w:tc>
        <w:tc>
          <w:tcPr>
            <w:tcW w:w="992" w:type="dxa"/>
          </w:tcPr>
          <w:p w:rsidR="00E55C49" w:rsidRPr="00B43351" w:rsidRDefault="00E55C49" w:rsidP="00C21C66">
            <w:pPr>
              <w:tabs>
                <w:tab w:val="left" w:pos="567"/>
              </w:tabs>
              <w:jc w:val="both"/>
              <w:rPr>
                <w:rFonts w:eastAsia="TimesNewRomanPSMT"/>
                <w:bCs/>
              </w:rPr>
            </w:pPr>
            <w:r w:rsidRPr="00B43351">
              <w:rPr>
                <w:rFonts w:eastAsia="TimesNewRomanPSMT"/>
                <w:bCs/>
              </w:rPr>
              <w:t>-13.349</w:t>
            </w:r>
          </w:p>
        </w:tc>
        <w:tc>
          <w:tcPr>
            <w:tcW w:w="1134" w:type="dxa"/>
          </w:tcPr>
          <w:p w:rsidR="00E55C49" w:rsidRPr="00B43351" w:rsidRDefault="00E55C49" w:rsidP="003C70DB">
            <w:pPr>
              <w:tabs>
                <w:tab w:val="left" w:pos="567"/>
              </w:tabs>
              <w:jc w:val="both"/>
              <w:rPr>
                <w:rFonts w:eastAsia="TimesNewRomanPSMT"/>
                <w:bCs/>
              </w:rPr>
            </w:pPr>
            <w:r w:rsidRPr="00B43351">
              <w:rPr>
                <w:rFonts w:eastAsia="TimesNewRomanPSMT"/>
                <w:bCs/>
              </w:rPr>
              <w:t>0.000</w:t>
            </w:r>
          </w:p>
        </w:tc>
        <w:tc>
          <w:tcPr>
            <w:tcW w:w="1134" w:type="dxa"/>
          </w:tcPr>
          <w:p w:rsidR="00E55C49" w:rsidRPr="00B43351" w:rsidRDefault="00E55C49" w:rsidP="003C70DB">
            <w:pPr>
              <w:tabs>
                <w:tab w:val="left" w:pos="567"/>
              </w:tabs>
              <w:jc w:val="both"/>
              <w:rPr>
                <w:rFonts w:eastAsia="TimesNewRomanPSMT"/>
                <w:bCs/>
              </w:rPr>
            </w:pPr>
            <w:r w:rsidRPr="00B43351">
              <w:rPr>
                <w:rFonts w:eastAsia="TimesNewRomanPSMT"/>
                <w:bCs/>
              </w:rPr>
              <w:t>-0.786</w:t>
            </w:r>
          </w:p>
        </w:tc>
        <w:tc>
          <w:tcPr>
            <w:tcW w:w="1098" w:type="dxa"/>
          </w:tcPr>
          <w:p w:rsidR="00E55C49" w:rsidRPr="00B43351" w:rsidRDefault="00E55C49" w:rsidP="003C70DB">
            <w:pPr>
              <w:tabs>
                <w:tab w:val="left" w:pos="567"/>
              </w:tabs>
              <w:jc w:val="both"/>
              <w:rPr>
                <w:rFonts w:eastAsia="TimesNewRomanPSMT"/>
                <w:bCs/>
              </w:rPr>
            </w:pPr>
            <w:r w:rsidRPr="00B43351">
              <w:rPr>
                <w:rFonts w:eastAsia="TimesNewRomanPSMT"/>
                <w:bCs/>
              </w:rPr>
              <w:t>-0.584</w:t>
            </w:r>
          </w:p>
        </w:tc>
      </w:tr>
      <w:tr w:rsidR="00E55C49" w:rsidRPr="00B43351" w:rsidTr="00833795">
        <w:trPr>
          <w:trHeight w:val="203"/>
        </w:trPr>
        <w:tc>
          <w:tcPr>
            <w:tcW w:w="1359" w:type="dxa"/>
          </w:tcPr>
          <w:p w:rsidR="00E55C49" w:rsidRPr="00B43351" w:rsidRDefault="00E55C49" w:rsidP="00C21C66">
            <w:pPr>
              <w:tabs>
                <w:tab w:val="left" w:pos="567"/>
              </w:tabs>
              <w:jc w:val="both"/>
              <w:rPr>
                <w:rFonts w:eastAsia="TimesNewRomanPSMT"/>
                <w:bCs/>
              </w:rPr>
            </w:pPr>
            <w:r w:rsidRPr="00B43351">
              <w:rPr>
                <w:rFonts w:eastAsia="TimesNewRomanPSMT"/>
                <w:bCs/>
              </w:rPr>
              <w:t>17. Madde</w:t>
            </w:r>
          </w:p>
        </w:tc>
        <w:tc>
          <w:tcPr>
            <w:tcW w:w="1584" w:type="dxa"/>
          </w:tcPr>
          <w:p w:rsidR="00E55C49" w:rsidRPr="00B43351" w:rsidRDefault="00E55C49" w:rsidP="00C21C66">
            <w:pPr>
              <w:tabs>
                <w:tab w:val="left" w:pos="567"/>
              </w:tabs>
              <w:jc w:val="both"/>
              <w:rPr>
                <w:rFonts w:eastAsia="TimesNewRomanPSMT"/>
                <w:bCs/>
              </w:rPr>
            </w:pPr>
            <w:r w:rsidRPr="00B43351">
              <w:rPr>
                <w:rFonts w:eastAsia="TimesNewRomanPSMT"/>
                <w:bCs/>
              </w:rPr>
              <w:t>0.67±0.47</w:t>
            </w:r>
          </w:p>
        </w:tc>
        <w:tc>
          <w:tcPr>
            <w:tcW w:w="1985" w:type="dxa"/>
          </w:tcPr>
          <w:p w:rsidR="00E55C49" w:rsidRPr="00B43351" w:rsidRDefault="00E55C49" w:rsidP="00C21C66">
            <w:pPr>
              <w:tabs>
                <w:tab w:val="left" w:pos="567"/>
              </w:tabs>
              <w:jc w:val="both"/>
              <w:rPr>
                <w:rFonts w:eastAsia="TimesNewRomanPSMT"/>
                <w:bCs/>
              </w:rPr>
            </w:pPr>
            <w:r w:rsidRPr="00B43351">
              <w:rPr>
                <w:rFonts w:eastAsia="TimesNewRomanPSMT"/>
                <w:bCs/>
              </w:rPr>
              <w:t>1.00±0.00</w:t>
            </w:r>
          </w:p>
        </w:tc>
        <w:tc>
          <w:tcPr>
            <w:tcW w:w="992" w:type="dxa"/>
          </w:tcPr>
          <w:p w:rsidR="00E55C49" w:rsidRPr="00B43351" w:rsidRDefault="00E55C49" w:rsidP="00C21C66">
            <w:pPr>
              <w:tabs>
                <w:tab w:val="left" w:pos="567"/>
              </w:tabs>
              <w:jc w:val="both"/>
              <w:rPr>
                <w:rFonts w:eastAsia="TimesNewRomanPSMT"/>
                <w:bCs/>
              </w:rPr>
            </w:pPr>
            <w:r w:rsidRPr="00B43351">
              <w:rPr>
                <w:rFonts w:eastAsia="TimesNewRomanPSMT"/>
                <w:bCs/>
              </w:rPr>
              <w:t>-6.636</w:t>
            </w:r>
          </w:p>
        </w:tc>
        <w:tc>
          <w:tcPr>
            <w:tcW w:w="1134" w:type="dxa"/>
          </w:tcPr>
          <w:p w:rsidR="00E55C49" w:rsidRPr="00B43351" w:rsidRDefault="00E55C49" w:rsidP="003C70DB">
            <w:pPr>
              <w:tabs>
                <w:tab w:val="left" w:pos="567"/>
              </w:tabs>
              <w:jc w:val="both"/>
              <w:rPr>
                <w:rFonts w:eastAsia="TimesNewRomanPSMT"/>
                <w:bCs/>
              </w:rPr>
            </w:pPr>
            <w:r w:rsidRPr="00B43351">
              <w:rPr>
                <w:rFonts w:eastAsia="TimesNewRomanPSMT"/>
                <w:bCs/>
              </w:rPr>
              <w:t>0.000</w:t>
            </w:r>
          </w:p>
        </w:tc>
        <w:tc>
          <w:tcPr>
            <w:tcW w:w="1134" w:type="dxa"/>
          </w:tcPr>
          <w:p w:rsidR="00E55C49" w:rsidRPr="00B43351" w:rsidRDefault="00E55C49" w:rsidP="003C70DB">
            <w:pPr>
              <w:tabs>
                <w:tab w:val="left" w:pos="567"/>
              </w:tabs>
              <w:jc w:val="both"/>
              <w:rPr>
                <w:rFonts w:eastAsia="TimesNewRomanPSMT"/>
                <w:bCs/>
              </w:rPr>
            </w:pPr>
            <w:r w:rsidRPr="00B43351">
              <w:rPr>
                <w:rFonts w:eastAsia="TimesNewRomanPSMT"/>
                <w:bCs/>
              </w:rPr>
              <w:t>-0.423</w:t>
            </w:r>
          </w:p>
        </w:tc>
        <w:tc>
          <w:tcPr>
            <w:tcW w:w="1098" w:type="dxa"/>
          </w:tcPr>
          <w:p w:rsidR="00E55C49" w:rsidRPr="00B43351" w:rsidRDefault="00E55C49" w:rsidP="003C70DB">
            <w:pPr>
              <w:tabs>
                <w:tab w:val="left" w:pos="567"/>
              </w:tabs>
              <w:jc w:val="both"/>
              <w:rPr>
                <w:rFonts w:eastAsia="TimesNewRomanPSMT"/>
                <w:bCs/>
              </w:rPr>
            </w:pPr>
            <w:r w:rsidRPr="00B43351">
              <w:rPr>
                <w:rFonts w:eastAsia="TimesNewRomanPSMT"/>
                <w:bCs/>
              </w:rPr>
              <w:t>-0.229</w:t>
            </w:r>
          </w:p>
        </w:tc>
      </w:tr>
      <w:tr w:rsidR="00E55C49" w:rsidRPr="00B43351" w:rsidTr="00833795">
        <w:trPr>
          <w:trHeight w:val="203"/>
        </w:trPr>
        <w:tc>
          <w:tcPr>
            <w:tcW w:w="1359" w:type="dxa"/>
          </w:tcPr>
          <w:p w:rsidR="00E55C49" w:rsidRPr="00B43351" w:rsidRDefault="00E55C49" w:rsidP="00C21C66">
            <w:pPr>
              <w:tabs>
                <w:tab w:val="left" w:pos="567"/>
              </w:tabs>
              <w:jc w:val="both"/>
              <w:rPr>
                <w:rFonts w:eastAsia="TimesNewRomanPSMT"/>
                <w:bCs/>
              </w:rPr>
            </w:pPr>
            <w:r w:rsidRPr="00B43351">
              <w:rPr>
                <w:rFonts w:eastAsia="TimesNewRomanPSMT"/>
                <w:bCs/>
              </w:rPr>
              <w:t>18. Madde</w:t>
            </w:r>
          </w:p>
        </w:tc>
        <w:tc>
          <w:tcPr>
            <w:tcW w:w="1584" w:type="dxa"/>
          </w:tcPr>
          <w:p w:rsidR="00E55C49" w:rsidRPr="00B43351" w:rsidRDefault="00E55C49" w:rsidP="00C21C66">
            <w:pPr>
              <w:tabs>
                <w:tab w:val="left" w:pos="567"/>
              </w:tabs>
              <w:jc w:val="both"/>
              <w:rPr>
                <w:rFonts w:eastAsia="TimesNewRomanPSMT"/>
                <w:bCs/>
              </w:rPr>
            </w:pPr>
            <w:r w:rsidRPr="00B43351">
              <w:rPr>
                <w:rFonts w:eastAsia="TimesNewRomanPSMT"/>
                <w:bCs/>
              </w:rPr>
              <w:t>0.04±0.21</w:t>
            </w:r>
          </w:p>
        </w:tc>
        <w:tc>
          <w:tcPr>
            <w:tcW w:w="1985" w:type="dxa"/>
          </w:tcPr>
          <w:p w:rsidR="00E55C49" w:rsidRPr="00B43351" w:rsidRDefault="00E55C49" w:rsidP="00C21C66">
            <w:pPr>
              <w:tabs>
                <w:tab w:val="left" w:pos="567"/>
              </w:tabs>
              <w:jc w:val="both"/>
              <w:rPr>
                <w:rFonts w:eastAsia="TimesNewRomanPSMT"/>
                <w:bCs/>
              </w:rPr>
            </w:pPr>
            <w:r w:rsidRPr="00B43351">
              <w:rPr>
                <w:rFonts w:eastAsia="TimesNewRomanPSMT"/>
                <w:bCs/>
              </w:rPr>
              <w:t>0.82±0.39</w:t>
            </w:r>
          </w:p>
        </w:tc>
        <w:tc>
          <w:tcPr>
            <w:tcW w:w="992" w:type="dxa"/>
          </w:tcPr>
          <w:p w:rsidR="00E55C49" w:rsidRPr="00B43351" w:rsidRDefault="00E55C49" w:rsidP="00C21C66">
            <w:pPr>
              <w:tabs>
                <w:tab w:val="left" w:pos="567"/>
              </w:tabs>
              <w:jc w:val="both"/>
              <w:rPr>
                <w:rFonts w:eastAsia="TimesNewRomanPSMT"/>
                <w:bCs/>
              </w:rPr>
            </w:pPr>
            <w:r w:rsidRPr="00B43351">
              <w:rPr>
                <w:rFonts w:eastAsia="TimesNewRomanPSMT"/>
                <w:bCs/>
              </w:rPr>
              <w:t>-16.791</w:t>
            </w:r>
          </w:p>
        </w:tc>
        <w:tc>
          <w:tcPr>
            <w:tcW w:w="1134" w:type="dxa"/>
          </w:tcPr>
          <w:p w:rsidR="00E55C49" w:rsidRPr="00B43351" w:rsidRDefault="00E55C49" w:rsidP="003C70DB">
            <w:pPr>
              <w:tabs>
                <w:tab w:val="left" w:pos="567"/>
              </w:tabs>
              <w:jc w:val="both"/>
              <w:rPr>
                <w:rFonts w:eastAsia="TimesNewRomanPSMT"/>
                <w:bCs/>
              </w:rPr>
            </w:pPr>
            <w:r w:rsidRPr="00B43351">
              <w:rPr>
                <w:rFonts w:eastAsia="TimesNewRomanPSMT"/>
                <w:bCs/>
              </w:rPr>
              <w:t>0.000</w:t>
            </w:r>
          </w:p>
        </w:tc>
        <w:tc>
          <w:tcPr>
            <w:tcW w:w="1134" w:type="dxa"/>
          </w:tcPr>
          <w:p w:rsidR="00E55C49" w:rsidRPr="00B43351" w:rsidRDefault="00E55C49" w:rsidP="003C70DB">
            <w:pPr>
              <w:tabs>
                <w:tab w:val="left" w:pos="567"/>
              </w:tabs>
              <w:jc w:val="both"/>
              <w:rPr>
                <w:rFonts w:eastAsia="TimesNewRomanPSMT"/>
                <w:bCs/>
              </w:rPr>
            </w:pPr>
            <w:r w:rsidRPr="00B43351">
              <w:rPr>
                <w:rFonts w:eastAsia="TimesNewRomanPSMT"/>
                <w:bCs/>
              </w:rPr>
              <w:t>-0.862</w:t>
            </w:r>
          </w:p>
        </w:tc>
        <w:tc>
          <w:tcPr>
            <w:tcW w:w="1098" w:type="dxa"/>
          </w:tcPr>
          <w:p w:rsidR="00E55C49" w:rsidRPr="00B43351" w:rsidRDefault="00E55C49" w:rsidP="003C70DB">
            <w:pPr>
              <w:tabs>
                <w:tab w:val="left" w:pos="567"/>
              </w:tabs>
              <w:jc w:val="both"/>
              <w:rPr>
                <w:rFonts w:eastAsia="TimesNewRomanPSMT"/>
                <w:bCs/>
              </w:rPr>
            </w:pPr>
            <w:r w:rsidRPr="00B43351">
              <w:rPr>
                <w:rFonts w:eastAsia="TimesNewRomanPSMT"/>
                <w:bCs/>
              </w:rPr>
              <w:t>-0.681</w:t>
            </w:r>
          </w:p>
        </w:tc>
      </w:tr>
      <w:tr w:rsidR="00E55C49" w:rsidRPr="00B43351" w:rsidTr="00833795">
        <w:trPr>
          <w:trHeight w:val="203"/>
        </w:trPr>
        <w:tc>
          <w:tcPr>
            <w:tcW w:w="1359" w:type="dxa"/>
          </w:tcPr>
          <w:p w:rsidR="00E55C49" w:rsidRPr="00B43351" w:rsidRDefault="00E55C49" w:rsidP="00C21C66">
            <w:pPr>
              <w:tabs>
                <w:tab w:val="left" w:pos="567"/>
              </w:tabs>
              <w:jc w:val="both"/>
              <w:rPr>
                <w:rFonts w:eastAsia="TimesNewRomanPSMT"/>
                <w:bCs/>
              </w:rPr>
            </w:pPr>
            <w:r w:rsidRPr="00B43351">
              <w:rPr>
                <w:rFonts w:eastAsia="TimesNewRomanPSMT"/>
                <w:bCs/>
              </w:rPr>
              <w:t>19. Madde</w:t>
            </w:r>
          </w:p>
        </w:tc>
        <w:tc>
          <w:tcPr>
            <w:tcW w:w="1584" w:type="dxa"/>
          </w:tcPr>
          <w:p w:rsidR="00E55C49" w:rsidRPr="00B43351" w:rsidRDefault="00E55C49" w:rsidP="00C21C66">
            <w:pPr>
              <w:tabs>
                <w:tab w:val="left" w:pos="567"/>
              </w:tabs>
              <w:jc w:val="both"/>
              <w:rPr>
                <w:rFonts w:eastAsia="TimesNewRomanPSMT"/>
                <w:bCs/>
              </w:rPr>
            </w:pPr>
            <w:r w:rsidRPr="00B43351">
              <w:rPr>
                <w:rFonts w:eastAsia="TimesNewRomanPSMT"/>
                <w:bCs/>
              </w:rPr>
              <w:t>0.28±0.45</w:t>
            </w:r>
          </w:p>
        </w:tc>
        <w:tc>
          <w:tcPr>
            <w:tcW w:w="1985" w:type="dxa"/>
          </w:tcPr>
          <w:p w:rsidR="00E55C49" w:rsidRPr="00B43351" w:rsidRDefault="00E55C49" w:rsidP="00C21C66">
            <w:pPr>
              <w:tabs>
                <w:tab w:val="left" w:pos="567"/>
              </w:tabs>
              <w:jc w:val="both"/>
              <w:rPr>
                <w:rFonts w:eastAsia="TimesNewRomanPSMT"/>
                <w:bCs/>
              </w:rPr>
            </w:pPr>
            <w:r w:rsidRPr="00B43351">
              <w:rPr>
                <w:rFonts w:eastAsia="TimesNewRomanPSMT"/>
                <w:bCs/>
              </w:rPr>
              <w:t>0.84±0.37</w:t>
            </w:r>
          </w:p>
        </w:tc>
        <w:tc>
          <w:tcPr>
            <w:tcW w:w="992" w:type="dxa"/>
          </w:tcPr>
          <w:p w:rsidR="00E55C49" w:rsidRPr="00B43351" w:rsidRDefault="00E55C49" w:rsidP="00C21C66">
            <w:pPr>
              <w:tabs>
                <w:tab w:val="left" w:pos="567"/>
              </w:tabs>
              <w:jc w:val="both"/>
              <w:rPr>
                <w:rFonts w:eastAsia="TimesNewRomanPSMT"/>
                <w:bCs/>
              </w:rPr>
            </w:pPr>
            <w:r w:rsidRPr="00B43351">
              <w:rPr>
                <w:rFonts w:eastAsia="TimesNewRomanPSMT"/>
                <w:bCs/>
              </w:rPr>
              <w:t>-9.080</w:t>
            </w:r>
          </w:p>
        </w:tc>
        <w:tc>
          <w:tcPr>
            <w:tcW w:w="1134" w:type="dxa"/>
          </w:tcPr>
          <w:p w:rsidR="00E55C49" w:rsidRPr="00B43351" w:rsidRDefault="00E55C49" w:rsidP="003C70DB">
            <w:pPr>
              <w:tabs>
                <w:tab w:val="left" w:pos="567"/>
              </w:tabs>
              <w:jc w:val="both"/>
              <w:rPr>
                <w:rFonts w:eastAsia="TimesNewRomanPSMT"/>
                <w:bCs/>
              </w:rPr>
            </w:pPr>
            <w:r w:rsidRPr="00B43351">
              <w:rPr>
                <w:rFonts w:eastAsia="TimesNewRomanPSMT"/>
                <w:bCs/>
              </w:rPr>
              <w:t>0.000</w:t>
            </w:r>
          </w:p>
        </w:tc>
        <w:tc>
          <w:tcPr>
            <w:tcW w:w="1134" w:type="dxa"/>
          </w:tcPr>
          <w:p w:rsidR="00E55C49" w:rsidRPr="00B43351" w:rsidRDefault="00E55C49" w:rsidP="003C70DB">
            <w:pPr>
              <w:tabs>
                <w:tab w:val="left" w:pos="567"/>
              </w:tabs>
              <w:jc w:val="both"/>
              <w:rPr>
                <w:rFonts w:eastAsia="TimesNewRomanPSMT"/>
                <w:bCs/>
              </w:rPr>
            </w:pPr>
            <w:r w:rsidRPr="00B43351">
              <w:rPr>
                <w:rFonts w:eastAsia="TimesNewRomanPSMT"/>
                <w:bCs/>
              </w:rPr>
              <w:t>-0.675</w:t>
            </w:r>
          </w:p>
        </w:tc>
        <w:tc>
          <w:tcPr>
            <w:tcW w:w="1098" w:type="dxa"/>
          </w:tcPr>
          <w:p w:rsidR="00E55C49" w:rsidRPr="00B43351" w:rsidRDefault="00E55C49" w:rsidP="003C70DB">
            <w:pPr>
              <w:tabs>
                <w:tab w:val="left" w:pos="567"/>
              </w:tabs>
              <w:jc w:val="both"/>
              <w:rPr>
                <w:rFonts w:eastAsia="TimesNewRomanPSMT"/>
                <w:bCs/>
              </w:rPr>
            </w:pPr>
            <w:r w:rsidRPr="00B43351">
              <w:rPr>
                <w:rFonts w:eastAsia="TimesNewRomanPSMT"/>
                <w:bCs/>
              </w:rPr>
              <w:t>-0.434</w:t>
            </w:r>
          </w:p>
        </w:tc>
      </w:tr>
      <w:tr w:rsidR="00E55C49" w:rsidRPr="00B43351" w:rsidTr="00833795">
        <w:trPr>
          <w:trHeight w:val="203"/>
        </w:trPr>
        <w:tc>
          <w:tcPr>
            <w:tcW w:w="1359" w:type="dxa"/>
          </w:tcPr>
          <w:p w:rsidR="00E55C49" w:rsidRPr="00B43351" w:rsidRDefault="00E55C49" w:rsidP="00C21C66">
            <w:pPr>
              <w:tabs>
                <w:tab w:val="left" w:pos="567"/>
              </w:tabs>
              <w:jc w:val="both"/>
              <w:rPr>
                <w:rFonts w:eastAsia="TimesNewRomanPSMT"/>
                <w:bCs/>
              </w:rPr>
            </w:pPr>
            <w:r w:rsidRPr="00B43351">
              <w:rPr>
                <w:rFonts w:eastAsia="TimesNewRomanPSMT"/>
                <w:bCs/>
              </w:rPr>
              <w:t>20. Madde</w:t>
            </w:r>
          </w:p>
        </w:tc>
        <w:tc>
          <w:tcPr>
            <w:tcW w:w="1584" w:type="dxa"/>
          </w:tcPr>
          <w:p w:rsidR="00E55C49" w:rsidRPr="00B43351" w:rsidRDefault="00E55C49" w:rsidP="00C21C66">
            <w:pPr>
              <w:tabs>
                <w:tab w:val="left" w:pos="567"/>
              </w:tabs>
              <w:jc w:val="both"/>
              <w:rPr>
                <w:rFonts w:eastAsia="TimesNewRomanPSMT"/>
                <w:bCs/>
              </w:rPr>
            </w:pPr>
            <w:r w:rsidRPr="00B43351">
              <w:rPr>
                <w:rFonts w:eastAsia="TimesNewRomanPSMT"/>
                <w:bCs/>
              </w:rPr>
              <w:t>0.00±0.00</w:t>
            </w:r>
          </w:p>
        </w:tc>
        <w:tc>
          <w:tcPr>
            <w:tcW w:w="1985" w:type="dxa"/>
          </w:tcPr>
          <w:p w:rsidR="00E55C49" w:rsidRPr="00B43351" w:rsidRDefault="00E55C49" w:rsidP="00C21C66">
            <w:pPr>
              <w:tabs>
                <w:tab w:val="left" w:pos="567"/>
              </w:tabs>
              <w:jc w:val="both"/>
              <w:rPr>
                <w:rFonts w:eastAsia="TimesNewRomanPSMT"/>
                <w:bCs/>
              </w:rPr>
            </w:pPr>
            <w:r w:rsidRPr="00B43351">
              <w:rPr>
                <w:rFonts w:eastAsia="TimesNewRomanPSMT"/>
                <w:bCs/>
              </w:rPr>
              <w:t>0.02±0.15</w:t>
            </w:r>
          </w:p>
        </w:tc>
        <w:tc>
          <w:tcPr>
            <w:tcW w:w="992" w:type="dxa"/>
          </w:tcPr>
          <w:p w:rsidR="00E55C49" w:rsidRPr="00B43351" w:rsidRDefault="00E55C49" w:rsidP="00C21C66">
            <w:pPr>
              <w:tabs>
                <w:tab w:val="left" w:pos="567"/>
              </w:tabs>
              <w:jc w:val="both"/>
              <w:rPr>
                <w:rFonts w:eastAsia="TimesNewRomanPSMT"/>
                <w:bCs/>
              </w:rPr>
            </w:pPr>
            <w:r w:rsidRPr="00B43351">
              <w:rPr>
                <w:rFonts w:eastAsia="TimesNewRomanPSMT"/>
                <w:bCs/>
              </w:rPr>
              <w:t>-1.422</w:t>
            </w:r>
          </w:p>
        </w:tc>
        <w:tc>
          <w:tcPr>
            <w:tcW w:w="1134" w:type="dxa"/>
          </w:tcPr>
          <w:p w:rsidR="00E55C49" w:rsidRPr="00B43351" w:rsidRDefault="00E55C49" w:rsidP="003C70DB">
            <w:pPr>
              <w:tabs>
                <w:tab w:val="left" w:pos="567"/>
              </w:tabs>
              <w:jc w:val="both"/>
              <w:rPr>
                <w:rFonts w:eastAsia="TimesNewRomanPSMT"/>
                <w:bCs/>
              </w:rPr>
            </w:pPr>
            <w:r w:rsidRPr="00B43351">
              <w:rPr>
                <w:rFonts w:eastAsia="TimesNewRomanPSMT"/>
                <w:bCs/>
              </w:rPr>
              <w:t>0.157</w:t>
            </w:r>
          </w:p>
        </w:tc>
        <w:tc>
          <w:tcPr>
            <w:tcW w:w="1134" w:type="dxa"/>
          </w:tcPr>
          <w:p w:rsidR="00E55C49" w:rsidRPr="00B43351" w:rsidRDefault="00E55C49" w:rsidP="003C70DB">
            <w:pPr>
              <w:tabs>
                <w:tab w:val="left" w:pos="567"/>
              </w:tabs>
              <w:jc w:val="both"/>
              <w:rPr>
                <w:rFonts w:eastAsia="TimesNewRomanPSMT"/>
                <w:bCs/>
              </w:rPr>
            </w:pPr>
            <w:r w:rsidRPr="00B43351">
              <w:rPr>
                <w:rFonts w:eastAsia="TimesNewRomanPSMT"/>
                <w:bCs/>
              </w:rPr>
              <w:t>-0.052</w:t>
            </w:r>
          </w:p>
        </w:tc>
        <w:tc>
          <w:tcPr>
            <w:tcW w:w="1098" w:type="dxa"/>
          </w:tcPr>
          <w:p w:rsidR="00E55C49" w:rsidRPr="00B43351" w:rsidRDefault="00E55C49" w:rsidP="003C70DB">
            <w:pPr>
              <w:tabs>
                <w:tab w:val="left" w:pos="567"/>
              </w:tabs>
              <w:jc w:val="both"/>
              <w:rPr>
                <w:rFonts w:eastAsia="TimesNewRomanPSMT"/>
                <w:bCs/>
              </w:rPr>
            </w:pPr>
            <w:r w:rsidRPr="00B43351">
              <w:rPr>
                <w:rFonts w:eastAsia="TimesNewRomanPSMT"/>
                <w:bCs/>
              </w:rPr>
              <w:t>-0.008</w:t>
            </w:r>
          </w:p>
        </w:tc>
      </w:tr>
      <w:tr w:rsidR="00E55C49" w:rsidRPr="00B43351" w:rsidTr="00833795">
        <w:trPr>
          <w:trHeight w:val="203"/>
        </w:trPr>
        <w:tc>
          <w:tcPr>
            <w:tcW w:w="1359" w:type="dxa"/>
          </w:tcPr>
          <w:p w:rsidR="00E55C49" w:rsidRPr="00B43351" w:rsidRDefault="00E55C49" w:rsidP="00C21C66">
            <w:pPr>
              <w:tabs>
                <w:tab w:val="left" w:pos="567"/>
              </w:tabs>
              <w:jc w:val="both"/>
              <w:rPr>
                <w:rFonts w:eastAsia="TimesNewRomanPSMT"/>
                <w:bCs/>
              </w:rPr>
            </w:pPr>
            <w:r w:rsidRPr="00B43351">
              <w:rPr>
                <w:rFonts w:eastAsia="TimesNewRomanPSMT"/>
                <w:bCs/>
              </w:rPr>
              <w:t>21. Madde</w:t>
            </w:r>
          </w:p>
        </w:tc>
        <w:tc>
          <w:tcPr>
            <w:tcW w:w="1584" w:type="dxa"/>
          </w:tcPr>
          <w:p w:rsidR="00E55C49" w:rsidRPr="00B43351" w:rsidRDefault="00E55C49" w:rsidP="00C21C66">
            <w:pPr>
              <w:tabs>
                <w:tab w:val="left" w:pos="567"/>
              </w:tabs>
              <w:jc w:val="both"/>
              <w:rPr>
                <w:rFonts w:eastAsia="TimesNewRomanPSMT"/>
                <w:bCs/>
              </w:rPr>
            </w:pPr>
            <w:r w:rsidRPr="00B43351">
              <w:rPr>
                <w:rFonts w:eastAsia="TimesNewRomanPSMT"/>
                <w:bCs/>
              </w:rPr>
              <w:t>0.00±0.00</w:t>
            </w:r>
          </w:p>
        </w:tc>
        <w:tc>
          <w:tcPr>
            <w:tcW w:w="1985" w:type="dxa"/>
          </w:tcPr>
          <w:p w:rsidR="00E55C49" w:rsidRPr="00B43351" w:rsidRDefault="00E55C49" w:rsidP="00C21C66">
            <w:pPr>
              <w:tabs>
                <w:tab w:val="left" w:pos="567"/>
              </w:tabs>
              <w:jc w:val="both"/>
              <w:rPr>
                <w:rFonts w:eastAsia="TimesNewRomanPSMT"/>
                <w:bCs/>
              </w:rPr>
            </w:pPr>
            <w:r w:rsidRPr="00B43351">
              <w:rPr>
                <w:rFonts w:eastAsia="TimesNewRomanPSMT"/>
                <w:bCs/>
              </w:rPr>
              <w:t>0.00±0.00</w:t>
            </w:r>
          </w:p>
        </w:tc>
        <w:tc>
          <w:tcPr>
            <w:tcW w:w="992" w:type="dxa"/>
          </w:tcPr>
          <w:p w:rsidR="00E55C49" w:rsidRPr="00B43351" w:rsidRDefault="00E55C49" w:rsidP="00C21C66">
            <w:pPr>
              <w:tabs>
                <w:tab w:val="left" w:pos="567"/>
              </w:tabs>
              <w:jc w:val="both"/>
              <w:rPr>
                <w:rFonts w:eastAsia="TimesNewRomanPSMT"/>
                <w:bCs/>
              </w:rPr>
            </w:pPr>
            <w:r w:rsidRPr="00B43351">
              <w:rPr>
                <w:rFonts w:eastAsia="TimesNewRomanPSMT"/>
                <w:bCs/>
              </w:rPr>
              <w:t>--</w:t>
            </w:r>
          </w:p>
        </w:tc>
        <w:tc>
          <w:tcPr>
            <w:tcW w:w="1134" w:type="dxa"/>
          </w:tcPr>
          <w:p w:rsidR="00E55C49" w:rsidRPr="00B43351" w:rsidRDefault="00E55C49" w:rsidP="003C70DB">
            <w:pPr>
              <w:tabs>
                <w:tab w:val="left" w:pos="567"/>
              </w:tabs>
              <w:jc w:val="both"/>
              <w:rPr>
                <w:rFonts w:eastAsia="TimesNewRomanPSMT"/>
                <w:bCs/>
              </w:rPr>
            </w:pPr>
            <w:r w:rsidRPr="00B43351">
              <w:rPr>
                <w:rFonts w:eastAsia="TimesNewRomanPSMT"/>
                <w:bCs/>
              </w:rPr>
              <w:t>--</w:t>
            </w:r>
          </w:p>
        </w:tc>
        <w:tc>
          <w:tcPr>
            <w:tcW w:w="1134" w:type="dxa"/>
          </w:tcPr>
          <w:p w:rsidR="00E55C49" w:rsidRPr="00B43351" w:rsidRDefault="00E55C49" w:rsidP="00E55C49">
            <w:pPr>
              <w:tabs>
                <w:tab w:val="left" w:pos="567"/>
              </w:tabs>
              <w:jc w:val="both"/>
              <w:rPr>
                <w:rFonts w:eastAsia="TimesNewRomanPSMT"/>
                <w:bCs/>
              </w:rPr>
            </w:pPr>
            <w:r w:rsidRPr="00B43351">
              <w:rPr>
                <w:rFonts w:eastAsia="TimesNewRomanPSMT"/>
                <w:bCs/>
              </w:rPr>
              <w:t>--</w:t>
            </w:r>
          </w:p>
        </w:tc>
        <w:tc>
          <w:tcPr>
            <w:tcW w:w="1098" w:type="dxa"/>
          </w:tcPr>
          <w:p w:rsidR="00E55C49" w:rsidRPr="00B43351" w:rsidRDefault="00E55C49" w:rsidP="00E55C49">
            <w:pPr>
              <w:tabs>
                <w:tab w:val="left" w:pos="567"/>
              </w:tabs>
              <w:jc w:val="both"/>
              <w:rPr>
                <w:rFonts w:eastAsia="TimesNewRomanPSMT"/>
                <w:bCs/>
              </w:rPr>
            </w:pPr>
            <w:r w:rsidRPr="00B43351">
              <w:rPr>
                <w:rFonts w:eastAsia="TimesNewRomanPSMT"/>
                <w:bCs/>
              </w:rPr>
              <w:t>--</w:t>
            </w:r>
          </w:p>
        </w:tc>
      </w:tr>
      <w:tr w:rsidR="00E55C49" w:rsidRPr="00B43351" w:rsidTr="00833795">
        <w:trPr>
          <w:trHeight w:val="203"/>
        </w:trPr>
        <w:tc>
          <w:tcPr>
            <w:tcW w:w="1359" w:type="dxa"/>
          </w:tcPr>
          <w:p w:rsidR="00E55C49" w:rsidRPr="00B43351" w:rsidRDefault="00E55C49" w:rsidP="00C21C66">
            <w:pPr>
              <w:tabs>
                <w:tab w:val="left" w:pos="567"/>
              </w:tabs>
              <w:jc w:val="both"/>
              <w:rPr>
                <w:rFonts w:eastAsia="TimesNewRomanPSMT"/>
                <w:bCs/>
              </w:rPr>
            </w:pPr>
            <w:r w:rsidRPr="00B43351">
              <w:rPr>
                <w:rFonts w:eastAsia="TimesNewRomanPSMT"/>
                <w:bCs/>
              </w:rPr>
              <w:t>22. Madde</w:t>
            </w:r>
          </w:p>
        </w:tc>
        <w:tc>
          <w:tcPr>
            <w:tcW w:w="1584" w:type="dxa"/>
          </w:tcPr>
          <w:p w:rsidR="00E55C49" w:rsidRPr="00B43351" w:rsidRDefault="00E55C49" w:rsidP="00C21C66">
            <w:pPr>
              <w:tabs>
                <w:tab w:val="left" w:pos="567"/>
              </w:tabs>
              <w:jc w:val="both"/>
              <w:rPr>
                <w:rFonts w:eastAsia="TimesNewRomanPSMT"/>
                <w:bCs/>
              </w:rPr>
            </w:pPr>
            <w:r w:rsidRPr="00B43351">
              <w:rPr>
                <w:rFonts w:eastAsia="TimesNewRomanPSMT"/>
                <w:bCs/>
              </w:rPr>
              <w:t>0.00±0.00</w:t>
            </w:r>
          </w:p>
        </w:tc>
        <w:tc>
          <w:tcPr>
            <w:tcW w:w="1985" w:type="dxa"/>
          </w:tcPr>
          <w:p w:rsidR="00E55C49" w:rsidRPr="00B43351" w:rsidRDefault="00E55C49" w:rsidP="00C21C66">
            <w:pPr>
              <w:tabs>
                <w:tab w:val="left" w:pos="567"/>
              </w:tabs>
              <w:jc w:val="both"/>
              <w:rPr>
                <w:rFonts w:eastAsia="TimesNewRomanPSMT"/>
                <w:bCs/>
              </w:rPr>
            </w:pPr>
            <w:r w:rsidRPr="00B43351">
              <w:rPr>
                <w:rFonts w:eastAsia="TimesNewRomanPSMT"/>
                <w:bCs/>
              </w:rPr>
              <w:t>0.05±0.23</w:t>
            </w:r>
          </w:p>
        </w:tc>
        <w:tc>
          <w:tcPr>
            <w:tcW w:w="992" w:type="dxa"/>
          </w:tcPr>
          <w:p w:rsidR="00E55C49" w:rsidRPr="00B43351" w:rsidRDefault="00E55C49" w:rsidP="00C21C66">
            <w:pPr>
              <w:tabs>
                <w:tab w:val="left" w:pos="567"/>
              </w:tabs>
              <w:jc w:val="both"/>
              <w:rPr>
                <w:rFonts w:eastAsia="TimesNewRomanPSMT"/>
                <w:bCs/>
              </w:rPr>
            </w:pPr>
            <w:r w:rsidRPr="00B43351">
              <w:rPr>
                <w:rFonts w:eastAsia="TimesNewRomanPSMT"/>
                <w:bCs/>
              </w:rPr>
              <w:t>-2.287</w:t>
            </w:r>
          </w:p>
        </w:tc>
        <w:tc>
          <w:tcPr>
            <w:tcW w:w="1134" w:type="dxa"/>
          </w:tcPr>
          <w:p w:rsidR="00E55C49" w:rsidRPr="00B43351" w:rsidRDefault="00E55C49" w:rsidP="003C70DB">
            <w:pPr>
              <w:tabs>
                <w:tab w:val="left" w:pos="567"/>
              </w:tabs>
              <w:jc w:val="both"/>
              <w:rPr>
                <w:rFonts w:eastAsia="TimesNewRomanPSMT"/>
                <w:bCs/>
              </w:rPr>
            </w:pPr>
            <w:r w:rsidRPr="00B43351">
              <w:rPr>
                <w:rFonts w:eastAsia="TimesNewRomanPSMT"/>
                <w:bCs/>
              </w:rPr>
              <w:t>0.023</w:t>
            </w:r>
          </w:p>
        </w:tc>
        <w:tc>
          <w:tcPr>
            <w:tcW w:w="1134" w:type="dxa"/>
          </w:tcPr>
          <w:p w:rsidR="00E55C49" w:rsidRPr="00B43351" w:rsidRDefault="00E55C49" w:rsidP="003C70DB">
            <w:pPr>
              <w:tabs>
                <w:tab w:val="left" w:pos="567"/>
              </w:tabs>
              <w:jc w:val="both"/>
              <w:rPr>
                <w:rFonts w:eastAsia="TimesNewRomanPSMT"/>
                <w:bCs/>
              </w:rPr>
            </w:pPr>
            <w:r w:rsidRPr="00B43351">
              <w:rPr>
                <w:rFonts w:eastAsia="TimesNewRomanPSMT"/>
                <w:bCs/>
              </w:rPr>
              <w:t>-0.101</w:t>
            </w:r>
          </w:p>
        </w:tc>
        <w:tc>
          <w:tcPr>
            <w:tcW w:w="1098" w:type="dxa"/>
          </w:tcPr>
          <w:p w:rsidR="00E55C49" w:rsidRPr="00B43351" w:rsidRDefault="00E55C49" w:rsidP="003C70DB">
            <w:pPr>
              <w:tabs>
                <w:tab w:val="left" w:pos="567"/>
              </w:tabs>
              <w:jc w:val="both"/>
              <w:rPr>
                <w:rFonts w:eastAsia="TimesNewRomanPSMT"/>
                <w:bCs/>
              </w:rPr>
            </w:pPr>
            <w:r w:rsidRPr="00B43351">
              <w:rPr>
                <w:rFonts w:eastAsia="TimesNewRomanPSMT"/>
                <w:bCs/>
              </w:rPr>
              <w:t>-0.008</w:t>
            </w:r>
          </w:p>
        </w:tc>
      </w:tr>
      <w:tr w:rsidR="00E55C49" w:rsidRPr="00B43351" w:rsidTr="00833795">
        <w:trPr>
          <w:trHeight w:val="203"/>
        </w:trPr>
        <w:tc>
          <w:tcPr>
            <w:tcW w:w="1359" w:type="dxa"/>
          </w:tcPr>
          <w:p w:rsidR="00E55C49" w:rsidRPr="00B43351" w:rsidRDefault="00E55C49" w:rsidP="00C21C66">
            <w:pPr>
              <w:tabs>
                <w:tab w:val="left" w:pos="567"/>
              </w:tabs>
              <w:jc w:val="both"/>
              <w:rPr>
                <w:rFonts w:eastAsia="TimesNewRomanPSMT"/>
                <w:bCs/>
              </w:rPr>
            </w:pPr>
            <w:r w:rsidRPr="00B43351">
              <w:rPr>
                <w:rFonts w:eastAsia="TimesNewRomanPSMT"/>
                <w:bCs/>
              </w:rPr>
              <w:t>23. Madde</w:t>
            </w:r>
          </w:p>
        </w:tc>
        <w:tc>
          <w:tcPr>
            <w:tcW w:w="1584" w:type="dxa"/>
          </w:tcPr>
          <w:p w:rsidR="00E55C49" w:rsidRPr="00B43351" w:rsidRDefault="00E55C49" w:rsidP="00C21C66">
            <w:pPr>
              <w:tabs>
                <w:tab w:val="left" w:pos="567"/>
              </w:tabs>
              <w:jc w:val="both"/>
              <w:rPr>
                <w:rFonts w:eastAsia="TimesNewRomanPSMT"/>
                <w:bCs/>
              </w:rPr>
            </w:pPr>
            <w:r w:rsidRPr="00B43351">
              <w:rPr>
                <w:rFonts w:eastAsia="TimesNewRomanPSMT"/>
                <w:bCs/>
              </w:rPr>
              <w:t>0.00±0.00</w:t>
            </w:r>
          </w:p>
        </w:tc>
        <w:tc>
          <w:tcPr>
            <w:tcW w:w="1985" w:type="dxa"/>
          </w:tcPr>
          <w:p w:rsidR="00E55C49" w:rsidRPr="00B43351" w:rsidRDefault="00E55C49" w:rsidP="00C21C66">
            <w:pPr>
              <w:tabs>
                <w:tab w:val="left" w:pos="567"/>
              </w:tabs>
              <w:jc w:val="both"/>
              <w:rPr>
                <w:rFonts w:eastAsia="TimesNewRomanPSMT"/>
                <w:bCs/>
              </w:rPr>
            </w:pPr>
            <w:r w:rsidRPr="00B43351">
              <w:rPr>
                <w:rFonts w:eastAsia="TimesNewRomanPSMT"/>
                <w:bCs/>
              </w:rPr>
              <w:t>0.02±0.15</w:t>
            </w:r>
          </w:p>
        </w:tc>
        <w:tc>
          <w:tcPr>
            <w:tcW w:w="992" w:type="dxa"/>
          </w:tcPr>
          <w:p w:rsidR="00E55C49" w:rsidRPr="00B43351" w:rsidRDefault="00E55C49" w:rsidP="00C21C66">
            <w:pPr>
              <w:tabs>
                <w:tab w:val="left" w:pos="567"/>
              </w:tabs>
              <w:jc w:val="both"/>
              <w:rPr>
                <w:rFonts w:eastAsia="TimesNewRomanPSMT"/>
                <w:bCs/>
              </w:rPr>
            </w:pPr>
            <w:r w:rsidRPr="00B43351">
              <w:rPr>
                <w:rFonts w:eastAsia="TimesNewRomanPSMT"/>
                <w:bCs/>
              </w:rPr>
              <w:t>-1.422</w:t>
            </w:r>
          </w:p>
        </w:tc>
        <w:tc>
          <w:tcPr>
            <w:tcW w:w="1134" w:type="dxa"/>
          </w:tcPr>
          <w:p w:rsidR="00E55C49" w:rsidRPr="00B43351" w:rsidRDefault="00E55C49" w:rsidP="003C70DB">
            <w:pPr>
              <w:tabs>
                <w:tab w:val="left" w:pos="567"/>
              </w:tabs>
              <w:jc w:val="both"/>
              <w:rPr>
                <w:rFonts w:eastAsia="TimesNewRomanPSMT"/>
                <w:bCs/>
              </w:rPr>
            </w:pPr>
            <w:r w:rsidRPr="00B43351">
              <w:rPr>
                <w:rFonts w:eastAsia="TimesNewRomanPSMT"/>
                <w:bCs/>
              </w:rPr>
              <w:t>0.157</w:t>
            </w:r>
          </w:p>
        </w:tc>
        <w:tc>
          <w:tcPr>
            <w:tcW w:w="1134" w:type="dxa"/>
          </w:tcPr>
          <w:p w:rsidR="00E55C49" w:rsidRPr="00B43351" w:rsidRDefault="00E55C49" w:rsidP="00E55C49">
            <w:pPr>
              <w:tabs>
                <w:tab w:val="left" w:pos="567"/>
              </w:tabs>
              <w:jc w:val="both"/>
              <w:rPr>
                <w:rFonts w:eastAsia="TimesNewRomanPSMT"/>
                <w:bCs/>
              </w:rPr>
            </w:pPr>
            <w:r w:rsidRPr="00B43351">
              <w:rPr>
                <w:rFonts w:eastAsia="TimesNewRomanPSMT"/>
                <w:bCs/>
              </w:rPr>
              <w:t>-0.052</w:t>
            </w:r>
          </w:p>
        </w:tc>
        <w:tc>
          <w:tcPr>
            <w:tcW w:w="1098" w:type="dxa"/>
          </w:tcPr>
          <w:p w:rsidR="00E55C49" w:rsidRPr="00B43351" w:rsidRDefault="00E55C49" w:rsidP="00E55C49">
            <w:pPr>
              <w:tabs>
                <w:tab w:val="left" w:pos="567"/>
              </w:tabs>
              <w:jc w:val="both"/>
              <w:rPr>
                <w:rFonts w:eastAsia="TimesNewRomanPSMT"/>
                <w:bCs/>
              </w:rPr>
            </w:pPr>
            <w:r w:rsidRPr="00B43351">
              <w:rPr>
                <w:rFonts w:eastAsia="TimesNewRomanPSMT"/>
                <w:bCs/>
              </w:rPr>
              <w:t>-0.008</w:t>
            </w:r>
          </w:p>
        </w:tc>
      </w:tr>
    </w:tbl>
    <w:p w:rsidR="00C21C66" w:rsidRPr="00B43351" w:rsidRDefault="00C21C66" w:rsidP="00C21C66">
      <w:pPr>
        <w:tabs>
          <w:tab w:val="left" w:pos="567"/>
        </w:tabs>
        <w:spacing w:before="240" w:after="240"/>
        <w:jc w:val="both"/>
        <w:rPr>
          <w:rFonts w:eastAsia="TimesNewRomanPSMT"/>
          <w:b/>
          <w:bCs/>
          <w:sz w:val="22"/>
          <w:szCs w:val="22"/>
        </w:rPr>
      </w:pPr>
    </w:p>
    <w:p w:rsidR="00317C3C" w:rsidRPr="00B43351" w:rsidRDefault="00317C3C" w:rsidP="006A2786">
      <w:pPr>
        <w:tabs>
          <w:tab w:val="left" w:pos="567"/>
        </w:tabs>
        <w:spacing w:before="240" w:after="240" w:line="360" w:lineRule="auto"/>
        <w:jc w:val="both"/>
        <w:rPr>
          <w:rFonts w:eastAsia="TimesNewRomanPSMT"/>
          <w:b/>
          <w:bCs/>
          <w:sz w:val="22"/>
          <w:szCs w:val="22"/>
        </w:rPr>
      </w:pPr>
    </w:p>
    <w:p w:rsidR="00317C3C" w:rsidRPr="00B43351" w:rsidRDefault="00317C3C" w:rsidP="006A2786">
      <w:pPr>
        <w:tabs>
          <w:tab w:val="left" w:pos="567"/>
        </w:tabs>
        <w:spacing w:before="240" w:after="240" w:line="360" w:lineRule="auto"/>
        <w:jc w:val="both"/>
        <w:rPr>
          <w:rFonts w:eastAsia="TimesNewRomanPSMT"/>
          <w:b/>
          <w:bCs/>
          <w:sz w:val="22"/>
          <w:szCs w:val="22"/>
        </w:rPr>
      </w:pPr>
    </w:p>
    <w:p w:rsidR="00317C3C" w:rsidRPr="00B43351" w:rsidRDefault="00317C3C" w:rsidP="006A2786">
      <w:pPr>
        <w:tabs>
          <w:tab w:val="left" w:pos="567"/>
        </w:tabs>
        <w:spacing w:before="240" w:after="240" w:line="360" w:lineRule="auto"/>
        <w:jc w:val="both"/>
        <w:rPr>
          <w:rFonts w:eastAsia="TimesNewRomanPSMT"/>
          <w:b/>
          <w:bCs/>
          <w:sz w:val="22"/>
          <w:szCs w:val="22"/>
        </w:rPr>
      </w:pPr>
    </w:p>
    <w:p w:rsidR="00317C3C" w:rsidRPr="00B43351" w:rsidRDefault="00317C3C" w:rsidP="006A2786">
      <w:pPr>
        <w:tabs>
          <w:tab w:val="left" w:pos="567"/>
        </w:tabs>
        <w:spacing w:before="240" w:after="240" w:line="360" w:lineRule="auto"/>
        <w:jc w:val="both"/>
        <w:rPr>
          <w:rFonts w:eastAsia="TimesNewRomanPSMT"/>
          <w:b/>
          <w:bCs/>
          <w:sz w:val="22"/>
          <w:szCs w:val="22"/>
        </w:rPr>
      </w:pPr>
    </w:p>
    <w:p w:rsidR="00B12639" w:rsidRPr="00B43351" w:rsidRDefault="00B12639" w:rsidP="006A2786">
      <w:pPr>
        <w:tabs>
          <w:tab w:val="left" w:pos="567"/>
        </w:tabs>
        <w:spacing w:before="240" w:after="240" w:line="360" w:lineRule="auto"/>
        <w:jc w:val="both"/>
        <w:rPr>
          <w:rFonts w:eastAsia="TimesNewRomanPSMT"/>
          <w:b/>
          <w:bCs/>
          <w:sz w:val="22"/>
          <w:szCs w:val="22"/>
        </w:rPr>
      </w:pPr>
    </w:p>
    <w:p w:rsidR="00B12639" w:rsidRPr="00B43351" w:rsidRDefault="00B12639" w:rsidP="006A2786">
      <w:pPr>
        <w:tabs>
          <w:tab w:val="left" w:pos="567"/>
        </w:tabs>
        <w:spacing w:before="240" w:after="240" w:line="360" w:lineRule="auto"/>
        <w:jc w:val="both"/>
        <w:rPr>
          <w:rFonts w:eastAsia="TimesNewRomanPSMT"/>
          <w:b/>
          <w:bCs/>
          <w:sz w:val="22"/>
          <w:szCs w:val="22"/>
        </w:rPr>
      </w:pPr>
    </w:p>
    <w:p w:rsidR="00B12639" w:rsidRPr="00B43351" w:rsidRDefault="00B12639" w:rsidP="006A2786">
      <w:pPr>
        <w:tabs>
          <w:tab w:val="left" w:pos="567"/>
        </w:tabs>
        <w:spacing w:before="240" w:after="240" w:line="360" w:lineRule="auto"/>
        <w:jc w:val="both"/>
        <w:rPr>
          <w:rFonts w:eastAsia="TimesNewRomanPSMT"/>
          <w:b/>
          <w:bCs/>
          <w:sz w:val="22"/>
          <w:szCs w:val="22"/>
        </w:rPr>
      </w:pPr>
    </w:p>
    <w:p w:rsidR="00B12639" w:rsidRPr="00B43351" w:rsidRDefault="00B12639" w:rsidP="006A2786">
      <w:pPr>
        <w:tabs>
          <w:tab w:val="left" w:pos="567"/>
        </w:tabs>
        <w:spacing w:before="240" w:after="240" w:line="360" w:lineRule="auto"/>
        <w:jc w:val="both"/>
        <w:rPr>
          <w:rFonts w:eastAsia="TimesNewRomanPSMT"/>
          <w:b/>
          <w:bCs/>
          <w:sz w:val="22"/>
          <w:szCs w:val="22"/>
        </w:rPr>
      </w:pPr>
    </w:p>
    <w:p w:rsidR="00B12639" w:rsidRDefault="00B12639" w:rsidP="006A2786">
      <w:pPr>
        <w:tabs>
          <w:tab w:val="left" w:pos="567"/>
        </w:tabs>
        <w:spacing w:before="240" w:after="240" w:line="360" w:lineRule="auto"/>
        <w:jc w:val="both"/>
        <w:rPr>
          <w:rFonts w:eastAsia="TimesNewRomanPSMT"/>
          <w:b/>
          <w:bCs/>
          <w:sz w:val="22"/>
          <w:szCs w:val="22"/>
        </w:rPr>
      </w:pPr>
    </w:p>
    <w:p w:rsidR="00402B09" w:rsidRPr="00B43351" w:rsidRDefault="00402B09" w:rsidP="006A2786">
      <w:pPr>
        <w:tabs>
          <w:tab w:val="left" w:pos="567"/>
        </w:tabs>
        <w:spacing w:before="240" w:after="240" w:line="360" w:lineRule="auto"/>
        <w:jc w:val="both"/>
        <w:rPr>
          <w:rFonts w:eastAsia="TimesNewRomanPSMT"/>
          <w:b/>
          <w:bCs/>
          <w:sz w:val="22"/>
          <w:szCs w:val="22"/>
        </w:rPr>
      </w:pPr>
    </w:p>
    <w:p w:rsidR="00D063A9" w:rsidRDefault="00D063A9" w:rsidP="006A2786">
      <w:pPr>
        <w:tabs>
          <w:tab w:val="left" w:pos="567"/>
        </w:tabs>
        <w:spacing w:before="240" w:after="240" w:line="360" w:lineRule="auto"/>
        <w:jc w:val="both"/>
        <w:rPr>
          <w:rFonts w:eastAsia="TimesNewRomanPSMT"/>
          <w:bCs/>
          <w:sz w:val="22"/>
          <w:szCs w:val="22"/>
        </w:rPr>
      </w:pPr>
      <w:bookmarkStart w:id="0" w:name="_GoBack"/>
      <w:bookmarkEnd w:id="0"/>
      <w:r>
        <w:rPr>
          <w:rFonts w:eastAsia="TimesNewRomanPSMT"/>
          <w:bCs/>
          <w:noProof/>
          <w:sz w:val="22"/>
          <w:szCs w:val="22"/>
        </w:rPr>
        <w:lastRenderedPageBreak/>
        <w:drawing>
          <wp:inline distT="0" distB="0" distL="0" distR="0">
            <wp:extent cx="4343400" cy="49149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3400" cy="4914900"/>
                    </a:xfrm>
                    <a:prstGeom prst="rect">
                      <a:avLst/>
                    </a:prstGeom>
                    <a:noFill/>
                    <a:ln>
                      <a:noFill/>
                    </a:ln>
                  </pic:spPr>
                </pic:pic>
              </a:graphicData>
            </a:graphic>
          </wp:inline>
        </w:drawing>
      </w:r>
    </w:p>
    <w:p w:rsidR="003E74F8" w:rsidRPr="00B43351" w:rsidRDefault="003E74F8" w:rsidP="006A2786">
      <w:pPr>
        <w:tabs>
          <w:tab w:val="left" w:pos="567"/>
        </w:tabs>
        <w:spacing w:before="240" w:after="240" w:line="360" w:lineRule="auto"/>
        <w:jc w:val="both"/>
        <w:rPr>
          <w:rFonts w:eastAsia="TimesNewRomanPSMT"/>
          <w:bCs/>
          <w:sz w:val="22"/>
          <w:szCs w:val="22"/>
        </w:rPr>
      </w:pPr>
      <w:r w:rsidRPr="002D2258">
        <w:rPr>
          <w:rFonts w:eastAsia="TimesNewRomanPSMT"/>
          <w:b/>
          <w:bCs/>
          <w:sz w:val="22"/>
          <w:szCs w:val="22"/>
        </w:rPr>
        <w:t>Şekil 1.</w:t>
      </w:r>
      <w:r w:rsidRPr="00B43351">
        <w:rPr>
          <w:rFonts w:eastAsia="TimesNewRomanPSMT"/>
          <w:bCs/>
          <w:sz w:val="22"/>
          <w:szCs w:val="22"/>
        </w:rPr>
        <w:t xml:space="preserve"> Bakıma Katıl</w:t>
      </w:r>
      <w:r w:rsidR="00CC7A66">
        <w:rPr>
          <w:rFonts w:eastAsia="TimesNewRomanPSMT"/>
          <w:bCs/>
          <w:sz w:val="22"/>
          <w:szCs w:val="22"/>
        </w:rPr>
        <w:t>ı</w:t>
      </w:r>
      <w:r w:rsidRPr="00B43351">
        <w:rPr>
          <w:rFonts w:eastAsia="TimesNewRomanPSMT"/>
          <w:bCs/>
          <w:sz w:val="22"/>
          <w:szCs w:val="22"/>
        </w:rPr>
        <w:t>m</w:t>
      </w:r>
      <w:r w:rsidR="00CC7A66">
        <w:rPr>
          <w:rFonts w:eastAsia="TimesNewRomanPSMT"/>
          <w:bCs/>
          <w:sz w:val="22"/>
          <w:szCs w:val="22"/>
        </w:rPr>
        <w:t>ıDeğerlendirme Ölçeği</w:t>
      </w:r>
    </w:p>
    <w:sectPr w:rsidR="003E74F8" w:rsidRPr="00B43351" w:rsidSect="00A33D60">
      <w:footerReference w:type="defaul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AB1" w:rsidRDefault="00BB3AB1" w:rsidP="00822244">
      <w:r>
        <w:separator/>
      </w:r>
    </w:p>
  </w:endnote>
  <w:endnote w:type="continuationSeparator" w:id="1">
    <w:p w:rsidR="00BB3AB1" w:rsidRDefault="00BB3AB1" w:rsidP="00822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8070000" w:usb2="00000010" w:usb3="00000000" w:csb0="00020011" w:csb1="00000000"/>
  </w:font>
  <w:font w:name="BHMFK P+ MTSY">
    <w:altName w:val="Arial Unicode MS"/>
    <w:panose1 w:val="00000000000000000000"/>
    <w:charset w:val="81"/>
    <w:family w:val="swiss"/>
    <w:notTrueType/>
    <w:pitch w:val="default"/>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15157"/>
      <w:docPartObj>
        <w:docPartGallery w:val="Page Numbers (Bottom of Page)"/>
        <w:docPartUnique/>
      </w:docPartObj>
    </w:sdtPr>
    <w:sdtContent>
      <w:p w:rsidR="00BF5DE3" w:rsidRDefault="003240C3">
        <w:pPr>
          <w:pStyle w:val="Altbilgi"/>
          <w:jc w:val="right"/>
        </w:pPr>
        <w:r>
          <w:fldChar w:fldCharType="begin"/>
        </w:r>
        <w:r w:rsidR="00BF5DE3">
          <w:instrText xml:space="preserve"> PAGE   \* MERGEFORMAT </w:instrText>
        </w:r>
        <w:r>
          <w:fldChar w:fldCharType="separate"/>
        </w:r>
        <w:r w:rsidR="00B66261">
          <w:rPr>
            <w:noProof/>
          </w:rPr>
          <w:t>1</w:t>
        </w:r>
        <w:r>
          <w:rPr>
            <w:noProof/>
          </w:rPr>
          <w:fldChar w:fldCharType="end"/>
        </w:r>
      </w:p>
    </w:sdtContent>
  </w:sdt>
  <w:p w:rsidR="00BF5DE3" w:rsidRDefault="00BF5DE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AB1" w:rsidRDefault="00BB3AB1" w:rsidP="00822244">
      <w:r>
        <w:separator/>
      </w:r>
    </w:p>
  </w:footnote>
  <w:footnote w:type="continuationSeparator" w:id="1">
    <w:p w:rsidR="00BB3AB1" w:rsidRDefault="00BB3AB1" w:rsidP="008222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0DE1"/>
    <w:multiLevelType w:val="hybridMultilevel"/>
    <w:tmpl w:val="F1A27B1C"/>
    <w:lvl w:ilvl="0" w:tplc="041F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084ADB"/>
    <w:multiLevelType w:val="hybridMultilevel"/>
    <w:tmpl w:val="B4209F32"/>
    <w:lvl w:ilvl="0" w:tplc="23061360">
      <w:start w:val="1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90AE1"/>
    <w:multiLevelType w:val="hybridMultilevel"/>
    <w:tmpl w:val="C6B8248C"/>
    <w:lvl w:ilvl="0" w:tplc="32264DD8">
      <w:start w:val="2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7E2162"/>
    <w:multiLevelType w:val="hybridMultilevel"/>
    <w:tmpl w:val="7F80CD3A"/>
    <w:lvl w:ilvl="0" w:tplc="041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useFELayout/>
  </w:compat>
  <w:rsids>
    <w:rsidRoot w:val="00B93A9E"/>
    <w:rsid w:val="00002802"/>
    <w:rsid w:val="000064C0"/>
    <w:rsid w:val="00006EC8"/>
    <w:rsid w:val="00011C85"/>
    <w:rsid w:val="000122CC"/>
    <w:rsid w:val="00015F14"/>
    <w:rsid w:val="0002206D"/>
    <w:rsid w:val="000261FA"/>
    <w:rsid w:val="00026F26"/>
    <w:rsid w:val="0002769A"/>
    <w:rsid w:val="00041E67"/>
    <w:rsid w:val="000426A4"/>
    <w:rsid w:val="00043381"/>
    <w:rsid w:val="00054155"/>
    <w:rsid w:val="00056C2A"/>
    <w:rsid w:val="00056C36"/>
    <w:rsid w:val="00057C96"/>
    <w:rsid w:val="00060A19"/>
    <w:rsid w:val="0006358A"/>
    <w:rsid w:val="000646BF"/>
    <w:rsid w:val="00074870"/>
    <w:rsid w:val="00074C41"/>
    <w:rsid w:val="000806A5"/>
    <w:rsid w:val="000817F9"/>
    <w:rsid w:val="00081BB1"/>
    <w:rsid w:val="00083DE7"/>
    <w:rsid w:val="0009199C"/>
    <w:rsid w:val="0009622C"/>
    <w:rsid w:val="000A0196"/>
    <w:rsid w:val="000A08AE"/>
    <w:rsid w:val="000A3FB9"/>
    <w:rsid w:val="000B3FCD"/>
    <w:rsid w:val="000B42D3"/>
    <w:rsid w:val="000B4AC0"/>
    <w:rsid w:val="000B7BF5"/>
    <w:rsid w:val="000C6C70"/>
    <w:rsid w:val="000D0EA1"/>
    <w:rsid w:val="000D410C"/>
    <w:rsid w:val="000D50C4"/>
    <w:rsid w:val="000D5DB8"/>
    <w:rsid w:val="000E0031"/>
    <w:rsid w:val="000E2CD4"/>
    <w:rsid w:val="000E436E"/>
    <w:rsid w:val="000E47E6"/>
    <w:rsid w:val="000E4D8E"/>
    <w:rsid w:val="000E6307"/>
    <w:rsid w:val="00103F49"/>
    <w:rsid w:val="001061AE"/>
    <w:rsid w:val="001160FF"/>
    <w:rsid w:val="001167DB"/>
    <w:rsid w:val="001219BD"/>
    <w:rsid w:val="001259EE"/>
    <w:rsid w:val="001403E6"/>
    <w:rsid w:val="0014737B"/>
    <w:rsid w:val="00161637"/>
    <w:rsid w:val="00166027"/>
    <w:rsid w:val="001663F6"/>
    <w:rsid w:val="00170457"/>
    <w:rsid w:val="00177023"/>
    <w:rsid w:val="0018127D"/>
    <w:rsid w:val="001813A8"/>
    <w:rsid w:val="001845ED"/>
    <w:rsid w:val="0019503E"/>
    <w:rsid w:val="00195690"/>
    <w:rsid w:val="00195A93"/>
    <w:rsid w:val="0019637E"/>
    <w:rsid w:val="00197308"/>
    <w:rsid w:val="001A0C5C"/>
    <w:rsid w:val="001A625E"/>
    <w:rsid w:val="001A6DCF"/>
    <w:rsid w:val="001B5FEF"/>
    <w:rsid w:val="001C1312"/>
    <w:rsid w:val="001D1FF1"/>
    <w:rsid w:val="001D2939"/>
    <w:rsid w:val="001D685A"/>
    <w:rsid w:val="001D6A2E"/>
    <w:rsid w:val="001E6CD6"/>
    <w:rsid w:val="001E7DFA"/>
    <w:rsid w:val="001F2690"/>
    <w:rsid w:val="001F6F21"/>
    <w:rsid w:val="00201E51"/>
    <w:rsid w:val="002043B5"/>
    <w:rsid w:val="00206582"/>
    <w:rsid w:val="0021085D"/>
    <w:rsid w:val="00213084"/>
    <w:rsid w:val="00213B6C"/>
    <w:rsid w:val="00214D47"/>
    <w:rsid w:val="002219A9"/>
    <w:rsid w:val="00223D3B"/>
    <w:rsid w:val="00241F95"/>
    <w:rsid w:val="0024359B"/>
    <w:rsid w:val="00245AF4"/>
    <w:rsid w:val="002501BC"/>
    <w:rsid w:val="0025048C"/>
    <w:rsid w:val="002530CB"/>
    <w:rsid w:val="0025772D"/>
    <w:rsid w:val="002603E1"/>
    <w:rsid w:val="002677FE"/>
    <w:rsid w:val="00281003"/>
    <w:rsid w:val="00285311"/>
    <w:rsid w:val="0029006B"/>
    <w:rsid w:val="00295F9A"/>
    <w:rsid w:val="002A31A2"/>
    <w:rsid w:val="002A7AEF"/>
    <w:rsid w:val="002B3E66"/>
    <w:rsid w:val="002B6E7F"/>
    <w:rsid w:val="002C01B5"/>
    <w:rsid w:val="002C24AE"/>
    <w:rsid w:val="002C7438"/>
    <w:rsid w:val="002D2258"/>
    <w:rsid w:val="002D4259"/>
    <w:rsid w:val="002D46BF"/>
    <w:rsid w:val="002E54CF"/>
    <w:rsid w:val="002F0653"/>
    <w:rsid w:val="002F5498"/>
    <w:rsid w:val="00305A49"/>
    <w:rsid w:val="00305B31"/>
    <w:rsid w:val="00306D26"/>
    <w:rsid w:val="0031143D"/>
    <w:rsid w:val="003146CC"/>
    <w:rsid w:val="00317C3C"/>
    <w:rsid w:val="00320C64"/>
    <w:rsid w:val="003240C3"/>
    <w:rsid w:val="003256A7"/>
    <w:rsid w:val="0032759A"/>
    <w:rsid w:val="0033792E"/>
    <w:rsid w:val="00337C12"/>
    <w:rsid w:val="0034000A"/>
    <w:rsid w:val="00340B7D"/>
    <w:rsid w:val="00345268"/>
    <w:rsid w:val="00354BF1"/>
    <w:rsid w:val="00356629"/>
    <w:rsid w:val="00361754"/>
    <w:rsid w:val="00361E48"/>
    <w:rsid w:val="00363A11"/>
    <w:rsid w:val="00372A26"/>
    <w:rsid w:val="00374FDB"/>
    <w:rsid w:val="00375F08"/>
    <w:rsid w:val="00380684"/>
    <w:rsid w:val="00385B2C"/>
    <w:rsid w:val="00386F9A"/>
    <w:rsid w:val="0039180D"/>
    <w:rsid w:val="003918F5"/>
    <w:rsid w:val="0039209A"/>
    <w:rsid w:val="0039606A"/>
    <w:rsid w:val="003A1353"/>
    <w:rsid w:val="003B2399"/>
    <w:rsid w:val="003B3807"/>
    <w:rsid w:val="003B432B"/>
    <w:rsid w:val="003B44B8"/>
    <w:rsid w:val="003B4DD4"/>
    <w:rsid w:val="003B6619"/>
    <w:rsid w:val="003C70DB"/>
    <w:rsid w:val="003C75B1"/>
    <w:rsid w:val="003E1821"/>
    <w:rsid w:val="003E73F8"/>
    <w:rsid w:val="003E74F8"/>
    <w:rsid w:val="003F3B64"/>
    <w:rsid w:val="00402B09"/>
    <w:rsid w:val="004158A4"/>
    <w:rsid w:val="00416BDC"/>
    <w:rsid w:val="00423FB1"/>
    <w:rsid w:val="00425A2B"/>
    <w:rsid w:val="004339C2"/>
    <w:rsid w:val="004513AF"/>
    <w:rsid w:val="0046289B"/>
    <w:rsid w:val="00463FA1"/>
    <w:rsid w:val="00472624"/>
    <w:rsid w:val="00476A42"/>
    <w:rsid w:val="00481F87"/>
    <w:rsid w:val="00482321"/>
    <w:rsid w:val="004842DD"/>
    <w:rsid w:val="004848A2"/>
    <w:rsid w:val="0048725B"/>
    <w:rsid w:val="00491FBB"/>
    <w:rsid w:val="00495369"/>
    <w:rsid w:val="00496B5F"/>
    <w:rsid w:val="004A2EFA"/>
    <w:rsid w:val="004A7332"/>
    <w:rsid w:val="004B0847"/>
    <w:rsid w:val="004B37BC"/>
    <w:rsid w:val="004B394D"/>
    <w:rsid w:val="004B5029"/>
    <w:rsid w:val="004B600C"/>
    <w:rsid w:val="004C0C29"/>
    <w:rsid w:val="004C0D58"/>
    <w:rsid w:val="004C305B"/>
    <w:rsid w:val="004C3527"/>
    <w:rsid w:val="004C3B66"/>
    <w:rsid w:val="004E1CCB"/>
    <w:rsid w:val="004E2780"/>
    <w:rsid w:val="004F62BF"/>
    <w:rsid w:val="00500869"/>
    <w:rsid w:val="005024F4"/>
    <w:rsid w:val="00510370"/>
    <w:rsid w:val="005115AB"/>
    <w:rsid w:val="00531F2E"/>
    <w:rsid w:val="005333CA"/>
    <w:rsid w:val="00544292"/>
    <w:rsid w:val="00544ADC"/>
    <w:rsid w:val="00545A90"/>
    <w:rsid w:val="00554831"/>
    <w:rsid w:val="00554D5E"/>
    <w:rsid w:val="005569D1"/>
    <w:rsid w:val="00561C1F"/>
    <w:rsid w:val="0056329A"/>
    <w:rsid w:val="0056398E"/>
    <w:rsid w:val="0056677F"/>
    <w:rsid w:val="0057099C"/>
    <w:rsid w:val="005872ED"/>
    <w:rsid w:val="00587CBD"/>
    <w:rsid w:val="00596585"/>
    <w:rsid w:val="005A047C"/>
    <w:rsid w:val="005A0760"/>
    <w:rsid w:val="005A0C28"/>
    <w:rsid w:val="005A4C45"/>
    <w:rsid w:val="005B017B"/>
    <w:rsid w:val="005B7175"/>
    <w:rsid w:val="005C6C3A"/>
    <w:rsid w:val="005D1AD5"/>
    <w:rsid w:val="005D271E"/>
    <w:rsid w:val="005D581E"/>
    <w:rsid w:val="005E2740"/>
    <w:rsid w:val="005E2BE9"/>
    <w:rsid w:val="005F2D6B"/>
    <w:rsid w:val="00610617"/>
    <w:rsid w:val="00611F81"/>
    <w:rsid w:val="00614B52"/>
    <w:rsid w:val="006213D4"/>
    <w:rsid w:val="00622ED8"/>
    <w:rsid w:val="00625CCD"/>
    <w:rsid w:val="00635161"/>
    <w:rsid w:val="00635839"/>
    <w:rsid w:val="00641941"/>
    <w:rsid w:val="00642038"/>
    <w:rsid w:val="0064395E"/>
    <w:rsid w:val="00647074"/>
    <w:rsid w:val="00651E08"/>
    <w:rsid w:val="00653A33"/>
    <w:rsid w:val="00654325"/>
    <w:rsid w:val="0066122A"/>
    <w:rsid w:val="00671CD0"/>
    <w:rsid w:val="00671D22"/>
    <w:rsid w:val="006829A4"/>
    <w:rsid w:val="00684E19"/>
    <w:rsid w:val="00686488"/>
    <w:rsid w:val="0068705D"/>
    <w:rsid w:val="00694736"/>
    <w:rsid w:val="006A2786"/>
    <w:rsid w:val="006B742F"/>
    <w:rsid w:val="006C03E7"/>
    <w:rsid w:val="006C06A8"/>
    <w:rsid w:val="006C38F1"/>
    <w:rsid w:val="006C4438"/>
    <w:rsid w:val="006C5CB8"/>
    <w:rsid w:val="006D306C"/>
    <w:rsid w:val="006D51C4"/>
    <w:rsid w:val="006D70C6"/>
    <w:rsid w:val="006E0B48"/>
    <w:rsid w:val="006E6983"/>
    <w:rsid w:val="006E72F1"/>
    <w:rsid w:val="006F299F"/>
    <w:rsid w:val="00705790"/>
    <w:rsid w:val="007134B0"/>
    <w:rsid w:val="00723C77"/>
    <w:rsid w:val="007250F8"/>
    <w:rsid w:val="00732D71"/>
    <w:rsid w:val="0073798C"/>
    <w:rsid w:val="007432FA"/>
    <w:rsid w:val="007451B9"/>
    <w:rsid w:val="007527B8"/>
    <w:rsid w:val="00753407"/>
    <w:rsid w:val="00762F1C"/>
    <w:rsid w:val="007633B5"/>
    <w:rsid w:val="00763685"/>
    <w:rsid w:val="00764930"/>
    <w:rsid w:val="00766ADE"/>
    <w:rsid w:val="00774293"/>
    <w:rsid w:val="007806AF"/>
    <w:rsid w:val="007A3081"/>
    <w:rsid w:val="007A551D"/>
    <w:rsid w:val="007A636C"/>
    <w:rsid w:val="007B6E45"/>
    <w:rsid w:val="007D1B2F"/>
    <w:rsid w:val="007D591F"/>
    <w:rsid w:val="007D77B3"/>
    <w:rsid w:val="007E0E7B"/>
    <w:rsid w:val="007E2B6B"/>
    <w:rsid w:val="007E7249"/>
    <w:rsid w:val="007F0657"/>
    <w:rsid w:val="007F2CCD"/>
    <w:rsid w:val="007F3323"/>
    <w:rsid w:val="007F73E7"/>
    <w:rsid w:val="0080459F"/>
    <w:rsid w:val="00817EA3"/>
    <w:rsid w:val="00817F02"/>
    <w:rsid w:val="00822244"/>
    <w:rsid w:val="00824798"/>
    <w:rsid w:val="00831126"/>
    <w:rsid w:val="00833795"/>
    <w:rsid w:val="00834BD7"/>
    <w:rsid w:val="00834DD6"/>
    <w:rsid w:val="00841F1E"/>
    <w:rsid w:val="008473B6"/>
    <w:rsid w:val="00847BDB"/>
    <w:rsid w:val="008551AA"/>
    <w:rsid w:val="00857CA8"/>
    <w:rsid w:val="00863775"/>
    <w:rsid w:val="00875753"/>
    <w:rsid w:val="00877B07"/>
    <w:rsid w:val="00883719"/>
    <w:rsid w:val="00892558"/>
    <w:rsid w:val="008A373F"/>
    <w:rsid w:val="008B62E6"/>
    <w:rsid w:val="008C0BD5"/>
    <w:rsid w:val="008C2FA3"/>
    <w:rsid w:val="008D4529"/>
    <w:rsid w:val="008D67F6"/>
    <w:rsid w:val="008D7A00"/>
    <w:rsid w:val="008D7F9C"/>
    <w:rsid w:val="008E0207"/>
    <w:rsid w:val="008E159F"/>
    <w:rsid w:val="008E2797"/>
    <w:rsid w:val="008E4EFE"/>
    <w:rsid w:val="008E63C2"/>
    <w:rsid w:val="008F09F6"/>
    <w:rsid w:val="008F30EB"/>
    <w:rsid w:val="008F377E"/>
    <w:rsid w:val="008F3BA7"/>
    <w:rsid w:val="008F51DE"/>
    <w:rsid w:val="0090085D"/>
    <w:rsid w:val="00904811"/>
    <w:rsid w:val="00912E14"/>
    <w:rsid w:val="00915167"/>
    <w:rsid w:val="00917E3B"/>
    <w:rsid w:val="009250EE"/>
    <w:rsid w:val="00927981"/>
    <w:rsid w:val="00927BCD"/>
    <w:rsid w:val="00934412"/>
    <w:rsid w:val="009345FB"/>
    <w:rsid w:val="0094320F"/>
    <w:rsid w:val="00946539"/>
    <w:rsid w:val="00955D98"/>
    <w:rsid w:val="00957FB3"/>
    <w:rsid w:val="00961989"/>
    <w:rsid w:val="009623C1"/>
    <w:rsid w:val="00967F41"/>
    <w:rsid w:val="009755D9"/>
    <w:rsid w:val="00981815"/>
    <w:rsid w:val="00983AA7"/>
    <w:rsid w:val="00986589"/>
    <w:rsid w:val="00987590"/>
    <w:rsid w:val="00987608"/>
    <w:rsid w:val="009978A0"/>
    <w:rsid w:val="009A47C4"/>
    <w:rsid w:val="009A7DF8"/>
    <w:rsid w:val="009B2EDA"/>
    <w:rsid w:val="009B6B87"/>
    <w:rsid w:val="009C1348"/>
    <w:rsid w:val="009C1FD1"/>
    <w:rsid w:val="009C2C61"/>
    <w:rsid w:val="009C5986"/>
    <w:rsid w:val="009C644B"/>
    <w:rsid w:val="009C7285"/>
    <w:rsid w:val="009D2099"/>
    <w:rsid w:val="009E44AD"/>
    <w:rsid w:val="009E495D"/>
    <w:rsid w:val="009E697F"/>
    <w:rsid w:val="009F1189"/>
    <w:rsid w:val="009F3577"/>
    <w:rsid w:val="00A02A36"/>
    <w:rsid w:val="00A03063"/>
    <w:rsid w:val="00A13375"/>
    <w:rsid w:val="00A33D60"/>
    <w:rsid w:val="00A504EE"/>
    <w:rsid w:val="00A619B1"/>
    <w:rsid w:val="00A66177"/>
    <w:rsid w:val="00A66B3F"/>
    <w:rsid w:val="00A73CB2"/>
    <w:rsid w:val="00A74CB2"/>
    <w:rsid w:val="00A8107F"/>
    <w:rsid w:val="00A82405"/>
    <w:rsid w:val="00A87F3F"/>
    <w:rsid w:val="00A9106D"/>
    <w:rsid w:val="00AA4987"/>
    <w:rsid w:val="00AB112F"/>
    <w:rsid w:val="00AB5F93"/>
    <w:rsid w:val="00AC215F"/>
    <w:rsid w:val="00AC6D8D"/>
    <w:rsid w:val="00AD08E2"/>
    <w:rsid w:val="00AE2600"/>
    <w:rsid w:val="00AE2C3A"/>
    <w:rsid w:val="00AE75D0"/>
    <w:rsid w:val="00AF10EF"/>
    <w:rsid w:val="00AF54B9"/>
    <w:rsid w:val="00B00289"/>
    <w:rsid w:val="00B02580"/>
    <w:rsid w:val="00B06B21"/>
    <w:rsid w:val="00B07E2E"/>
    <w:rsid w:val="00B12639"/>
    <w:rsid w:val="00B143E3"/>
    <w:rsid w:val="00B308A5"/>
    <w:rsid w:val="00B31656"/>
    <w:rsid w:val="00B31ABD"/>
    <w:rsid w:val="00B4185E"/>
    <w:rsid w:val="00B427BC"/>
    <w:rsid w:val="00B43351"/>
    <w:rsid w:val="00B460BD"/>
    <w:rsid w:val="00B46657"/>
    <w:rsid w:val="00B47ACB"/>
    <w:rsid w:val="00B51D7E"/>
    <w:rsid w:val="00B532AB"/>
    <w:rsid w:val="00B618F1"/>
    <w:rsid w:val="00B63B61"/>
    <w:rsid w:val="00B66261"/>
    <w:rsid w:val="00B70F0A"/>
    <w:rsid w:val="00B73359"/>
    <w:rsid w:val="00B73AB4"/>
    <w:rsid w:val="00B80E6A"/>
    <w:rsid w:val="00B84E63"/>
    <w:rsid w:val="00B90C90"/>
    <w:rsid w:val="00B91866"/>
    <w:rsid w:val="00B92798"/>
    <w:rsid w:val="00B93A9E"/>
    <w:rsid w:val="00B93FBB"/>
    <w:rsid w:val="00BB212D"/>
    <w:rsid w:val="00BB3AB1"/>
    <w:rsid w:val="00BB3BA9"/>
    <w:rsid w:val="00BB3D90"/>
    <w:rsid w:val="00BC2256"/>
    <w:rsid w:val="00BC45AE"/>
    <w:rsid w:val="00BC7FB7"/>
    <w:rsid w:val="00BF5DE3"/>
    <w:rsid w:val="00BF6CF7"/>
    <w:rsid w:val="00C0127D"/>
    <w:rsid w:val="00C05032"/>
    <w:rsid w:val="00C11AC8"/>
    <w:rsid w:val="00C1299C"/>
    <w:rsid w:val="00C15FA7"/>
    <w:rsid w:val="00C21C66"/>
    <w:rsid w:val="00C23FB4"/>
    <w:rsid w:val="00C246E0"/>
    <w:rsid w:val="00C27428"/>
    <w:rsid w:val="00C34534"/>
    <w:rsid w:val="00C43A28"/>
    <w:rsid w:val="00C57682"/>
    <w:rsid w:val="00C6047E"/>
    <w:rsid w:val="00C70AA2"/>
    <w:rsid w:val="00C7438A"/>
    <w:rsid w:val="00C74780"/>
    <w:rsid w:val="00C9115F"/>
    <w:rsid w:val="00C91F68"/>
    <w:rsid w:val="00C91FA0"/>
    <w:rsid w:val="00C97BE1"/>
    <w:rsid w:val="00CA60A7"/>
    <w:rsid w:val="00CA7C31"/>
    <w:rsid w:val="00CB3EE3"/>
    <w:rsid w:val="00CB5F4C"/>
    <w:rsid w:val="00CC0F3E"/>
    <w:rsid w:val="00CC7A66"/>
    <w:rsid w:val="00CD43D5"/>
    <w:rsid w:val="00CD6C18"/>
    <w:rsid w:val="00CD7C89"/>
    <w:rsid w:val="00CF115E"/>
    <w:rsid w:val="00CF1570"/>
    <w:rsid w:val="00CF1D7E"/>
    <w:rsid w:val="00CF2BAB"/>
    <w:rsid w:val="00D04549"/>
    <w:rsid w:val="00D0539C"/>
    <w:rsid w:val="00D063A9"/>
    <w:rsid w:val="00D07FD0"/>
    <w:rsid w:val="00D11E88"/>
    <w:rsid w:val="00D316A8"/>
    <w:rsid w:val="00D32254"/>
    <w:rsid w:val="00D33F75"/>
    <w:rsid w:val="00D40B46"/>
    <w:rsid w:val="00D52132"/>
    <w:rsid w:val="00D52237"/>
    <w:rsid w:val="00D52A00"/>
    <w:rsid w:val="00D55A51"/>
    <w:rsid w:val="00D67B5C"/>
    <w:rsid w:val="00D749A9"/>
    <w:rsid w:val="00D76B69"/>
    <w:rsid w:val="00D835FE"/>
    <w:rsid w:val="00D93A5E"/>
    <w:rsid w:val="00DA0145"/>
    <w:rsid w:val="00DA036E"/>
    <w:rsid w:val="00DA6FD0"/>
    <w:rsid w:val="00DB0C2F"/>
    <w:rsid w:val="00DB1381"/>
    <w:rsid w:val="00DB52FA"/>
    <w:rsid w:val="00DC0CE2"/>
    <w:rsid w:val="00DD0F9B"/>
    <w:rsid w:val="00DD39DC"/>
    <w:rsid w:val="00DD740A"/>
    <w:rsid w:val="00DE6DCA"/>
    <w:rsid w:val="00DF60D5"/>
    <w:rsid w:val="00E10D41"/>
    <w:rsid w:val="00E33322"/>
    <w:rsid w:val="00E504FA"/>
    <w:rsid w:val="00E51C1F"/>
    <w:rsid w:val="00E51F00"/>
    <w:rsid w:val="00E54DDA"/>
    <w:rsid w:val="00E55C49"/>
    <w:rsid w:val="00E57F6A"/>
    <w:rsid w:val="00E66DAE"/>
    <w:rsid w:val="00E71C93"/>
    <w:rsid w:val="00E72B64"/>
    <w:rsid w:val="00E73EC6"/>
    <w:rsid w:val="00E76A00"/>
    <w:rsid w:val="00E80969"/>
    <w:rsid w:val="00E82F8F"/>
    <w:rsid w:val="00E86B71"/>
    <w:rsid w:val="00E90238"/>
    <w:rsid w:val="00E90C70"/>
    <w:rsid w:val="00E94F01"/>
    <w:rsid w:val="00EA2FDE"/>
    <w:rsid w:val="00EA761D"/>
    <w:rsid w:val="00EA7F51"/>
    <w:rsid w:val="00EB36BC"/>
    <w:rsid w:val="00EB774A"/>
    <w:rsid w:val="00EC2429"/>
    <w:rsid w:val="00EC2EF1"/>
    <w:rsid w:val="00EC5249"/>
    <w:rsid w:val="00ED1B45"/>
    <w:rsid w:val="00ED64CE"/>
    <w:rsid w:val="00EE0EBD"/>
    <w:rsid w:val="00EE516F"/>
    <w:rsid w:val="00EE7465"/>
    <w:rsid w:val="00EF7B33"/>
    <w:rsid w:val="00F04EE5"/>
    <w:rsid w:val="00F055F1"/>
    <w:rsid w:val="00F06DEC"/>
    <w:rsid w:val="00F16DFD"/>
    <w:rsid w:val="00F25696"/>
    <w:rsid w:val="00F27855"/>
    <w:rsid w:val="00F312DA"/>
    <w:rsid w:val="00F3499D"/>
    <w:rsid w:val="00F35D04"/>
    <w:rsid w:val="00F369D8"/>
    <w:rsid w:val="00F40101"/>
    <w:rsid w:val="00F4263E"/>
    <w:rsid w:val="00F46D58"/>
    <w:rsid w:val="00F51F18"/>
    <w:rsid w:val="00F52174"/>
    <w:rsid w:val="00F54399"/>
    <w:rsid w:val="00F569EE"/>
    <w:rsid w:val="00F72551"/>
    <w:rsid w:val="00F86F01"/>
    <w:rsid w:val="00F9317F"/>
    <w:rsid w:val="00F93D32"/>
    <w:rsid w:val="00F94528"/>
    <w:rsid w:val="00FC39D2"/>
    <w:rsid w:val="00FD0BE5"/>
    <w:rsid w:val="00FD6C73"/>
    <w:rsid w:val="00FE3AEE"/>
    <w:rsid w:val="00FE7E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ja-JP" w:bidi="ar-SA"/>
      </w:rPr>
    </w:rPrDefault>
    <w:pPrDefault>
      <w:pPr>
        <w:spacing w:after="200" w:line="36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A9E"/>
    <w:pPr>
      <w:spacing w:after="0" w:line="240" w:lineRule="auto"/>
      <w:ind w:left="0" w:firstLine="0"/>
      <w:jc w:val="left"/>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BB3BA9"/>
    <w:pPr>
      <w:keepNext/>
      <w:spacing w:before="240" w:after="60"/>
      <w:outlineLvl w:val="0"/>
    </w:pPr>
    <w:rPr>
      <w:rFonts w:ascii="Cambria" w:hAnsi="Cambria"/>
      <w:b/>
      <w:bCs/>
      <w:kern w:val="32"/>
      <w:sz w:val="32"/>
      <w:szCs w:val="32"/>
    </w:rPr>
  </w:style>
  <w:style w:type="paragraph" w:styleId="Balk2">
    <w:name w:val="heading 2"/>
    <w:basedOn w:val="Normal"/>
    <w:link w:val="Balk2Char"/>
    <w:uiPriority w:val="9"/>
    <w:qFormat/>
    <w:rsid w:val="00BB3BA9"/>
    <w:pPr>
      <w:spacing w:before="100" w:beforeAutospacing="1" w:after="100" w:afterAutospacing="1"/>
      <w:outlineLvl w:val="1"/>
    </w:pPr>
    <w:rPr>
      <w:b/>
      <w:bCs/>
      <w:sz w:val="36"/>
      <w:szCs w:val="36"/>
    </w:rPr>
  </w:style>
  <w:style w:type="paragraph" w:styleId="Balk3">
    <w:name w:val="heading 3"/>
    <w:basedOn w:val="Normal"/>
    <w:next w:val="Normal"/>
    <w:link w:val="Balk3Char"/>
    <w:uiPriority w:val="9"/>
    <w:semiHidden/>
    <w:unhideWhenUsed/>
    <w:qFormat/>
    <w:rsid w:val="00BB3BA9"/>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BB3B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BB3BA9"/>
    <w:rPr>
      <w:rFonts w:ascii="Cambria" w:eastAsia="Times New Roman" w:hAnsi="Cambria" w:cs="Times New Roman"/>
      <w:b/>
      <w:bCs/>
      <w:kern w:val="32"/>
      <w:sz w:val="32"/>
      <w:szCs w:val="32"/>
      <w:lang w:eastAsia="tr-TR"/>
    </w:rPr>
  </w:style>
  <w:style w:type="character" w:customStyle="1" w:styleId="Balk2Char">
    <w:name w:val="Başlık 2 Char"/>
    <w:basedOn w:val="VarsaylanParagrafYazTipi"/>
    <w:link w:val="Balk2"/>
    <w:uiPriority w:val="9"/>
    <w:rsid w:val="00BB3BA9"/>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semiHidden/>
    <w:rsid w:val="00BB3BA9"/>
    <w:rPr>
      <w:rFonts w:asciiTheme="majorHAnsi" w:eastAsiaTheme="majorEastAsia" w:hAnsiTheme="majorHAnsi" w:cstheme="majorBidi"/>
      <w:b/>
      <w:bCs/>
      <w:color w:val="4F81BD" w:themeColor="accent1"/>
      <w:sz w:val="24"/>
      <w:szCs w:val="24"/>
      <w:lang w:eastAsia="tr-TR"/>
    </w:rPr>
  </w:style>
  <w:style w:type="character" w:customStyle="1" w:styleId="CharAttribute0">
    <w:name w:val="CharAttribute0"/>
    <w:uiPriority w:val="99"/>
    <w:rsid w:val="00B93A9E"/>
    <w:rPr>
      <w:rFonts w:ascii="Times New Roman" w:eastAsia="Times New Roman"/>
    </w:rPr>
  </w:style>
  <w:style w:type="character" w:customStyle="1" w:styleId="CharAttribute1">
    <w:name w:val="CharAttribute1"/>
    <w:rsid w:val="00B93A9E"/>
    <w:rPr>
      <w:rFonts w:ascii="Batang" w:eastAsia="Batang" w:hAnsi="Batang"/>
    </w:rPr>
  </w:style>
  <w:style w:type="table" w:styleId="TabloKlavuzu">
    <w:name w:val="Table Grid"/>
    <w:basedOn w:val="NormalTablo"/>
    <w:uiPriority w:val="59"/>
    <w:rsid w:val="004513AF"/>
    <w:pPr>
      <w:spacing w:after="0" w:line="240" w:lineRule="auto"/>
      <w:ind w:left="0" w:firstLine="0"/>
      <w:jc w:val="left"/>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Attribute0">
    <w:name w:val="ParaAttribute0"/>
    <w:uiPriority w:val="99"/>
    <w:rsid w:val="004513AF"/>
    <w:pPr>
      <w:widowControl w:val="0"/>
      <w:wordWrap w:val="0"/>
      <w:spacing w:after="0" w:line="240" w:lineRule="auto"/>
      <w:ind w:left="0" w:firstLine="0"/>
      <w:jc w:val="left"/>
    </w:pPr>
    <w:rPr>
      <w:rFonts w:ascii="Times New Roman" w:eastAsia="Calibri" w:hAnsi="Times New Roman" w:cs="Times New Roman"/>
      <w:sz w:val="20"/>
      <w:szCs w:val="20"/>
      <w:lang w:eastAsia="tr-TR"/>
    </w:rPr>
  </w:style>
  <w:style w:type="paragraph" w:styleId="stbilgi">
    <w:name w:val="header"/>
    <w:basedOn w:val="Normal"/>
    <w:link w:val="stbilgiChar"/>
    <w:uiPriority w:val="99"/>
    <w:unhideWhenUsed/>
    <w:rsid w:val="00822244"/>
    <w:pPr>
      <w:tabs>
        <w:tab w:val="center" w:pos="4536"/>
        <w:tab w:val="right" w:pos="9072"/>
      </w:tabs>
    </w:pPr>
  </w:style>
  <w:style w:type="character" w:customStyle="1" w:styleId="stbilgiChar">
    <w:name w:val="Üstbilgi Char"/>
    <w:basedOn w:val="VarsaylanParagrafYazTipi"/>
    <w:link w:val="stbilgi"/>
    <w:uiPriority w:val="99"/>
    <w:semiHidden/>
    <w:rsid w:val="0082224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22244"/>
    <w:pPr>
      <w:tabs>
        <w:tab w:val="center" w:pos="4536"/>
        <w:tab w:val="right" w:pos="9072"/>
      </w:tabs>
    </w:pPr>
  </w:style>
  <w:style w:type="character" w:customStyle="1" w:styleId="AltbilgiChar">
    <w:name w:val="Altbilgi Char"/>
    <w:basedOn w:val="VarsaylanParagrafYazTipi"/>
    <w:link w:val="Altbilgi"/>
    <w:uiPriority w:val="99"/>
    <w:rsid w:val="00822244"/>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semiHidden/>
    <w:rsid w:val="00BB3BA9"/>
    <w:rPr>
      <w:rFonts w:asciiTheme="majorHAnsi" w:eastAsiaTheme="majorEastAsia" w:hAnsiTheme="majorHAnsi" w:cstheme="majorBidi"/>
      <w:b/>
      <w:bCs/>
      <w:i/>
      <w:iCs/>
      <w:color w:val="4F81BD" w:themeColor="accent1"/>
      <w:sz w:val="24"/>
      <w:szCs w:val="24"/>
      <w:lang w:eastAsia="tr-TR"/>
    </w:rPr>
  </w:style>
  <w:style w:type="paragraph" w:styleId="ListeParagraf">
    <w:name w:val="List Paragraph"/>
    <w:basedOn w:val="Normal"/>
    <w:uiPriority w:val="34"/>
    <w:qFormat/>
    <w:rsid w:val="00BB3BA9"/>
    <w:pPr>
      <w:ind w:left="720"/>
      <w:contextualSpacing/>
    </w:pPr>
  </w:style>
  <w:style w:type="paragraph" w:styleId="BalonMetni">
    <w:name w:val="Balloon Text"/>
    <w:basedOn w:val="Normal"/>
    <w:link w:val="BalonMetniChar"/>
    <w:uiPriority w:val="99"/>
    <w:semiHidden/>
    <w:unhideWhenUsed/>
    <w:rsid w:val="00BB3BA9"/>
    <w:rPr>
      <w:rFonts w:ascii="Tahoma" w:hAnsi="Tahoma" w:cs="Tahoma"/>
      <w:sz w:val="16"/>
      <w:szCs w:val="16"/>
    </w:rPr>
  </w:style>
  <w:style w:type="character" w:customStyle="1" w:styleId="BalonMetniChar">
    <w:name w:val="Balon Metni Char"/>
    <w:basedOn w:val="VarsaylanParagrafYazTipi"/>
    <w:link w:val="BalonMetni"/>
    <w:uiPriority w:val="99"/>
    <w:semiHidden/>
    <w:rsid w:val="00BB3BA9"/>
    <w:rPr>
      <w:rFonts w:ascii="Tahoma" w:eastAsia="Times New Roman" w:hAnsi="Tahoma" w:cs="Tahoma"/>
      <w:sz w:val="16"/>
      <w:szCs w:val="16"/>
      <w:lang w:eastAsia="tr-TR"/>
    </w:rPr>
  </w:style>
  <w:style w:type="paragraph" w:customStyle="1" w:styleId="paraattribute9">
    <w:name w:val="paraattribute9"/>
    <w:basedOn w:val="Normal"/>
    <w:rsid w:val="00BB3BA9"/>
    <w:pPr>
      <w:spacing w:before="100" w:beforeAutospacing="1" w:after="100" w:afterAutospacing="1"/>
    </w:pPr>
  </w:style>
  <w:style w:type="character" w:customStyle="1" w:styleId="charattribute00">
    <w:name w:val="charattribute0"/>
    <w:basedOn w:val="VarsaylanParagrafYazTipi"/>
    <w:rsid w:val="00BB3BA9"/>
  </w:style>
  <w:style w:type="paragraph" w:customStyle="1" w:styleId="ParaAttribute1">
    <w:name w:val="ParaAttribute1"/>
    <w:rsid w:val="00BB3BA9"/>
    <w:pPr>
      <w:widowControl w:val="0"/>
      <w:wordWrap w:val="0"/>
      <w:spacing w:after="0" w:line="240" w:lineRule="auto"/>
      <w:ind w:left="0" w:firstLine="0"/>
    </w:pPr>
    <w:rPr>
      <w:rFonts w:ascii="Times New Roman" w:eastAsia="Batang" w:hAnsi="Times New Roman" w:cs="Times New Roman"/>
      <w:sz w:val="20"/>
      <w:szCs w:val="20"/>
      <w:lang w:eastAsia="tr-TR"/>
    </w:rPr>
  </w:style>
  <w:style w:type="character" w:customStyle="1" w:styleId="CharAttribute4">
    <w:name w:val="CharAttribute4"/>
    <w:rsid w:val="00BB3BA9"/>
    <w:rPr>
      <w:rFonts w:ascii="Batang" w:eastAsia="Batang" w:hAnsi="Batang"/>
      <w:b/>
    </w:rPr>
  </w:style>
  <w:style w:type="character" w:customStyle="1" w:styleId="CharAttribute6">
    <w:name w:val="CharAttribute6"/>
    <w:rsid w:val="00BB3BA9"/>
    <w:rPr>
      <w:rFonts w:ascii="Times New Roman" w:eastAsia="Times New Roman" w:hAnsi="Times New Roman"/>
      <w:b/>
    </w:rPr>
  </w:style>
  <w:style w:type="character" w:customStyle="1" w:styleId="journal-name">
    <w:name w:val="journal-name"/>
    <w:basedOn w:val="VarsaylanParagrafYazTipi"/>
    <w:rsid w:val="00BB3BA9"/>
  </w:style>
  <w:style w:type="character" w:styleId="Kpr">
    <w:name w:val="Hyperlink"/>
    <w:basedOn w:val="VarsaylanParagrafYazTipi"/>
    <w:uiPriority w:val="99"/>
    <w:semiHidden/>
    <w:rsid w:val="00BB3BA9"/>
    <w:rPr>
      <w:rFonts w:cs="Times New Roman"/>
      <w:color w:val="0000FF"/>
      <w:u w:val="single"/>
    </w:rPr>
  </w:style>
  <w:style w:type="character" w:styleId="Vurgu">
    <w:name w:val="Emphasis"/>
    <w:basedOn w:val="VarsaylanParagrafYazTipi"/>
    <w:uiPriority w:val="20"/>
    <w:qFormat/>
    <w:rsid w:val="00BB3BA9"/>
    <w:rPr>
      <w:i/>
      <w:iCs/>
    </w:rPr>
  </w:style>
  <w:style w:type="character" w:customStyle="1" w:styleId="apple-converted-space">
    <w:name w:val="apple-converted-space"/>
    <w:basedOn w:val="VarsaylanParagrafYazTipi"/>
    <w:rsid w:val="00BB3BA9"/>
  </w:style>
  <w:style w:type="paragraph" w:styleId="AralkYok">
    <w:name w:val="No Spacing"/>
    <w:uiPriority w:val="1"/>
    <w:qFormat/>
    <w:rsid w:val="00BB3BA9"/>
    <w:pPr>
      <w:spacing w:after="0" w:line="240" w:lineRule="auto"/>
      <w:ind w:left="0" w:firstLine="0"/>
      <w:jc w:val="left"/>
    </w:pPr>
    <w:rPr>
      <w:rFonts w:ascii="Times New Roman" w:eastAsia="Times New Roman" w:hAnsi="Times New Roman" w:cs="Times New Roman"/>
      <w:sz w:val="24"/>
      <w:szCs w:val="24"/>
      <w:lang w:eastAsia="tr-TR"/>
    </w:rPr>
  </w:style>
  <w:style w:type="character" w:customStyle="1" w:styleId="bld">
    <w:name w:val="bld"/>
    <w:basedOn w:val="VarsaylanParagrafYazTipi"/>
    <w:rsid w:val="00BB3BA9"/>
  </w:style>
  <w:style w:type="character" w:customStyle="1" w:styleId="notranslate">
    <w:name w:val="notranslate"/>
    <w:basedOn w:val="VarsaylanParagrafYazTipi"/>
    <w:rsid w:val="00BB3BA9"/>
  </w:style>
  <w:style w:type="paragraph" w:styleId="AklamaMetni">
    <w:name w:val="annotation text"/>
    <w:basedOn w:val="Normal"/>
    <w:link w:val="AklamaMetniChar"/>
    <w:uiPriority w:val="99"/>
    <w:semiHidden/>
    <w:unhideWhenUsed/>
    <w:rsid w:val="00BB3BA9"/>
    <w:rPr>
      <w:sz w:val="20"/>
      <w:szCs w:val="20"/>
    </w:rPr>
  </w:style>
  <w:style w:type="character" w:customStyle="1" w:styleId="AklamaMetniChar">
    <w:name w:val="Açıklama Metni Char"/>
    <w:basedOn w:val="VarsaylanParagrafYazTipi"/>
    <w:link w:val="AklamaMetni"/>
    <w:uiPriority w:val="99"/>
    <w:semiHidden/>
    <w:rsid w:val="00BB3BA9"/>
    <w:rPr>
      <w:rFonts w:ascii="Times New Roman" w:eastAsia="Times New Roman" w:hAnsi="Times New Roman" w:cs="Times New Roman"/>
      <w:sz w:val="20"/>
      <w:szCs w:val="20"/>
      <w:lang w:eastAsia="tr-TR"/>
    </w:rPr>
  </w:style>
  <w:style w:type="character" w:customStyle="1" w:styleId="AklamaKonusuChar">
    <w:name w:val="Açıklama Konusu Char"/>
    <w:basedOn w:val="AklamaMetniChar"/>
    <w:link w:val="AklamaKonusu"/>
    <w:uiPriority w:val="99"/>
    <w:semiHidden/>
    <w:rsid w:val="00BB3BA9"/>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uiPriority w:val="99"/>
    <w:semiHidden/>
    <w:unhideWhenUsed/>
    <w:rsid w:val="00BB3BA9"/>
    <w:rPr>
      <w:b/>
      <w:bCs/>
    </w:rPr>
  </w:style>
  <w:style w:type="character" w:customStyle="1" w:styleId="gt-baf-word-clickable">
    <w:name w:val="gt-baf-word-clickable"/>
    <w:basedOn w:val="VarsaylanParagrafYazTipi"/>
    <w:rsid w:val="00B918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ja-JP" w:bidi="ar-SA"/>
      </w:rPr>
    </w:rPrDefault>
    <w:pPrDefault>
      <w:pPr>
        <w:spacing w:after="200" w:line="36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A9E"/>
    <w:pPr>
      <w:spacing w:after="0" w:line="240" w:lineRule="auto"/>
      <w:ind w:left="0" w:firstLine="0"/>
      <w:jc w:val="left"/>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BB3BA9"/>
    <w:pPr>
      <w:keepNext/>
      <w:spacing w:before="240" w:after="60"/>
      <w:outlineLvl w:val="0"/>
    </w:pPr>
    <w:rPr>
      <w:rFonts w:ascii="Cambria" w:hAnsi="Cambria"/>
      <w:b/>
      <w:bCs/>
      <w:kern w:val="32"/>
      <w:sz w:val="32"/>
      <w:szCs w:val="32"/>
    </w:rPr>
  </w:style>
  <w:style w:type="paragraph" w:styleId="Balk2">
    <w:name w:val="heading 2"/>
    <w:basedOn w:val="Normal"/>
    <w:link w:val="Balk2Char"/>
    <w:uiPriority w:val="9"/>
    <w:qFormat/>
    <w:rsid w:val="00BB3BA9"/>
    <w:pPr>
      <w:spacing w:before="100" w:beforeAutospacing="1" w:after="100" w:afterAutospacing="1"/>
      <w:outlineLvl w:val="1"/>
    </w:pPr>
    <w:rPr>
      <w:b/>
      <w:bCs/>
      <w:sz w:val="36"/>
      <w:szCs w:val="36"/>
    </w:rPr>
  </w:style>
  <w:style w:type="paragraph" w:styleId="Balk3">
    <w:name w:val="heading 3"/>
    <w:basedOn w:val="Normal"/>
    <w:next w:val="Normal"/>
    <w:link w:val="Balk3Char"/>
    <w:uiPriority w:val="9"/>
    <w:semiHidden/>
    <w:unhideWhenUsed/>
    <w:qFormat/>
    <w:rsid w:val="00BB3BA9"/>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BB3B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BB3BA9"/>
    <w:rPr>
      <w:rFonts w:ascii="Cambria" w:eastAsia="Times New Roman" w:hAnsi="Cambria" w:cs="Times New Roman"/>
      <w:b/>
      <w:bCs/>
      <w:kern w:val="32"/>
      <w:sz w:val="32"/>
      <w:szCs w:val="32"/>
      <w:lang w:eastAsia="tr-TR"/>
    </w:rPr>
  </w:style>
  <w:style w:type="character" w:customStyle="1" w:styleId="Balk2Char">
    <w:name w:val="Başlık 2 Char"/>
    <w:basedOn w:val="VarsaylanParagrafYazTipi"/>
    <w:link w:val="Balk2"/>
    <w:uiPriority w:val="9"/>
    <w:rsid w:val="00BB3BA9"/>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semiHidden/>
    <w:rsid w:val="00BB3BA9"/>
    <w:rPr>
      <w:rFonts w:asciiTheme="majorHAnsi" w:eastAsiaTheme="majorEastAsia" w:hAnsiTheme="majorHAnsi" w:cstheme="majorBidi"/>
      <w:b/>
      <w:bCs/>
      <w:color w:val="4F81BD" w:themeColor="accent1"/>
      <w:sz w:val="24"/>
      <w:szCs w:val="24"/>
      <w:lang w:eastAsia="tr-TR"/>
    </w:rPr>
  </w:style>
  <w:style w:type="character" w:customStyle="1" w:styleId="CharAttribute0">
    <w:name w:val="CharAttribute0"/>
    <w:uiPriority w:val="99"/>
    <w:rsid w:val="00B93A9E"/>
    <w:rPr>
      <w:rFonts w:ascii="Times New Roman" w:eastAsia="Times New Roman"/>
    </w:rPr>
  </w:style>
  <w:style w:type="character" w:customStyle="1" w:styleId="CharAttribute1">
    <w:name w:val="CharAttribute1"/>
    <w:rsid w:val="00B93A9E"/>
    <w:rPr>
      <w:rFonts w:ascii="Batang" w:eastAsia="Batang" w:hAnsi="Batang"/>
    </w:rPr>
  </w:style>
  <w:style w:type="table" w:styleId="TabloKlavuzu">
    <w:name w:val="Table Grid"/>
    <w:basedOn w:val="NormalTablo"/>
    <w:uiPriority w:val="59"/>
    <w:rsid w:val="004513AF"/>
    <w:pPr>
      <w:spacing w:after="0" w:line="240" w:lineRule="auto"/>
      <w:ind w:left="0" w:firstLine="0"/>
      <w:jc w:val="left"/>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Attribute0">
    <w:name w:val="ParaAttribute0"/>
    <w:uiPriority w:val="99"/>
    <w:rsid w:val="004513AF"/>
    <w:pPr>
      <w:widowControl w:val="0"/>
      <w:wordWrap w:val="0"/>
      <w:spacing w:after="0" w:line="240" w:lineRule="auto"/>
      <w:ind w:left="0" w:firstLine="0"/>
      <w:jc w:val="left"/>
    </w:pPr>
    <w:rPr>
      <w:rFonts w:ascii="Times New Roman" w:eastAsia="Calibri" w:hAnsi="Times New Roman" w:cs="Times New Roman"/>
      <w:sz w:val="20"/>
      <w:szCs w:val="20"/>
      <w:lang w:eastAsia="tr-TR"/>
    </w:rPr>
  </w:style>
  <w:style w:type="paragraph" w:styleId="stbilgi">
    <w:name w:val="header"/>
    <w:basedOn w:val="Normal"/>
    <w:link w:val="stbilgiChar"/>
    <w:uiPriority w:val="99"/>
    <w:unhideWhenUsed/>
    <w:rsid w:val="00822244"/>
    <w:pPr>
      <w:tabs>
        <w:tab w:val="center" w:pos="4536"/>
        <w:tab w:val="right" w:pos="9072"/>
      </w:tabs>
    </w:pPr>
  </w:style>
  <w:style w:type="character" w:customStyle="1" w:styleId="stbilgiChar">
    <w:name w:val="Üstbilgi Char"/>
    <w:basedOn w:val="VarsaylanParagrafYazTipi"/>
    <w:link w:val="stbilgi"/>
    <w:uiPriority w:val="99"/>
    <w:semiHidden/>
    <w:rsid w:val="0082224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22244"/>
    <w:pPr>
      <w:tabs>
        <w:tab w:val="center" w:pos="4536"/>
        <w:tab w:val="right" w:pos="9072"/>
      </w:tabs>
    </w:pPr>
  </w:style>
  <w:style w:type="character" w:customStyle="1" w:styleId="AltbilgiChar">
    <w:name w:val="Altbilgi Char"/>
    <w:basedOn w:val="VarsaylanParagrafYazTipi"/>
    <w:link w:val="Altbilgi"/>
    <w:uiPriority w:val="99"/>
    <w:rsid w:val="00822244"/>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semiHidden/>
    <w:rsid w:val="00BB3BA9"/>
    <w:rPr>
      <w:rFonts w:asciiTheme="majorHAnsi" w:eastAsiaTheme="majorEastAsia" w:hAnsiTheme="majorHAnsi" w:cstheme="majorBidi"/>
      <w:b/>
      <w:bCs/>
      <w:i/>
      <w:iCs/>
      <w:color w:val="4F81BD" w:themeColor="accent1"/>
      <w:sz w:val="24"/>
      <w:szCs w:val="24"/>
      <w:lang w:eastAsia="tr-TR"/>
    </w:rPr>
  </w:style>
  <w:style w:type="paragraph" w:styleId="ListeParagraf">
    <w:name w:val="List Paragraph"/>
    <w:basedOn w:val="Normal"/>
    <w:uiPriority w:val="34"/>
    <w:qFormat/>
    <w:rsid w:val="00BB3BA9"/>
    <w:pPr>
      <w:ind w:left="720"/>
      <w:contextualSpacing/>
    </w:pPr>
  </w:style>
  <w:style w:type="paragraph" w:styleId="BalonMetni">
    <w:name w:val="Balloon Text"/>
    <w:basedOn w:val="Normal"/>
    <w:link w:val="BalonMetniChar"/>
    <w:uiPriority w:val="99"/>
    <w:semiHidden/>
    <w:unhideWhenUsed/>
    <w:rsid w:val="00BB3BA9"/>
    <w:rPr>
      <w:rFonts w:ascii="Tahoma" w:hAnsi="Tahoma" w:cs="Tahoma"/>
      <w:sz w:val="16"/>
      <w:szCs w:val="16"/>
    </w:rPr>
  </w:style>
  <w:style w:type="character" w:customStyle="1" w:styleId="BalonMetniChar">
    <w:name w:val="Balon Metni Char"/>
    <w:basedOn w:val="VarsaylanParagrafYazTipi"/>
    <w:link w:val="BalonMetni"/>
    <w:uiPriority w:val="99"/>
    <w:semiHidden/>
    <w:rsid w:val="00BB3BA9"/>
    <w:rPr>
      <w:rFonts w:ascii="Tahoma" w:eastAsia="Times New Roman" w:hAnsi="Tahoma" w:cs="Tahoma"/>
      <w:sz w:val="16"/>
      <w:szCs w:val="16"/>
      <w:lang w:eastAsia="tr-TR"/>
    </w:rPr>
  </w:style>
  <w:style w:type="paragraph" w:customStyle="1" w:styleId="paraattribute9">
    <w:name w:val="paraattribute9"/>
    <w:basedOn w:val="Normal"/>
    <w:rsid w:val="00BB3BA9"/>
    <w:pPr>
      <w:spacing w:before="100" w:beforeAutospacing="1" w:after="100" w:afterAutospacing="1"/>
    </w:pPr>
  </w:style>
  <w:style w:type="character" w:customStyle="1" w:styleId="charattribute00">
    <w:name w:val="charattribute0"/>
    <w:basedOn w:val="VarsaylanParagrafYazTipi"/>
    <w:rsid w:val="00BB3BA9"/>
  </w:style>
  <w:style w:type="paragraph" w:customStyle="1" w:styleId="ParaAttribute1">
    <w:name w:val="ParaAttribute1"/>
    <w:rsid w:val="00BB3BA9"/>
    <w:pPr>
      <w:widowControl w:val="0"/>
      <w:wordWrap w:val="0"/>
      <w:spacing w:after="0" w:line="240" w:lineRule="auto"/>
      <w:ind w:left="0" w:firstLine="0"/>
    </w:pPr>
    <w:rPr>
      <w:rFonts w:ascii="Times New Roman" w:eastAsia="Batang" w:hAnsi="Times New Roman" w:cs="Times New Roman"/>
      <w:sz w:val="20"/>
      <w:szCs w:val="20"/>
      <w:lang w:eastAsia="tr-TR"/>
    </w:rPr>
  </w:style>
  <w:style w:type="character" w:customStyle="1" w:styleId="CharAttribute4">
    <w:name w:val="CharAttribute4"/>
    <w:rsid w:val="00BB3BA9"/>
    <w:rPr>
      <w:rFonts w:ascii="Batang" w:eastAsia="Batang" w:hAnsi="Batang"/>
      <w:b/>
    </w:rPr>
  </w:style>
  <w:style w:type="character" w:customStyle="1" w:styleId="CharAttribute6">
    <w:name w:val="CharAttribute6"/>
    <w:rsid w:val="00BB3BA9"/>
    <w:rPr>
      <w:rFonts w:ascii="Times New Roman" w:eastAsia="Times New Roman" w:hAnsi="Times New Roman"/>
      <w:b/>
    </w:rPr>
  </w:style>
  <w:style w:type="character" w:customStyle="1" w:styleId="journal-name">
    <w:name w:val="journal-name"/>
    <w:basedOn w:val="VarsaylanParagrafYazTipi"/>
    <w:rsid w:val="00BB3BA9"/>
  </w:style>
  <w:style w:type="character" w:styleId="Kpr">
    <w:name w:val="Hyperlink"/>
    <w:basedOn w:val="VarsaylanParagrafYazTipi"/>
    <w:uiPriority w:val="99"/>
    <w:semiHidden/>
    <w:rsid w:val="00BB3BA9"/>
    <w:rPr>
      <w:rFonts w:cs="Times New Roman"/>
      <w:color w:val="0000FF"/>
      <w:u w:val="single"/>
    </w:rPr>
  </w:style>
  <w:style w:type="character" w:styleId="Vurgu">
    <w:name w:val="Emphasis"/>
    <w:basedOn w:val="VarsaylanParagrafYazTipi"/>
    <w:uiPriority w:val="20"/>
    <w:qFormat/>
    <w:rsid w:val="00BB3BA9"/>
    <w:rPr>
      <w:i/>
      <w:iCs/>
    </w:rPr>
  </w:style>
  <w:style w:type="character" w:customStyle="1" w:styleId="apple-converted-space">
    <w:name w:val="apple-converted-space"/>
    <w:basedOn w:val="VarsaylanParagrafYazTipi"/>
    <w:rsid w:val="00BB3BA9"/>
  </w:style>
  <w:style w:type="paragraph" w:styleId="AralkYok">
    <w:name w:val="No Spacing"/>
    <w:uiPriority w:val="1"/>
    <w:qFormat/>
    <w:rsid w:val="00BB3BA9"/>
    <w:pPr>
      <w:spacing w:after="0" w:line="240" w:lineRule="auto"/>
      <w:ind w:left="0" w:firstLine="0"/>
      <w:jc w:val="left"/>
    </w:pPr>
    <w:rPr>
      <w:rFonts w:ascii="Times New Roman" w:eastAsia="Times New Roman" w:hAnsi="Times New Roman" w:cs="Times New Roman"/>
      <w:sz w:val="24"/>
      <w:szCs w:val="24"/>
      <w:lang w:eastAsia="tr-TR"/>
    </w:rPr>
  </w:style>
  <w:style w:type="character" w:customStyle="1" w:styleId="bld">
    <w:name w:val="bld"/>
    <w:basedOn w:val="VarsaylanParagrafYazTipi"/>
    <w:rsid w:val="00BB3BA9"/>
  </w:style>
  <w:style w:type="character" w:customStyle="1" w:styleId="notranslate">
    <w:name w:val="notranslate"/>
    <w:basedOn w:val="VarsaylanParagrafYazTipi"/>
    <w:rsid w:val="00BB3BA9"/>
  </w:style>
  <w:style w:type="paragraph" w:styleId="AklamaMetni">
    <w:name w:val="annotation text"/>
    <w:basedOn w:val="Normal"/>
    <w:link w:val="AklamaMetniChar"/>
    <w:uiPriority w:val="99"/>
    <w:semiHidden/>
    <w:unhideWhenUsed/>
    <w:rsid w:val="00BB3BA9"/>
    <w:rPr>
      <w:sz w:val="20"/>
      <w:szCs w:val="20"/>
    </w:rPr>
  </w:style>
  <w:style w:type="character" w:customStyle="1" w:styleId="AklamaMetniChar">
    <w:name w:val="Açıklama Metni Char"/>
    <w:basedOn w:val="VarsaylanParagrafYazTipi"/>
    <w:link w:val="AklamaMetni"/>
    <w:uiPriority w:val="99"/>
    <w:semiHidden/>
    <w:rsid w:val="00BB3BA9"/>
    <w:rPr>
      <w:rFonts w:ascii="Times New Roman" w:eastAsia="Times New Roman" w:hAnsi="Times New Roman" w:cs="Times New Roman"/>
      <w:sz w:val="20"/>
      <w:szCs w:val="20"/>
      <w:lang w:eastAsia="tr-TR"/>
    </w:rPr>
  </w:style>
  <w:style w:type="character" w:customStyle="1" w:styleId="AklamaKonusuChar">
    <w:name w:val="Açıklama Konusu Char"/>
    <w:basedOn w:val="AklamaMetniChar"/>
    <w:link w:val="AklamaKonusu"/>
    <w:uiPriority w:val="99"/>
    <w:semiHidden/>
    <w:rsid w:val="00BB3BA9"/>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uiPriority w:val="99"/>
    <w:semiHidden/>
    <w:unhideWhenUsed/>
    <w:rsid w:val="00BB3BA9"/>
    <w:rPr>
      <w:b/>
      <w:bCs/>
    </w:rPr>
  </w:style>
</w:styles>
</file>

<file path=word/webSettings.xml><?xml version="1.0" encoding="utf-8"?>
<w:webSettings xmlns:r="http://schemas.openxmlformats.org/officeDocument/2006/relationships" xmlns:w="http://schemas.openxmlformats.org/wordprocessingml/2006/main">
  <w:divs>
    <w:div w:id="788427170">
      <w:bodyDiv w:val="1"/>
      <w:marLeft w:val="0"/>
      <w:marRight w:val="0"/>
      <w:marTop w:val="0"/>
      <w:marBottom w:val="0"/>
      <w:divBdr>
        <w:top w:val="none" w:sz="0" w:space="0" w:color="auto"/>
        <w:left w:val="none" w:sz="0" w:space="0" w:color="auto"/>
        <w:bottom w:val="none" w:sz="0" w:space="0" w:color="auto"/>
        <w:right w:val="none" w:sz="0" w:space="0" w:color="auto"/>
      </w:divBdr>
    </w:div>
    <w:div w:id="1533877881">
      <w:bodyDiv w:val="1"/>
      <w:marLeft w:val="0"/>
      <w:marRight w:val="0"/>
      <w:marTop w:val="0"/>
      <w:marBottom w:val="0"/>
      <w:divBdr>
        <w:top w:val="none" w:sz="0" w:space="0" w:color="auto"/>
        <w:left w:val="none" w:sz="0" w:space="0" w:color="auto"/>
        <w:bottom w:val="none" w:sz="0" w:space="0" w:color="auto"/>
        <w:right w:val="none" w:sz="0" w:space="0" w:color="auto"/>
      </w:divBdr>
      <w:divsChild>
        <w:div w:id="1487739558">
          <w:marLeft w:val="0"/>
          <w:marRight w:val="0"/>
          <w:marTop w:val="0"/>
          <w:marBottom w:val="0"/>
          <w:divBdr>
            <w:top w:val="none" w:sz="0" w:space="0" w:color="auto"/>
            <w:left w:val="none" w:sz="0" w:space="0" w:color="auto"/>
            <w:bottom w:val="none" w:sz="0" w:space="0" w:color="auto"/>
            <w:right w:val="none" w:sz="0" w:space="0" w:color="auto"/>
          </w:divBdr>
        </w:div>
      </w:divsChild>
    </w:div>
    <w:div w:id="1813407543">
      <w:bodyDiv w:val="1"/>
      <w:marLeft w:val="0"/>
      <w:marRight w:val="0"/>
      <w:marTop w:val="0"/>
      <w:marBottom w:val="0"/>
      <w:divBdr>
        <w:top w:val="none" w:sz="0" w:space="0" w:color="auto"/>
        <w:left w:val="none" w:sz="0" w:space="0" w:color="auto"/>
        <w:bottom w:val="none" w:sz="0" w:space="0" w:color="auto"/>
        <w:right w:val="none" w:sz="0" w:space="0" w:color="auto"/>
      </w:divBdr>
      <w:divsChild>
        <w:div w:id="331758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pemed.org/?jid=7"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A297F-6F3F-4E3A-A30C-9A9ADB69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5133</Words>
  <Characters>29260</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Zekiye Karacam</dc:creator>
  <cp:lastModifiedBy>Nokta Bilgisayar</cp:lastModifiedBy>
  <cp:revision>2</cp:revision>
  <cp:lastPrinted>2017-02-14T12:12:00Z</cp:lastPrinted>
  <dcterms:created xsi:type="dcterms:W3CDTF">2018-12-10T17:58:00Z</dcterms:created>
  <dcterms:modified xsi:type="dcterms:W3CDTF">2018-12-10T17:58:00Z</dcterms:modified>
</cp:coreProperties>
</file>