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B5E" w:rsidRDefault="00931B5E" w:rsidP="00BF4663">
      <w:pPr>
        <w:ind w:firstLine="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Olumlu Duyguyu Düzenlemede Güçlükler Ölçeği </w:t>
      </w:r>
    </w:p>
    <w:p w:rsidR="00BF4663" w:rsidRDefault="00BF4663" w:rsidP="00BF4663">
      <w:pPr>
        <w:ind w:firstLine="0"/>
        <w:rPr>
          <w:rFonts w:ascii="Times New Roman" w:hAnsi="Times New Roman" w:cs="Times New Roman"/>
          <w:b/>
          <w:sz w:val="20"/>
          <w:szCs w:val="20"/>
          <w:lang w:val="en-US"/>
        </w:rPr>
      </w:pPr>
      <w:r>
        <w:rPr>
          <w:rFonts w:ascii="Times New Roman" w:hAnsi="Times New Roman" w:cs="Times New Roman"/>
          <w:b/>
          <w:sz w:val="20"/>
          <w:szCs w:val="20"/>
          <w:lang w:val="en-US"/>
        </w:rPr>
        <w:t>O-DDGÖ (DERS POSITIVE)</w:t>
      </w:r>
    </w:p>
    <w:p w:rsidR="00BF4663" w:rsidRDefault="00BF4663" w:rsidP="00BF4663">
      <w:pPr>
        <w:ind w:firstLine="0"/>
        <w:rPr>
          <w:rFonts w:ascii="Times New Roman" w:hAnsi="Times New Roman" w:cs="Times New Roman"/>
          <w:b/>
          <w:sz w:val="20"/>
          <w:szCs w:val="20"/>
          <w:lang w:val="en-US"/>
        </w:rPr>
      </w:pPr>
    </w:p>
    <w:p w:rsidR="00BF4663" w:rsidRDefault="00BF4663" w:rsidP="00BF4663">
      <w:pPr>
        <w:ind w:firstLine="0"/>
        <w:rPr>
          <w:rFonts w:ascii="Times New Roman" w:hAnsi="Times New Roman" w:cs="Times New Roman"/>
          <w:b/>
          <w:sz w:val="20"/>
          <w:szCs w:val="20"/>
          <w:lang w:val="en-US"/>
        </w:rPr>
      </w:pPr>
    </w:p>
    <w:p w:rsidR="00BF4663" w:rsidRDefault="00BF4663" w:rsidP="00BF4663">
      <w:pPr>
        <w:ind w:firstLine="0"/>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L</w:t>
      </w:r>
      <w:r w:rsidRPr="00697A38">
        <w:rPr>
          <w:rFonts w:ascii="Times New Roman" w:hAnsi="Times New Roman" w:cs="Times New Roman"/>
          <w:b/>
          <w:sz w:val="20"/>
          <w:szCs w:val="20"/>
          <w:lang w:val="en-US"/>
        </w:rPr>
        <w:t>ütfen</w:t>
      </w:r>
      <w:proofErr w:type="spellEnd"/>
      <w:r w:rsidRPr="00697A38">
        <w:rPr>
          <w:rFonts w:ascii="Times New Roman" w:hAnsi="Times New Roman" w:cs="Times New Roman"/>
          <w:b/>
          <w:sz w:val="20"/>
          <w:szCs w:val="20"/>
          <w:lang w:val="en-US"/>
        </w:rPr>
        <w:t xml:space="preserve">, her </w:t>
      </w:r>
      <w:proofErr w:type="spellStart"/>
      <w:r w:rsidRPr="00697A38">
        <w:rPr>
          <w:rFonts w:ascii="Times New Roman" w:hAnsi="Times New Roman" w:cs="Times New Roman"/>
          <w:b/>
          <w:sz w:val="20"/>
          <w:szCs w:val="20"/>
          <w:lang w:val="en-US"/>
        </w:rPr>
        <w:t>bir</w:t>
      </w:r>
      <w:proofErr w:type="spellEnd"/>
      <w:r w:rsidRPr="00697A38">
        <w:rPr>
          <w:rFonts w:ascii="Times New Roman" w:hAnsi="Times New Roman" w:cs="Times New Roman"/>
          <w:b/>
          <w:sz w:val="20"/>
          <w:szCs w:val="20"/>
          <w:lang w:val="en-US"/>
        </w:rPr>
        <w:t xml:space="preserve"> </w:t>
      </w:r>
      <w:proofErr w:type="spellStart"/>
      <w:r w:rsidRPr="00697A38">
        <w:rPr>
          <w:rFonts w:ascii="Times New Roman" w:hAnsi="Times New Roman" w:cs="Times New Roman"/>
          <w:b/>
          <w:sz w:val="20"/>
          <w:szCs w:val="20"/>
          <w:lang w:val="en-US"/>
        </w:rPr>
        <w:t>ifadenin</w:t>
      </w:r>
      <w:proofErr w:type="spellEnd"/>
      <w:r w:rsidRPr="00697A38">
        <w:rPr>
          <w:rFonts w:ascii="Times New Roman" w:hAnsi="Times New Roman" w:cs="Times New Roman"/>
          <w:b/>
          <w:sz w:val="20"/>
          <w:szCs w:val="20"/>
          <w:lang w:val="en-US"/>
        </w:rPr>
        <w:t xml:space="preserve"> </w:t>
      </w:r>
      <w:proofErr w:type="spellStart"/>
      <w:r w:rsidRPr="00697A38">
        <w:rPr>
          <w:rFonts w:ascii="Times New Roman" w:hAnsi="Times New Roman" w:cs="Times New Roman"/>
          <w:b/>
          <w:sz w:val="20"/>
          <w:szCs w:val="20"/>
          <w:lang w:val="en-US"/>
        </w:rPr>
        <w:t>sizin</w:t>
      </w:r>
      <w:proofErr w:type="spellEnd"/>
      <w:r w:rsidRPr="00697A38">
        <w:rPr>
          <w:rFonts w:ascii="Times New Roman" w:hAnsi="Times New Roman" w:cs="Times New Roman"/>
          <w:b/>
          <w:sz w:val="20"/>
          <w:szCs w:val="20"/>
          <w:lang w:val="en-US"/>
        </w:rPr>
        <w:t xml:space="preserve"> </w:t>
      </w:r>
      <w:proofErr w:type="spellStart"/>
      <w:r w:rsidRPr="00697A38">
        <w:rPr>
          <w:rFonts w:ascii="Times New Roman" w:hAnsi="Times New Roman" w:cs="Times New Roman"/>
          <w:b/>
          <w:sz w:val="20"/>
          <w:szCs w:val="20"/>
          <w:lang w:val="en-US"/>
        </w:rPr>
        <w:t>için</w:t>
      </w:r>
      <w:proofErr w:type="spellEnd"/>
      <w:r w:rsidRPr="00697A38">
        <w:rPr>
          <w:rFonts w:ascii="Times New Roman" w:hAnsi="Times New Roman" w:cs="Times New Roman"/>
          <w:b/>
          <w:sz w:val="20"/>
          <w:szCs w:val="20"/>
          <w:lang w:val="en-US"/>
        </w:rPr>
        <w:t xml:space="preserve"> ne </w:t>
      </w:r>
      <w:proofErr w:type="spellStart"/>
      <w:r w:rsidRPr="00697A38">
        <w:rPr>
          <w:rFonts w:ascii="Times New Roman" w:hAnsi="Times New Roman" w:cs="Times New Roman"/>
          <w:b/>
          <w:sz w:val="20"/>
          <w:szCs w:val="20"/>
          <w:lang w:val="en-US"/>
        </w:rPr>
        <w:t>kadar</w:t>
      </w:r>
      <w:proofErr w:type="spellEnd"/>
      <w:r w:rsidRPr="00697A38">
        <w:rPr>
          <w:rFonts w:ascii="Times New Roman" w:hAnsi="Times New Roman" w:cs="Times New Roman"/>
          <w:b/>
          <w:sz w:val="20"/>
          <w:szCs w:val="20"/>
          <w:lang w:val="en-US"/>
        </w:rPr>
        <w:t xml:space="preserve"> </w:t>
      </w:r>
      <w:proofErr w:type="spellStart"/>
      <w:r w:rsidRPr="00697A38">
        <w:rPr>
          <w:rFonts w:ascii="Times New Roman" w:hAnsi="Times New Roman" w:cs="Times New Roman"/>
          <w:b/>
          <w:sz w:val="20"/>
          <w:szCs w:val="20"/>
          <w:lang w:val="en-US"/>
        </w:rPr>
        <w:t>geçerli</w:t>
      </w:r>
      <w:proofErr w:type="spellEnd"/>
      <w:r w:rsidRPr="00697A38">
        <w:rPr>
          <w:rFonts w:ascii="Times New Roman" w:hAnsi="Times New Roman" w:cs="Times New Roman"/>
          <w:b/>
          <w:sz w:val="20"/>
          <w:szCs w:val="20"/>
          <w:lang w:val="en-US"/>
        </w:rPr>
        <w:t xml:space="preserve"> </w:t>
      </w:r>
      <w:proofErr w:type="spellStart"/>
      <w:r w:rsidRPr="00697A38">
        <w:rPr>
          <w:rFonts w:ascii="Times New Roman" w:hAnsi="Times New Roman" w:cs="Times New Roman"/>
          <w:b/>
          <w:sz w:val="20"/>
          <w:szCs w:val="20"/>
          <w:lang w:val="en-US"/>
        </w:rPr>
        <w:t>olduğunu</w:t>
      </w:r>
      <w:proofErr w:type="spellEnd"/>
      <w:r w:rsidRPr="00697A38">
        <w:rPr>
          <w:rFonts w:ascii="Times New Roman" w:hAnsi="Times New Roman" w:cs="Times New Roman"/>
          <w:b/>
          <w:sz w:val="20"/>
          <w:szCs w:val="20"/>
          <w:lang w:val="en-US"/>
        </w:rPr>
        <w:t xml:space="preserve"> </w:t>
      </w:r>
      <w:proofErr w:type="spellStart"/>
      <w:r w:rsidRPr="00697A38">
        <w:rPr>
          <w:rFonts w:ascii="Times New Roman" w:hAnsi="Times New Roman" w:cs="Times New Roman"/>
          <w:b/>
          <w:sz w:val="20"/>
          <w:szCs w:val="20"/>
          <w:lang w:val="en-US"/>
        </w:rPr>
        <w:t>aşağıdaki</w:t>
      </w:r>
      <w:proofErr w:type="spellEnd"/>
      <w:r w:rsidRPr="00697A38">
        <w:rPr>
          <w:rFonts w:ascii="Times New Roman" w:hAnsi="Times New Roman" w:cs="Times New Roman"/>
          <w:b/>
          <w:sz w:val="20"/>
          <w:szCs w:val="20"/>
          <w:lang w:val="en-US"/>
        </w:rPr>
        <w:t xml:space="preserve"> </w:t>
      </w:r>
      <w:proofErr w:type="spellStart"/>
      <w:r w:rsidRPr="00697A38">
        <w:rPr>
          <w:rFonts w:ascii="Times New Roman" w:hAnsi="Times New Roman" w:cs="Times New Roman"/>
          <w:b/>
          <w:sz w:val="20"/>
          <w:szCs w:val="20"/>
          <w:lang w:val="en-US"/>
        </w:rPr>
        <w:t>derecelendirme</w:t>
      </w:r>
      <w:proofErr w:type="spellEnd"/>
      <w:r w:rsidRPr="00697A38">
        <w:rPr>
          <w:rFonts w:ascii="Times New Roman" w:hAnsi="Times New Roman" w:cs="Times New Roman"/>
          <w:b/>
          <w:sz w:val="20"/>
          <w:szCs w:val="20"/>
          <w:lang w:val="en-US"/>
        </w:rPr>
        <w:t xml:space="preserve"> </w:t>
      </w:r>
      <w:proofErr w:type="spellStart"/>
      <w:r w:rsidRPr="00697A38">
        <w:rPr>
          <w:rFonts w:ascii="Times New Roman" w:hAnsi="Times New Roman" w:cs="Times New Roman"/>
          <w:b/>
          <w:sz w:val="20"/>
          <w:szCs w:val="20"/>
          <w:lang w:val="en-US"/>
        </w:rPr>
        <w:t>ölçeğini</w:t>
      </w:r>
      <w:proofErr w:type="spellEnd"/>
      <w:r w:rsidRPr="00697A38">
        <w:rPr>
          <w:rFonts w:ascii="Times New Roman" w:hAnsi="Times New Roman" w:cs="Times New Roman"/>
          <w:b/>
          <w:sz w:val="20"/>
          <w:szCs w:val="20"/>
          <w:lang w:val="en-US"/>
        </w:rPr>
        <w:t xml:space="preserve"> </w:t>
      </w:r>
      <w:proofErr w:type="spellStart"/>
      <w:r w:rsidRPr="00697A38">
        <w:rPr>
          <w:rFonts w:ascii="Times New Roman" w:hAnsi="Times New Roman" w:cs="Times New Roman"/>
          <w:b/>
          <w:sz w:val="20"/>
          <w:szCs w:val="20"/>
          <w:lang w:val="en-US"/>
        </w:rPr>
        <w:t>kullanarak</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değerlendiriniz</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ve</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ifadenin</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başında</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verilen</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boşluğa</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yazarak</w:t>
      </w:r>
      <w:proofErr w:type="spellEnd"/>
      <w:r>
        <w:rPr>
          <w:rFonts w:ascii="Times New Roman" w:hAnsi="Times New Roman" w:cs="Times New Roman"/>
          <w:b/>
          <w:sz w:val="20"/>
          <w:szCs w:val="20"/>
          <w:lang w:val="en-US"/>
        </w:rPr>
        <w:t xml:space="preserve"> </w:t>
      </w:r>
      <w:proofErr w:type="spellStart"/>
      <w:r w:rsidRPr="00697A38">
        <w:rPr>
          <w:rFonts w:ascii="Times New Roman" w:hAnsi="Times New Roman" w:cs="Times New Roman"/>
          <w:b/>
          <w:sz w:val="20"/>
          <w:szCs w:val="20"/>
          <w:lang w:val="en-US"/>
        </w:rPr>
        <w:t>belirtiniz</w:t>
      </w:r>
      <w:proofErr w:type="spellEnd"/>
      <w:r w:rsidRPr="00697A38">
        <w:rPr>
          <w:rFonts w:ascii="Times New Roman" w:hAnsi="Times New Roman" w:cs="Times New Roman"/>
          <w:b/>
          <w:sz w:val="20"/>
          <w:szCs w:val="20"/>
          <w:lang w:val="en-US"/>
        </w:rPr>
        <w:t>:</w:t>
      </w:r>
    </w:p>
    <w:p w:rsidR="00BF4663" w:rsidRDefault="00BF4663" w:rsidP="00BF4663">
      <w:pPr>
        <w:ind w:firstLine="0"/>
        <w:rPr>
          <w:rFonts w:ascii="Times New Roman" w:hAnsi="Times New Roman" w:cs="Times New Roman"/>
          <w:b/>
          <w:sz w:val="20"/>
          <w:szCs w:val="20"/>
          <w:lang w:val="en-US"/>
        </w:rPr>
      </w:pPr>
    </w:p>
    <w:p w:rsidR="00BF4663" w:rsidRPr="00697A38" w:rsidRDefault="00BF4663" w:rsidP="00BF4663">
      <w:pPr>
        <w:ind w:left="708" w:firstLine="708"/>
        <w:rPr>
          <w:rFonts w:ascii="Times New Roman" w:hAnsi="Times New Roman" w:cs="Times New Roman"/>
          <w:sz w:val="18"/>
          <w:szCs w:val="20"/>
          <w:lang w:val="en-US"/>
        </w:rPr>
      </w:pPr>
      <w:r w:rsidRPr="00697A38">
        <w:rPr>
          <w:rFonts w:ascii="Times New Roman" w:hAnsi="Times New Roman" w:cs="Times New Roman"/>
          <w:sz w:val="18"/>
          <w:szCs w:val="20"/>
          <w:lang w:val="en-US"/>
        </w:rPr>
        <w:t>1</w:t>
      </w:r>
      <w:r>
        <w:rPr>
          <w:rFonts w:ascii="Times New Roman" w:hAnsi="Times New Roman" w:cs="Times New Roman"/>
          <w:sz w:val="18"/>
          <w:szCs w:val="20"/>
          <w:lang w:val="en-US"/>
        </w:rPr>
        <w:t>--------------------------2---------------------</w:t>
      </w:r>
      <w:r w:rsidRPr="00697A38">
        <w:rPr>
          <w:rFonts w:ascii="Times New Roman" w:hAnsi="Times New Roman" w:cs="Times New Roman"/>
          <w:sz w:val="18"/>
          <w:szCs w:val="20"/>
          <w:lang w:val="en-US"/>
        </w:rPr>
        <w:t>--</w:t>
      </w:r>
      <w:r>
        <w:rPr>
          <w:rFonts w:ascii="Times New Roman" w:hAnsi="Times New Roman" w:cs="Times New Roman"/>
          <w:sz w:val="18"/>
          <w:szCs w:val="20"/>
          <w:lang w:val="en-US"/>
        </w:rPr>
        <w:t>3----------------------4--------------------------</w:t>
      </w:r>
      <w:r w:rsidRPr="00697A38">
        <w:rPr>
          <w:rFonts w:ascii="Times New Roman" w:hAnsi="Times New Roman" w:cs="Times New Roman"/>
          <w:sz w:val="18"/>
          <w:szCs w:val="20"/>
          <w:lang w:val="en-US"/>
        </w:rPr>
        <w:t>-5</w:t>
      </w:r>
    </w:p>
    <w:p w:rsidR="00BF4663" w:rsidRDefault="00BF4663" w:rsidP="00BF4663">
      <w:pPr>
        <w:ind w:left="708" w:firstLine="708"/>
        <w:rPr>
          <w:rFonts w:ascii="Times New Roman" w:hAnsi="Times New Roman" w:cs="Times New Roman"/>
          <w:sz w:val="18"/>
          <w:szCs w:val="20"/>
          <w:lang w:val="en-US"/>
        </w:rPr>
      </w:pPr>
      <w:proofErr w:type="spellStart"/>
      <w:r>
        <w:rPr>
          <w:rFonts w:ascii="Times New Roman" w:hAnsi="Times New Roman" w:cs="Times New Roman"/>
          <w:sz w:val="18"/>
          <w:szCs w:val="20"/>
          <w:lang w:val="en-US"/>
        </w:rPr>
        <w:t>Neredeyse</w:t>
      </w:r>
      <w:proofErr w:type="spellEnd"/>
      <w:r>
        <w:rPr>
          <w:rFonts w:ascii="Times New Roman" w:hAnsi="Times New Roman" w:cs="Times New Roman"/>
          <w:sz w:val="18"/>
          <w:szCs w:val="20"/>
          <w:lang w:val="en-US"/>
        </w:rPr>
        <w:t xml:space="preserve">              </w:t>
      </w:r>
      <w:proofErr w:type="spellStart"/>
      <w:r>
        <w:rPr>
          <w:rFonts w:ascii="Times New Roman" w:hAnsi="Times New Roman" w:cs="Times New Roman"/>
          <w:sz w:val="18"/>
          <w:szCs w:val="20"/>
          <w:lang w:val="en-US"/>
        </w:rPr>
        <w:t>Bazen</w:t>
      </w:r>
      <w:proofErr w:type="spellEnd"/>
      <w:r>
        <w:rPr>
          <w:rFonts w:ascii="Times New Roman" w:hAnsi="Times New Roman" w:cs="Times New Roman"/>
          <w:sz w:val="18"/>
          <w:szCs w:val="20"/>
          <w:lang w:val="en-US"/>
        </w:rPr>
        <w:tab/>
        <w:t xml:space="preserve">               </w:t>
      </w:r>
      <w:proofErr w:type="spellStart"/>
      <w:r>
        <w:rPr>
          <w:rFonts w:ascii="Times New Roman" w:hAnsi="Times New Roman" w:cs="Times New Roman"/>
          <w:sz w:val="18"/>
          <w:szCs w:val="20"/>
          <w:lang w:val="en-US"/>
        </w:rPr>
        <w:t>Sık</w:t>
      </w:r>
      <w:proofErr w:type="spellEnd"/>
      <w:r>
        <w:rPr>
          <w:rFonts w:ascii="Times New Roman" w:hAnsi="Times New Roman" w:cs="Times New Roman"/>
          <w:sz w:val="18"/>
          <w:szCs w:val="20"/>
          <w:lang w:val="en-US"/>
        </w:rPr>
        <w:t xml:space="preserve"> </w:t>
      </w:r>
      <w:proofErr w:type="spellStart"/>
      <w:r>
        <w:rPr>
          <w:rFonts w:ascii="Times New Roman" w:hAnsi="Times New Roman" w:cs="Times New Roman"/>
          <w:sz w:val="18"/>
          <w:szCs w:val="20"/>
          <w:lang w:val="en-US"/>
        </w:rPr>
        <w:t>sık</w:t>
      </w:r>
      <w:proofErr w:type="spellEnd"/>
      <w:r>
        <w:rPr>
          <w:rFonts w:ascii="Times New Roman" w:hAnsi="Times New Roman" w:cs="Times New Roman"/>
          <w:sz w:val="18"/>
          <w:szCs w:val="20"/>
          <w:lang w:val="en-US"/>
        </w:rPr>
        <w:t xml:space="preserve">             </w:t>
      </w:r>
      <w:r w:rsidRPr="00697A38">
        <w:rPr>
          <w:rFonts w:ascii="Times New Roman" w:hAnsi="Times New Roman" w:cs="Times New Roman"/>
          <w:sz w:val="18"/>
          <w:szCs w:val="20"/>
          <w:lang w:val="en-US"/>
        </w:rPr>
        <w:t xml:space="preserve">  </w:t>
      </w:r>
      <w:proofErr w:type="spellStart"/>
      <w:r w:rsidRPr="00697A38">
        <w:rPr>
          <w:rFonts w:ascii="Times New Roman" w:hAnsi="Times New Roman" w:cs="Times New Roman"/>
          <w:sz w:val="18"/>
          <w:szCs w:val="20"/>
          <w:lang w:val="en-US"/>
        </w:rPr>
        <w:t>Ç</w:t>
      </w:r>
      <w:r>
        <w:rPr>
          <w:rFonts w:ascii="Times New Roman" w:hAnsi="Times New Roman" w:cs="Times New Roman"/>
          <w:sz w:val="18"/>
          <w:szCs w:val="20"/>
          <w:lang w:val="en-US"/>
        </w:rPr>
        <w:t>oğu</w:t>
      </w:r>
      <w:proofErr w:type="spellEnd"/>
      <w:r>
        <w:rPr>
          <w:rFonts w:ascii="Times New Roman" w:hAnsi="Times New Roman" w:cs="Times New Roman"/>
          <w:sz w:val="18"/>
          <w:szCs w:val="20"/>
          <w:lang w:val="en-US"/>
        </w:rPr>
        <w:t xml:space="preserve"> zaman                        </w:t>
      </w:r>
      <w:proofErr w:type="spellStart"/>
      <w:r>
        <w:rPr>
          <w:rFonts w:ascii="Times New Roman" w:hAnsi="Times New Roman" w:cs="Times New Roman"/>
          <w:sz w:val="18"/>
          <w:szCs w:val="20"/>
          <w:lang w:val="en-US"/>
        </w:rPr>
        <w:t>Neredeyse</w:t>
      </w:r>
      <w:proofErr w:type="spellEnd"/>
      <w:r>
        <w:rPr>
          <w:rFonts w:ascii="Times New Roman" w:hAnsi="Times New Roman" w:cs="Times New Roman"/>
          <w:sz w:val="18"/>
          <w:szCs w:val="20"/>
          <w:lang w:val="en-US"/>
        </w:rPr>
        <w:t xml:space="preserve">           </w:t>
      </w:r>
    </w:p>
    <w:p w:rsidR="00BF4663" w:rsidRPr="00697A38" w:rsidRDefault="00BF4663" w:rsidP="00BF4663">
      <w:pPr>
        <w:ind w:left="708" w:firstLine="708"/>
        <w:rPr>
          <w:rFonts w:ascii="Times New Roman" w:hAnsi="Times New Roman" w:cs="Times New Roman"/>
          <w:sz w:val="18"/>
          <w:szCs w:val="20"/>
          <w:lang w:val="en-US"/>
        </w:rPr>
      </w:pPr>
      <w:r w:rsidRPr="00697A38">
        <w:rPr>
          <w:rFonts w:ascii="Times New Roman" w:hAnsi="Times New Roman" w:cs="Times New Roman"/>
          <w:sz w:val="18"/>
          <w:szCs w:val="20"/>
          <w:lang w:val="en-US"/>
        </w:rPr>
        <w:t xml:space="preserve"> </w:t>
      </w:r>
      <w:proofErr w:type="spellStart"/>
      <w:r w:rsidRPr="00697A38">
        <w:rPr>
          <w:rFonts w:ascii="Times New Roman" w:hAnsi="Times New Roman" w:cs="Times New Roman"/>
          <w:sz w:val="18"/>
          <w:szCs w:val="20"/>
          <w:lang w:val="en-US"/>
        </w:rPr>
        <w:t>hiç</w:t>
      </w:r>
      <w:proofErr w:type="spellEnd"/>
      <w:r w:rsidRPr="00697A38">
        <w:rPr>
          <w:rFonts w:ascii="Times New Roman" w:hAnsi="Times New Roman" w:cs="Times New Roman"/>
          <w:sz w:val="18"/>
          <w:szCs w:val="20"/>
          <w:lang w:val="en-US"/>
        </w:rPr>
        <w:t xml:space="preserve"> </w:t>
      </w:r>
      <w:r w:rsidRPr="00697A38">
        <w:rPr>
          <w:rFonts w:ascii="Times New Roman" w:hAnsi="Times New Roman" w:cs="Times New Roman"/>
          <w:sz w:val="18"/>
          <w:szCs w:val="20"/>
          <w:lang w:val="en-US"/>
        </w:rPr>
        <w:tab/>
        <w:t xml:space="preserve">                                                                                                                </w:t>
      </w:r>
      <w:r>
        <w:rPr>
          <w:rFonts w:ascii="Times New Roman" w:hAnsi="Times New Roman" w:cs="Times New Roman"/>
          <w:sz w:val="18"/>
          <w:szCs w:val="20"/>
          <w:lang w:val="en-US"/>
        </w:rPr>
        <w:t xml:space="preserve">    </w:t>
      </w:r>
      <w:r w:rsidRPr="00697A38">
        <w:rPr>
          <w:rFonts w:ascii="Times New Roman" w:hAnsi="Times New Roman" w:cs="Times New Roman"/>
          <w:sz w:val="18"/>
          <w:szCs w:val="20"/>
          <w:lang w:val="en-US"/>
        </w:rPr>
        <w:t xml:space="preserve"> </w:t>
      </w:r>
      <w:r>
        <w:rPr>
          <w:rFonts w:ascii="Times New Roman" w:hAnsi="Times New Roman" w:cs="Times New Roman"/>
          <w:sz w:val="18"/>
          <w:szCs w:val="20"/>
          <w:lang w:val="en-US"/>
        </w:rPr>
        <w:t xml:space="preserve"> her </w:t>
      </w:r>
      <w:r w:rsidRPr="00697A38">
        <w:rPr>
          <w:rFonts w:ascii="Times New Roman" w:hAnsi="Times New Roman" w:cs="Times New Roman"/>
          <w:sz w:val="18"/>
          <w:szCs w:val="20"/>
          <w:lang w:val="en-US"/>
        </w:rPr>
        <w:t xml:space="preserve">zaman </w:t>
      </w:r>
    </w:p>
    <w:p w:rsidR="00BF4663" w:rsidRPr="00697A38" w:rsidRDefault="00BF4663" w:rsidP="00BF4663">
      <w:pPr>
        <w:spacing w:line="360" w:lineRule="auto"/>
        <w:ind w:left="708" w:firstLine="708"/>
        <w:rPr>
          <w:rFonts w:ascii="Times New Roman" w:hAnsi="Times New Roman" w:cs="Times New Roman"/>
          <w:b/>
          <w:sz w:val="20"/>
          <w:szCs w:val="20"/>
          <w:lang w:val="en-US"/>
        </w:rPr>
      </w:pPr>
      <w:r w:rsidRPr="00697A38">
        <w:rPr>
          <w:rFonts w:ascii="Times New Roman" w:hAnsi="Times New Roman" w:cs="Times New Roman"/>
          <w:sz w:val="18"/>
          <w:szCs w:val="20"/>
          <w:lang w:val="en-US"/>
        </w:rPr>
        <w:t>(0-10%)</w:t>
      </w:r>
      <w:r w:rsidRPr="00697A38">
        <w:rPr>
          <w:rFonts w:ascii="Times New Roman" w:hAnsi="Times New Roman" w:cs="Times New Roman"/>
          <w:sz w:val="18"/>
          <w:szCs w:val="20"/>
          <w:lang w:val="en-US"/>
        </w:rPr>
        <w:tab/>
        <w:t xml:space="preserve">             (</w:t>
      </w:r>
      <w:r>
        <w:rPr>
          <w:rFonts w:ascii="Times New Roman" w:hAnsi="Times New Roman" w:cs="Times New Roman"/>
          <w:sz w:val="18"/>
          <w:szCs w:val="20"/>
          <w:lang w:val="en-US"/>
        </w:rPr>
        <w:t>11-35%)</w:t>
      </w:r>
      <w:r>
        <w:rPr>
          <w:rFonts w:ascii="Times New Roman" w:hAnsi="Times New Roman" w:cs="Times New Roman"/>
          <w:sz w:val="18"/>
          <w:szCs w:val="20"/>
          <w:lang w:val="en-US"/>
        </w:rPr>
        <w:tab/>
        <w:t xml:space="preserve">              (36-65%) </w:t>
      </w:r>
      <w:r w:rsidRPr="00697A38">
        <w:rPr>
          <w:rFonts w:ascii="Times New Roman" w:hAnsi="Times New Roman" w:cs="Times New Roman"/>
          <w:sz w:val="18"/>
          <w:szCs w:val="20"/>
          <w:lang w:val="en-US"/>
        </w:rPr>
        <w:t xml:space="preserve">  </w:t>
      </w:r>
      <w:r>
        <w:rPr>
          <w:rFonts w:ascii="Times New Roman" w:hAnsi="Times New Roman" w:cs="Times New Roman"/>
          <w:sz w:val="18"/>
          <w:szCs w:val="20"/>
          <w:lang w:val="en-US"/>
        </w:rPr>
        <w:t xml:space="preserve">           </w:t>
      </w:r>
      <w:r w:rsidRPr="00697A38">
        <w:rPr>
          <w:rFonts w:ascii="Times New Roman" w:hAnsi="Times New Roman" w:cs="Times New Roman"/>
          <w:sz w:val="18"/>
          <w:szCs w:val="20"/>
          <w:lang w:val="en-US"/>
        </w:rPr>
        <w:t xml:space="preserve"> (66-90%) </w:t>
      </w:r>
      <w:r w:rsidRPr="00697A38">
        <w:rPr>
          <w:rFonts w:ascii="Times New Roman" w:hAnsi="Times New Roman" w:cs="Times New Roman"/>
          <w:sz w:val="18"/>
          <w:szCs w:val="20"/>
          <w:lang w:val="en-US"/>
        </w:rPr>
        <w:tab/>
        <w:t xml:space="preserve">                </w:t>
      </w:r>
      <w:r>
        <w:rPr>
          <w:rFonts w:ascii="Times New Roman" w:hAnsi="Times New Roman" w:cs="Times New Roman"/>
          <w:sz w:val="18"/>
          <w:szCs w:val="20"/>
          <w:lang w:val="en-US"/>
        </w:rPr>
        <w:t xml:space="preserve">      </w:t>
      </w:r>
      <w:r w:rsidRPr="00697A38">
        <w:rPr>
          <w:rFonts w:ascii="Times New Roman" w:hAnsi="Times New Roman" w:cs="Times New Roman"/>
          <w:sz w:val="18"/>
          <w:szCs w:val="20"/>
          <w:lang w:val="en-US"/>
        </w:rPr>
        <w:t xml:space="preserve"> (91-100%)</w:t>
      </w:r>
    </w:p>
    <w:tbl>
      <w:tblPr>
        <w:tblStyle w:val="TabloKlavuzu"/>
        <w:tblW w:w="9104" w:type="dxa"/>
        <w:tblLook w:val="04A0" w:firstRow="1" w:lastRow="0" w:firstColumn="1" w:lastColumn="0" w:noHBand="0" w:noVBand="1"/>
      </w:tblPr>
      <w:tblGrid>
        <w:gridCol w:w="531"/>
        <w:gridCol w:w="8573"/>
      </w:tblGrid>
      <w:tr w:rsidR="00BF4663" w:rsidRPr="007A5624" w:rsidTr="007946BE">
        <w:trPr>
          <w:trHeight w:val="283"/>
        </w:trPr>
        <w:tc>
          <w:tcPr>
            <w:tcW w:w="531" w:type="dxa"/>
            <w:tcBorders>
              <w:left w:val="nil"/>
              <w:bottom w:val="nil"/>
              <w:right w:val="nil"/>
            </w:tcBorders>
            <w:shd w:val="clear" w:color="auto" w:fill="D9D9D9" w:themeFill="background1" w:themeFillShade="D9"/>
            <w:vAlign w:val="center"/>
          </w:tcPr>
          <w:p w:rsidR="00BF4663" w:rsidRPr="00A73DB1" w:rsidRDefault="00BF4663" w:rsidP="007946BE">
            <w:pPr>
              <w:spacing w:line="276" w:lineRule="auto"/>
              <w:ind w:firstLine="0"/>
              <w:jc w:val="left"/>
              <w:rPr>
                <w:rFonts w:ascii="Times New Roman" w:hAnsi="Times New Roman" w:cs="Times New Roman"/>
                <w:i/>
                <w:sz w:val="20"/>
                <w:szCs w:val="20"/>
              </w:rPr>
            </w:pPr>
            <w:r w:rsidRPr="00A73DB1">
              <w:rPr>
                <w:rFonts w:ascii="Times New Roman" w:hAnsi="Times New Roman" w:cs="Times New Roman"/>
                <w:i/>
                <w:sz w:val="20"/>
                <w:szCs w:val="20"/>
              </w:rPr>
              <w:t>1</w:t>
            </w:r>
          </w:p>
        </w:tc>
        <w:tc>
          <w:tcPr>
            <w:tcW w:w="8573" w:type="dxa"/>
            <w:tcBorders>
              <w:left w:val="nil"/>
              <w:bottom w:val="nil"/>
              <w:right w:val="nil"/>
            </w:tcBorders>
            <w:shd w:val="clear" w:color="auto" w:fill="D9D9D9" w:themeFill="background1" w:themeFillShade="D9"/>
            <w:vAlign w:val="center"/>
          </w:tcPr>
          <w:p w:rsidR="00BF4663" w:rsidRPr="007A5624" w:rsidRDefault="00BF4663" w:rsidP="007946BE">
            <w:pPr>
              <w:spacing w:line="276" w:lineRule="auto"/>
              <w:ind w:firstLine="0"/>
              <w:jc w:val="left"/>
              <w:rPr>
                <w:rFonts w:ascii="Times New Roman" w:hAnsi="Times New Roman" w:cs="Times New Roman"/>
                <w:sz w:val="20"/>
                <w:szCs w:val="20"/>
              </w:rPr>
            </w:pPr>
            <w:r>
              <w:rPr>
                <w:rFonts w:ascii="Times New Roman" w:hAnsi="Times New Roman" w:cs="Times New Roman"/>
                <w:sz w:val="20"/>
                <w:szCs w:val="20"/>
              </w:rPr>
              <w:t>______</w:t>
            </w:r>
            <w:proofErr w:type="spellStart"/>
            <w:r w:rsidRPr="00697A38">
              <w:rPr>
                <w:rFonts w:ascii="Times New Roman" w:hAnsi="Times New Roman" w:cs="Times New Roman"/>
                <w:sz w:val="20"/>
                <w:szCs w:val="20"/>
              </w:rPr>
              <w:t>Mutlu</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olduğumda</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dikkatimi</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başka</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şeylere</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yoğunlaştırmakta</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güçlük</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çekerim</w:t>
            </w:r>
            <w:proofErr w:type="spellEnd"/>
            <w:r w:rsidRPr="00697A38">
              <w:rPr>
                <w:rFonts w:ascii="Times New Roman" w:hAnsi="Times New Roman" w:cs="Times New Roman"/>
                <w:sz w:val="20"/>
                <w:szCs w:val="20"/>
              </w:rPr>
              <w:t>.</w:t>
            </w:r>
          </w:p>
        </w:tc>
      </w:tr>
      <w:tr w:rsidR="00BF4663" w:rsidRPr="007A5624" w:rsidTr="007946BE">
        <w:trPr>
          <w:trHeight w:val="290"/>
        </w:trPr>
        <w:tc>
          <w:tcPr>
            <w:tcW w:w="531" w:type="dxa"/>
            <w:tcBorders>
              <w:top w:val="nil"/>
              <w:left w:val="nil"/>
              <w:bottom w:val="nil"/>
              <w:right w:val="nil"/>
            </w:tcBorders>
            <w:vAlign w:val="center"/>
          </w:tcPr>
          <w:p w:rsidR="00BF4663" w:rsidRPr="00A73DB1" w:rsidRDefault="00BF4663" w:rsidP="007946BE">
            <w:pPr>
              <w:spacing w:line="276" w:lineRule="auto"/>
              <w:ind w:firstLine="0"/>
              <w:jc w:val="left"/>
              <w:rPr>
                <w:rFonts w:ascii="Times New Roman" w:hAnsi="Times New Roman" w:cs="Times New Roman"/>
                <w:i/>
                <w:sz w:val="20"/>
                <w:szCs w:val="20"/>
              </w:rPr>
            </w:pPr>
            <w:r w:rsidRPr="00A73DB1">
              <w:rPr>
                <w:rFonts w:ascii="Times New Roman" w:hAnsi="Times New Roman" w:cs="Times New Roman"/>
                <w:i/>
                <w:sz w:val="20"/>
                <w:szCs w:val="20"/>
              </w:rPr>
              <w:t>2</w:t>
            </w:r>
          </w:p>
        </w:tc>
        <w:tc>
          <w:tcPr>
            <w:tcW w:w="8573" w:type="dxa"/>
            <w:tcBorders>
              <w:top w:val="nil"/>
              <w:left w:val="nil"/>
              <w:bottom w:val="nil"/>
              <w:right w:val="nil"/>
            </w:tcBorders>
            <w:vAlign w:val="center"/>
          </w:tcPr>
          <w:p w:rsidR="00BF4663" w:rsidRPr="007A5624" w:rsidRDefault="00BF4663" w:rsidP="007946BE">
            <w:pPr>
              <w:spacing w:line="276" w:lineRule="auto"/>
              <w:ind w:firstLine="0"/>
              <w:jc w:val="left"/>
              <w:rPr>
                <w:rFonts w:ascii="Times New Roman" w:hAnsi="Times New Roman" w:cs="Times New Roman"/>
                <w:sz w:val="20"/>
                <w:szCs w:val="20"/>
              </w:rPr>
            </w:pPr>
            <w:r>
              <w:rPr>
                <w:rFonts w:ascii="Times New Roman" w:hAnsi="Times New Roman" w:cs="Times New Roman"/>
                <w:sz w:val="20"/>
                <w:szCs w:val="20"/>
              </w:rPr>
              <w:t>______</w:t>
            </w:r>
            <w:proofErr w:type="spellStart"/>
            <w:r w:rsidRPr="00697A38">
              <w:rPr>
                <w:rFonts w:ascii="Times New Roman" w:hAnsi="Times New Roman" w:cs="Times New Roman"/>
                <w:sz w:val="20"/>
                <w:szCs w:val="20"/>
              </w:rPr>
              <w:t>Mutlu</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olduğumda</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bu</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duyguyu</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yaşadığım</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için</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kendime</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öfkelenirim</w:t>
            </w:r>
            <w:proofErr w:type="spellEnd"/>
            <w:r w:rsidRPr="00697A38">
              <w:rPr>
                <w:rFonts w:ascii="Times New Roman" w:hAnsi="Times New Roman" w:cs="Times New Roman"/>
                <w:sz w:val="20"/>
                <w:szCs w:val="20"/>
              </w:rPr>
              <w:t>.</w:t>
            </w:r>
          </w:p>
        </w:tc>
      </w:tr>
      <w:tr w:rsidR="00BF4663" w:rsidRPr="007A5624" w:rsidTr="007946BE">
        <w:trPr>
          <w:trHeight w:val="290"/>
        </w:trPr>
        <w:tc>
          <w:tcPr>
            <w:tcW w:w="531" w:type="dxa"/>
            <w:tcBorders>
              <w:top w:val="nil"/>
              <w:left w:val="nil"/>
              <w:bottom w:val="nil"/>
              <w:right w:val="nil"/>
            </w:tcBorders>
            <w:shd w:val="clear" w:color="auto" w:fill="D9D9D9" w:themeFill="background1" w:themeFillShade="D9"/>
            <w:vAlign w:val="center"/>
          </w:tcPr>
          <w:p w:rsidR="00BF4663" w:rsidRPr="00A73DB1" w:rsidRDefault="00BF4663" w:rsidP="007946BE">
            <w:pPr>
              <w:spacing w:line="276" w:lineRule="auto"/>
              <w:ind w:firstLine="0"/>
              <w:jc w:val="left"/>
              <w:rPr>
                <w:rFonts w:ascii="Times New Roman" w:hAnsi="Times New Roman" w:cs="Times New Roman"/>
                <w:i/>
                <w:sz w:val="20"/>
                <w:szCs w:val="20"/>
              </w:rPr>
            </w:pPr>
            <w:r w:rsidRPr="00A73DB1">
              <w:rPr>
                <w:rFonts w:ascii="Times New Roman" w:hAnsi="Times New Roman" w:cs="Times New Roman"/>
                <w:i/>
                <w:sz w:val="20"/>
                <w:szCs w:val="20"/>
              </w:rPr>
              <w:t>3</w:t>
            </w:r>
          </w:p>
        </w:tc>
        <w:tc>
          <w:tcPr>
            <w:tcW w:w="8573" w:type="dxa"/>
            <w:tcBorders>
              <w:top w:val="nil"/>
              <w:left w:val="nil"/>
              <w:bottom w:val="nil"/>
              <w:right w:val="nil"/>
            </w:tcBorders>
            <w:shd w:val="clear" w:color="auto" w:fill="D9D9D9" w:themeFill="background1" w:themeFillShade="D9"/>
            <w:vAlign w:val="center"/>
          </w:tcPr>
          <w:p w:rsidR="00BF4663" w:rsidRPr="007A5624" w:rsidRDefault="00BF4663" w:rsidP="007946BE">
            <w:pPr>
              <w:spacing w:line="276" w:lineRule="auto"/>
              <w:ind w:firstLine="0"/>
              <w:jc w:val="left"/>
              <w:rPr>
                <w:rFonts w:ascii="Times New Roman" w:hAnsi="Times New Roman" w:cs="Times New Roman"/>
                <w:sz w:val="20"/>
                <w:szCs w:val="20"/>
              </w:rPr>
            </w:pPr>
            <w:r>
              <w:rPr>
                <w:rFonts w:ascii="Times New Roman" w:hAnsi="Times New Roman" w:cs="Times New Roman"/>
                <w:sz w:val="20"/>
                <w:szCs w:val="20"/>
              </w:rPr>
              <w:t>______</w:t>
            </w:r>
            <w:proofErr w:type="spellStart"/>
            <w:r w:rsidRPr="00697A38">
              <w:rPr>
                <w:rFonts w:ascii="Times New Roman" w:hAnsi="Times New Roman" w:cs="Times New Roman"/>
                <w:sz w:val="20"/>
                <w:szCs w:val="20"/>
              </w:rPr>
              <w:t>Mutlu</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olduğumda</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kontrolümü</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kaybedeceğim</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için</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endişe</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duyarım</w:t>
            </w:r>
            <w:proofErr w:type="spellEnd"/>
            <w:r w:rsidRPr="00697A38">
              <w:rPr>
                <w:rFonts w:ascii="Times New Roman" w:hAnsi="Times New Roman" w:cs="Times New Roman"/>
                <w:sz w:val="20"/>
                <w:szCs w:val="20"/>
              </w:rPr>
              <w:t>.</w:t>
            </w:r>
          </w:p>
        </w:tc>
      </w:tr>
      <w:tr w:rsidR="00BF4663" w:rsidRPr="007A5624" w:rsidTr="007946BE">
        <w:trPr>
          <w:trHeight w:val="274"/>
        </w:trPr>
        <w:tc>
          <w:tcPr>
            <w:tcW w:w="531" w:type="dxa"/>
            <w:tcBorders>
              <w:top w:val="nil"/>
              <w:left w:val="nil"/>
              <w:bottom w:val="nil"/>
              <w:right w:val="nil"/>
            </w:tcBorders>
            <w:vAlign w:val="center"/>
          </w:tcPr>
          <w:p w:rsidR="00BF4663" w:rsidRPr="00A73DB1" w:rsidRDefault="00BF4663" w:rsidP="007946BE">
            <w:pPr>
              <w:spacing w:line="276" w:lineRule="auto"/>
              <w:ind w:firstLine="0"/>
              <w:jc w:val="left"/>
              <w:rPr>
                <w:rFonts w:ascii="Times New Roman" w:hAnsi="Times New Roman" w:cs="Times New Roman"/>
                <w:i/>
                <w:sz w:val="20"/>
                <w:szCs w:val="20"/>
              </w:rPr>
            </w:pPr>
            <w:r w:rsidRPr="00A73DB1">
              <w:rPr>
                <w:rFonts w:ascii="Times New Roman" w:hAnsi="Times New Roman" w:cs="Times New Roman"/>
                <w:i/>
                <w:sz w:val="20"/>
                <w:szCs w:val="20"/>
              </w:rPr>
              <w:t>4</w:t>
            </w:r>
          </w:p>
        </w:tc>
        <w:tc>
          <w:tcPr>
            <w:tcW w:w="8573" w:type="dxa"/>
            <w:tcBorders>
              <w:top w:val="nil"/>
              <w:left w:val="nil"/>
              <w:bottom w:val="nil"/>
              <w:right w:val="nil"/>
            </w:tcBorders>
            <w:vAlign w:val="center"/>
          </w:tcPr>
          <w:p w:rsidR="00BF4663" w:rsidRPr="007A5624" w:rsidRDefault="00BF4663" w:rsidP="007946BE">
            <w:pPr>
              <w:spacing w:line="276" w:lineRule="auto"/>
              <w:ind w:firstLine="0"/>
              <w:jc w:val="left"/>
              <w:rPr>
                <w:rFonts w:ascii="Times New Roman" w:hAnsi="Times New Roman" w:cs="Times New Roman"/>
                <w:sz w:val="20"/>
                <w:szCs w:val="20"/>
              </w:rPr>
            </w:pPr>
            <w:r>
              <w:rPr>
                <w:rFonts w:ascii="Times New Roman" w:hAnsi="Times New Roman" w:cs="Times New Roman"/>
                <w:sz w:val="20"/>
                <w:szCs w:val="20"/>
              </w:rPr>
              <w:t>______</w:t>
            </w:r>
            <w:proofErr w:type="spellStart"/>
            <w:r w:rsidRPr="00697A38">
              <w:rPr>
                <w:rFonts w:ascii="Times New Roman" w:hAnsi="Times New Roman" w:cs="Times New Roman"/>
                <w:sz w:val="20"/>
                <w:szCs w:val="20"/>
              </w:rPr>
              <w:t>Mutlu</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olduğumda</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bu</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duyguyu</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yaşadığım</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için</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kendimden</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utanırım</w:t>
            </w:r>
            <w:proofErr w:type="spellEnd"/>
            <w:r w:rsidRPr="00697A38">
              <w:rPr>
                <w:rFonts w:ascii="Times New Roman" w:hAnsi="Times New Roman" w:cs="Times New Roman"/>
                <w:sz w:val="20"/>
                <w:szCs w:val="20"/>
              </w:rPr>
              <w:t>.</w:t>
            </w:r>
          </w:p>
        </w:tc>
      </w:tr>
      <w:tr w:rsidR="00BF4663" w:rsidRPr="007A5624" w:rsidTr="007946BE">
        <w:trPr>
          <w:trHeight w:val="290"/>
        </w:trPr>
        <w:tc>
          <w:tcPr>
            <w:tcW w:w="531" w:type="dxa"/>
            <w:tcBorders>
              <w:top w:val="nil"/>
              <w:left w:val="nil"/>
              <w:bottom w:val="nil"/>
              <w:right w:val="nil"/>
            </w:tcBorders>
            <w:shd w:val="clear" w:color="auto" w:fill="D9D9D9" w:themeFill="background1" w:themeFillShade="D9"/>
            <w:vAlign w:val="center"/>
          </w:tcPr>
          <w:p w:rsidR="00BF4663" w:rsidRPr="00A73DB1" w:rsidRDefault="00BF4663" w:rsidP="007946BE">
            <w:pPr>
              <w:spacing w:line="276" w:lineRule="auto"/>
              <w:ind w:firstLine="0"/>
              <w:jc w:val="left"/>
              <w:rPr>
                <w:rFonts w:ascii="Times New Roman" w:hAnsi="Times New Roman" w:cs="Times New Roman"/>
                <w:i/>
                <w:sz w:val="20"/>
                <w:szCs w:val="20"/>
              </w:rPr>
            </w:pPr>
            <w:r w:rsidRPr="00A73DB1">
              <w:rPr>
                <w:rFonts w:ascii="Times New Roman" w:hAnsi="Times New Roman" w:cs="Times New Roman"/>
                <w:i/>
                <w:sz w:val="20"/>
                <w:szCs w:val="20"/>
              </w:rPr>
              <w:t>5</w:t>
            </w:r>
          </w:p>
        </w:tc>
        <w:tc>
          <w:tcPr>
            <w:tcW w:w="8573" w:type="dxa"/>
            <w:tcBorders>
              <w:top w:val="nil"/>
              <w:left w:val="nil"/>
              <w:bottom w:val="nil"/>
              <w:right w:val="nil"/>
            </w:tcBorders>
            <w:shd w:val="clear" w:color="auto" w:fill="D9D9D9" w:themeFill="background1" w:themeFillShade="D9"/>
            <w:vAlign w:val="center"/>
          </w:tcPr>
          <w:p w:rsidR="00BF4663" w:rsidRPr="007A5624" w:rsidRDefault="00BF4663" w:rsidP="007946BE">
            <w:pPr>
              <w:spacing w:line="276" w:lineRule="auto"/>
              <w:ind w:firstLine="0"/>
              <w:jc w:val="left"/>
              <w:rPr>
                <w:rFonts w:ascii="Times New Roman" w:hAnsi="Times New Roman" w:cs="Times New Roman"/>
                <w:sz w:val="20"/>
                <w:szCs w:val="20"/>
              </w:rPr>
            </w:pPr>
            <w:r>
              <w:rPr>
                <w:rFonts w:ascii="Times New Roman" w:hAnsi="Times New Roman" w:cs="Times New Roman"/>
                <w:sz w:val="20"/>
                <w:szCs w:val="20"/>
              </w:rPr>
              <w:t>______</w:t>
            </w:r>
            <w:proofErr w:type="spellStart"/>
            <w:r w:rsidRPr="00697A38">
              <w:rPr>
                <w:rFonts w:ascii="Times New Roman" w:hAnsi="Times New Roman" w:cs="Times New Roman"/>
                <w:sz w:val="20"/>
                <w:szCs w:val="20"/>
              </w:rPr>
              <w:t>Mutlu</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olduğumda</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kontrolümü</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kaybederim</w:t>
            </w:r>
            <w:proofErr w:type="spellEnd"/>
            <w:r w:rsidRPr="00697A38">
              <w:rPr>
                <w:rFonts w:ascii="Times New Roman" w:hAnsi="Times New Roman" w:cs="Times New Roman"/>
                <w:sz w:val="20"/>
                <w:szCs w:val="20"/>
              </w:rPr>
              <w:t>.</w:t>
            </w:r>
          </w:p>
        </w:tc>
      </w:tr>
      <w:tr w:rsidR="00BF4663" w:rsidRPr="007A5624" w:rsidTr="007946BE">
        <w:trPr>
          <w:trHeight w:val="290"/>
        </w:trPr>
        <w:tc>
          <w:tcPr>
            <w:tcW w:w="531" w:type="dxa"/>
            <w:tcBorders>
              <w:top w:val="nil"/>
              <w:left w:val="nil"/>
              <w:bottom w:val="nil"/>
              <w:right w:val="nil"/>
            </w:tcBorders>
            <w:vAlign w:val="center"/>
          </w:tcPr>
          <w:p w:rsidR="00BF4663" w:rsidRPr="00A73DB1" w:rsidRDefault="00BF4663" w:rsidP="007946BE">
            <w:pPr>
              <w:spacing w:line="276" w:lineRule="auto"/>
              <w:ind w:firstLine="0"/>
              <w:jc w:val="left"/>
              <w:rPr>
                <w:rFonts w:ascii="Times New Roman" w:hAnsi="Times New Roman" w:cs="Times New Roman"/>
                <w:i/>
                <w:sz w:val="20"/>
                <w:szCs w:val="20"/>
              </w:rPr>
            </w:pPr>
            <w:r w:rsidRPr="00A73DB1">
              <w:rPr>
                <w:rFonts w:ascii="Times New Roman" w:hAnsi="Times New Roman" w:cs="Times New Roman"/>
                <w:i/>
                <w:sz w:val="20"/>
                <w:szCs w:val="20"/>
              </w:rPr>
              <w:t>6</w:t>
            </w:r>
          </w:p>
        </w:tc>
        <w:tc>
          <w:tcPr>
            <w:tcW w:w="8573" w:type="dxa"/>
            <w:tcBorders>
              <w:top w:val="nil"/>
              <w:left w:val="nil"/>
              <w:bottom w:val="nil"/>
              <w:right w:val="nil"/>
            </w:tcBorders>
            <w:vAlign w:val="center"/>
          </w:tcPr>
          <w:p w:rsidR="00BF4663" w:rsidRPr="007A5624" w:rsidRDefault="00BF4663" w:rsidP="007946BE">
            <w:pPr>
              <w:spacing w:line="276" w:lineRule="auto"/>
              <w:ind w:firstLine="0"/>
              <w:jc w:val="left"/>
              <w:rPr>
                <w:rFonts w:ascii="Times New Roman" w:hAnsi="Times New Roman" w:cs="Times New Roman"/>
                <w:sz w:val="20"/>
                <w:szCs w:val="20"/>
              </w:rPr>
            </w:pPr>
            <w:r>
              <w:rPr>
                <w:rFonts w:ascii="Times New Roman" w:hAnsi="Times New Roman" w:cs="Times New Roman"/>
                <w:sz w:val="20"/>
                <w:szCs w:val="20"/>
              </w:rPr>
              <w:t>______</w:t>
            </w:r>
            <w:proofErr w:type="spellStart"/>
            <w:r w:rsidRPr="00697A38">
              <w:rPr>
                <w:rFonts w:ascii="Times New Roman" w:hAnsi="Times New Roman" w:cs="Times New Roman"/>
                <w:sz w:val="20"/>
                <w:szCs w:val="20"/>
              </w:rPr>
              <w:t>Mutlu</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olduğumda</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bu</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duygudan</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dolayı</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korkarım</w:t>
            </w:r>
            <w:proofErr w:type="spellEnd"/>
            <w:r w:rsidRPr="00697A38">
              <w:rPr>
                <w:rFonts w:ascii="Times New Roman" w:hAnsi="Times New Roman" w:cs="Times New Roman"/>
                <w:sz w:val="20"/>
                <w:szCs w:val="20"/>
              </w:rPr>
              <w:t>.</w:t>
            </w:r>
          </w:p>
        </w:tc>
      </w:tr>
      <w:tr w:rsidR="00BF4663" w:rsidRPr="007A5624" w:rsidTr="007946BE">
        <w:trPr>
          <w:trHeight w:val="274"/>
        </w:trPr>
        <w:tc>
          <w:tcPr>
            <w:tcW w:w="531" w:type="dxa"/>
            <w:tcBorders>
              <w:top w:val="nil"/>
              <w:left w:val="nil"/>
              <w:bottom w:val="nil"/>
              <w:right w:val="nil"/>
            </w:tcBorders>
            <w:shd w:val="clear" w:color="auto" w:fill="D9D9D9" w:themeFill="background1" w:themeFillShade="D9"/>
            <w:vAlign w:val="center"/>
          </w:tcPr>
          <w:p w:rsidR="00BF4663" w:rsidRPr="00A73DB1" w:rsidRDefault="00BF4663" w:rsidP="007946BE">
            <w:pPr>
              <w:spacing w:line="276" w:lineRule="auto"/>
              <w:ind w:firstLine="0"/>
              <w:jc w:val="left"/>
              <w:rPr>
                <w:rFonts w:ascii="Times New Roman" w:hAnsi="Times New Roman" w:cs="Times New Roman"/>
                <w:i/>
                <w:sz w:val="20"/>
                <w:szCs w:val="20"/>
              </w:rPr>
            </w:pPr>
            <w:r w:rsidRPr="00A73DB1">
              <w:rPr>
                <w:rFonts w:ascii="Times New Roman" w:hAnsi="Times New Roman" w:cs="Times New Roman"/>
                <w:i/>
                <w:sz w:val="20"/>
                <w:szCs w:val="20"/>
              </w:rPr>
              <w:t>7</w:t>
            </w:r>
          </w:p>
        </w:tc>
        <w:tc>
          <w:tcPr>
            <w:tcW w:w="8573" w:type="dxa"/>
            <w:tcBorders>
              <w:top w:val="nil"/>
              <w:left w:val="nil"/>
              <w:bottom w:val="nil"/>
              <w:right w:val="nil"/>
            </w:tcBorders>
            <w:shd w:val="clear" w:color="auto" w:fill="D9D9D9" w:themeFill="background1" w:themeFillShade="D9"/>
            <w:vAlign w:val="center"/>
          </w:tcPr>
          <w:p w:rsidR="00BF4663" w:rsidRPr="007A5624" w:rsidRDefault="00BF4663" w:rsidP="007946BE">
            <w:pPr>
              <w:spacing w:line="276" w:lineRule="auto"/>
              <w:ind w:firstLine="0"/>
              <w:jc w:val="left"/>
              <w:rPr>
                <w:rFonts w:ascii="Times New Roman" w:hAnsi="Times New Roman" w:cs="Times New Roman"/>
                <w:sz w:val="20"/>
                <w:szCs w:val="20"/>
              </w:rPr>
            </w:pPr>
            <w:r>
              <w:rPr>
                <w:rFonts w:ascii="Times New Roman" w:hAnsi="Times New Roman" w:cs="Times New Roman"/>
                <w:sz w:val="20"/>
                <w:szCs w:val="20"/>
              </w:rPr>
              <w:t>______</w:t>
            </w:r>
            <w:proofErr w:type="spellStart"/>
            <w:r w:rsidRPr="00697A38">
              <w:rPr>
                <w:rFonts w:ascii="Times New Roman" w:hAnsi="Times New Roman" w:cs="Times New Roman"/>
                <w:sz w:val="20"/>
                <w:szCs w:val="20"/>
              </w:rPr>
              <w:t>Mutlu</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olduğumda</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konsantre</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olmakta</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güçlük</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çekerim</w:t>
            </w:r>
            <w:proofErr w:type="spellEnd"/>
          </w:p>
        </w:tc>
      </w:tr>
      <w:tr w:rsidR="00BF4663" w:rsidRPr="007A5624" w:rsidTr="007946BE">
        <w:trPr>
          <w:trHeight w:val="290"/>
        </w:trPr>
        <w:tc>
          <w:tcPr>
            <w:tcW w:w="531" w:type="dxa"/>
            <w:tcBorders>
              <w:top w:val="nil"/>
              <w:left w:val="nil"/>
              <w:bottom w:val="nil"/>
              <w:right w:val="nil"/>
            </w:tcBorders>
            <w:vAlign w:val="center"/>
          </w:tcPr>
          <w:p w:rsidR="00BF4663" w:rsidRPr="00A73DB1" w:rsidRDefault="00BF4663" w:rsidP="007946BE">
            <w:pPr>
              <w:spacing w:line="276" w:lineRule="auto"/>
              <w:ind w:firstLine="0"/>
              <w:jc w:val="left"/>
              <w:rPr>
                <w:rFonts w:ascii="Times New Roman" w:hAnsi="Times New Roman" w:cs="Times New Roman"/>
                <w:i/>
                <w:sz w:val="20"/>
                <w:szCs w:val="20"/>
              </w:rPr>
            </w:pPr>
            <w:r w:rsidRPr="00A73DB1">
              <w:rPr>
                <w:rFonts w:ascii="Times New Roman" w:hAnsi="Times New Roman" w:cs="Times New Roman"/>
                <w:i/>
                <w:sz w:val="20"/>
                <w:szCs w:val="20"/>
              </w:rPr>
              <w:t>8</w:t>
            </w:r>
          </w:p>
        </w:tc>
        <w:tc>
          <w:tcPr>
            <w:tcW w:w="8573" w:type="dxa"/>
            <w:tcBorders>
              <w:top w:val="nil"/>
              <w:left w:val="nil"/>
              <w:bottom w:val="nil"/>
              <w:right w:val="nil"/>
            </w:tcBorders>
            <w:vAlign w:val="center"/>
          </w:tcPr>
          <w:p w:rsidR="00BF4663" w:rsidRPr="007A5624" w:rsidRDefault="00BF4663" w:rsidP="007946BE">
            <w:pPr>
              <w:spacing w:line="276" w:lineRule="auto"/>
              <w:ind w:firstLine="0"/>
              <w:jc w:val="left"/>
              <w:rPr>
                <w:rFonts w:ascii="Times New Roman" w:hAnsi="Times New Roman" w:cs="Times New Roman"/>
                <w:sz w:val="20"/>
                <w:szCs w:val="20"/>
              </w:rPr>
            </w:pPr>
            <w:r>
              <w:rPr>
                <w:rFonts w:ascii="Times New Roman" w:hAnsi="Times New Roman" w:cs="Times New Roman"/>
                <w:sz w:val="20"/>
                <w:szCs w:val="20"/>
              </w:rPr>
              <w:t>______</w:t>
            </w:r>
            <w:proofErr w:type="spellStart"/>
            <w:r w:rsidRPr="00697A38">
              <w:rPr>
                <w:rFonts w:ascii="Times New Roman" w:hAnsi="Times New Roman" w:cs="Times New Roman"/>
                <w:sz w:val="20"/>
                <w:szCs w:val="20"/>
              </w:rPr>
              <w:t>Mutlu</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olduğumda</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davranışlarımı</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kontrol</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etmekte</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güçlük</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çekerim</w:t>
            </w:r>
            <w:proofErr w:type="spellEnd"/>
            <w:r w:rsidRPr="00697A38">
              <w:rPr>
                <w:rFonts w:ascii="Times New Roman" w:hAnsi="Times New Roman" w:cs="Times New Roman"/>
                <w:sz w:val="20"/>
                <w:szCs w:val="20"/>
              </w:rPr>
              <w:t>.</w:t>
            </w:r>
          </w:p>
        </w:tc>
      </w:tr>
      <w:tr w:rsidR="00BF4663" w:rsidRPr="007A5624" w:rsidTr="007946BE">
        <w:trPr>
          <w:trHeight w:val="290"/>
        </w:trPr>
        <w:tc>
          <w:tcPr>
            <w:tcW w:w="531" w:type="dxa"/>
            <w:tcBorders>
              <w:top w:val="nil"/>
              <w:left w:val="nil"/>
              <w:bottom w:val="nil"/>
              <w:right w:val="nil"/>
            </w:tcBorders>
            <w:shd w:val="clear" w:color="auto" w:fill="D9D9D9" w:themeFill="background1" w:themeFillShade="D9"/>
            <w:vAlign w:val="center"/>
          </w:tcPr>
          <w:p w:rsidR="00BF4663" w:rsidRPr="00A73DB1" w:rsidRDefault="00BF4663" w:rsidP="007946BE">
            <w:pPr>
              <w:spacing w:line="276" w:lineRule="auto"/>
              <w:ind w:firstLine="0"/>
              <w:jc w:val="left"/>
              <w:rPr>
                <w:rFonts w:ascii="Times New Roman" w:hAnsi="Times New Roman" w:cs="Times New Roman"/>
                <w:i/>
                <w:sz w:val="20"/>
                <w:szCs w:val="20"/>
              </w:rPr>
            </w:pPr>
            <w:r w:rsidRPr="00A73DB1">
              <w:rPr>
                <w:rFonts w:ascii="Times New Roman" w:hAnsi="Times New Roman" w:cs="Times New Roman"/>
                <w:i/>
                <w:sz w:val="20"/>
                <w:szCs w:val="20"/>
              </w:rPr>
              <w:t>9</w:t>
            </w:r>
          </w:p>
        </w:tc>
        <w:tc>
          <w:tcPr>
            <w:tcW w:w="8573" w:type="dxa"/>
            <w:tcBorders>
              <w:top w:val="nil"/>
              <w:left w:val="nil"/>
              <w:bottom w:val="nil"/>
              <w:right w:val="nil"/>
            </w:tcBorders>
            <w:shd w:val="clear" w:color="auto" w:fill="D9D9D9" w:themeFill="background1" w:themeFillShade="D9"/>
            <w:vAlign w:val="center"/>
          </w:tcPr>
          <w:p w:rsidR="00BF4663" w:rsidRPr="007A5624" w:rsidRDefault="00BF4663" w:rsidP="007946BE">
            <w:pPr>
              <w:spacing w:line="276" w:lineRule="auto"/>
              <w:ind w:firstLine="0"/>
              <w:jc w:val="left"/>
              <w:rPr>
                <w:rFonts w:ascii="Times New Roman" w:hAnsi="Times New Roman" w:cs="Times New Roman"/>
                <w:sz w:val="20"/>
                <w:szCs w:val="20"/>
              </w:rPr>
            </w:pPr>
            <w:r>
              <w:rPr>
                <w:rFonts w:ascii="Times New Roman" w:hAnsi="Times New Roman" w:cs="Times New Roman"/>
                <w:sz w:val="20"/>
                <w:szCs w:val="20"/>
              </w:rPr>
              <w:t>______</w:t>
            </w:r>
            <w:proofErr w:type="spellStart"/>
            <w:r w:rsidRPr="00697A38">
              <w:rPr>
                <w:rFonts w:ascii="Times New Roman" w:hAnsi="Times New Roman" w:cs="Times New Roman"/>
                <w:sz w:val="20"/>
                <w:szCs w:val="20"/>
              </w:rPr>
              <w:t>Mutlu</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olduğumda</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başka</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şeyler</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düşünmekte</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güçlük</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çekerim</w:t>
            </w:r>
            <w:proofErr w:type="spellEnd"/>
            <w:r w:rsidRPr="00697A38">
              <w:rPr>
                <w:rFonts w:ascii="Times New Roman" w:hAnsi="Times New Roman" w:cs="Times New Roman"/>
                <w:sz w:val="20"/>
                <w:szCs w:val="20"/>
              </w:rPr>
              <w:t>.</w:t>
            </w:r>
          </w:p>
        </w:tc>
      </w:tr>
      <w:tr w:rsidR="00BF4663" w:rsidRPr="007A5624" w:rsidTr="007946BE">
        <w:trPr>
          <w:trHeight w:val="274"/>
        </w:trPr>
        <w:tc>
          <w:tcPr>
            <w:tcW w:w="531" w:type="dxa"/>
            <w:tcBorders>
              <w:top w:val="nil"/>
              <w:left w:val="nil"/>
              <w:bottom w:val="nil"/>
              <w:right w:val="nil"/>
            </w:tcBorders>
            <w:vAlign w:val="center"/>
          </w:tcPr>
          <w:p w:rsidR="00BF4663" w:rsidRPr="00A73DB1" w:rsidRDefault="00BF4663" w:rsidP="007946BE">
            <w:pPr>
              <w:spacing w:line="276" w:lineRule="auto"/>
              <w:ind w:firstLine="0"/>
              <w:jc w:val="left"/>
              <w:rPr>
                <w:rFonts w:ascii="Times New Roman" w:hAnsi="Times New Roman" w:cs="Times New Roman"/>
                <w:i/>
                <w:sz w:val="20"/>
                <w:szCs w:val="20"/>
              </w:rPr>
            </w:pPr>
            <w:r w:rsidRPr="00A73DB1">
              <w:rPr>
                <w:rFonts w:ascii="Times New Roman" w:hAnsi="Times New Roman" w:cs="Times New Roman"/>
                <w:i/>
                <w:sz w:val="20"/>
                <w:szCs w:val="20"/>
              </w:rPr>
              <w:t>10</w:t>
            </w:r>
          </w:p>
        </w:tc>
        <w:tc>
          <w:tcPr>
            <w:tcW w:w="8573" w:type="dxa"/>
            <w:tcBorders>
              <w:top w:val="nil"/>
              <w:left w:val="nil"/>
              <w:bottom w:val="nil"/>
              <w:right w:val="nil"/>
            </w:tcBorders>
            <w:vAlign w:val="center"/>
          </w:tcPr>
          <w:p w:rsidR="00BF4663" w:rsidRPr="007A5624" w:rsidRDefault="00BF4663" w:rsidP="007946BE">
            <w:pPr>
              <w:spacing w:line="276" w:lineRule="auto"/>
              <w:ind w:firstLine="0"/>
              <w:jc w:val="left"/>
              <w:rPr>
                <w:rFonts w:ascii="Times New Roman" w:hAnsi="Times New Roman" w:cs="Times New Roman"/>
                <w:sz w:val="20"/>
                <w:szCs w:val="20"/>
              </w:rPr>
            </w:pPr>
            <w:r>
              <w:rPr>
                <w:rFonts w:ascii="Times New Roman" w:hAnsi="Times New Roman" w:cs="Times New Roman"/>
                <w:sz w:val="20"/>
                <w:szCs w:val="20"/>
              </w:rPr>
              <w:t>______</w:t>
            </w:r>
            <w:proofErr w:type="spellStart"/>
            <w:r w:rsidRPr="00697A38">
              <w:rPr>
                <w:rFonts w:ascii="Times New Roman" w:hAnsi="Times New Roman" w:cs="Times New Roman"/>
                <w:sz w:val="20"/>
                <w:szCs w:val="20"/>
              </w:rPr>
              <w:t>Mutlu</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olduğumda</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kontrolümü</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kaybettiğimi</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hissederim</w:t>
            </w:r>
            <w:proofErr w:type="spellEnd"/>
            <w:r w:rsidRPr="00697A38">
              <w:rPr>
                <w:rFonts w:ascii="Times New Roman" w:hAnsi="Times New Roman" w:cs="Times New Roman"/>
                <w:sz w:val="20"/>
                <w:szCs w:val="20"/>
              </w:rPr>
              <w:t>.</w:t>
            </w:r>
          </w:p>
        </w:tc>
      </w:tr>
      <w:tr w:rsidR="00BF4663" w:rsidRPr="007A5624" w:rsidTr="007946BE">
        <w:trPr>
          <w:trHeight w:val="274"/>
        </w:trPr>
        <w:tc>
          <w:tcPr>
            <w:tcW w:w="531" w:type="dxa"/>
            <w:tcBorders>
              <w:top w:val="nil"/>
              <w:left w:val="nil"/>
              <w:bottom w:val="nil"/>
              <w:right w:val="nil"/>
            </w:tcBorders>
            <w:shd w:val="clear" w:color="auto" w:fill="D9D9D9" w:themeFill="background1" w:themeFillShade="D9"/>
            <w:vAlign w:val="center"/>
          </w:tcPr>
          <w:p w:rsidR="00BF4663" w:rsidRPr="00A73DB1" w:rsidRDefault="00BF4663" w:rsidP="007946BE">
            <w:pPr>
              <w:spacing w:line="276" w:lineRule="auto"/>
              <w:ind w:firstLine="0"/>
              <w:jc w:val="left"/>
              <w:rPr>
                <w:rFonts w:ascii="Times New Roman" w:hAnsi="Times New Roman" w:cs="Times New Roman"/>
                <w:i/>
                <w:sz w:val="20"/>
                <w:szCs w:val="20"/>
              </w:rPr>
            </w:pPr>
            <w:r w:rsidRPr="00A73DB1">
              <w:rPr>
                <w:rFonts w:ascii="Times New Roman" w:hAnsi="Times New Roman" w:cs="Times New Roman"/>
                <w:i/>
                <w:sz w:val="20"/>
                <w:szCs w:val="20"/>
              </w:rPr>
              <w:t>11</w:t>
            </w:r>
          </w:p>
        </w:tc>
        <w:tc>
          <w:tcPr>
            <w:tcW w:w="8573" w:type="dxa"/>
            <w:tcBorders>
              <w:top w:val="nil"/>
              <w:left w:val="nil"/>
              <w:bottom w:val="nil"/>
              <w:right w:val="nil"/>
            </w:tcBorders>
            <w:shd w:val="clear" w:color="auto" w:fill="D9D9D9" w:themeFill="background1" w:themeFillShade="D9"/>
            <w:vAlign w:val="center"/>
          </w:tcPr>
          <w:p w:rsidR="00BF4663" w:rsidRPr="007A5624" w:rsidRDefault="00BF4663" w:rsidP="007946BE">
            <w:pPr>
              <w:spacing w:line="276" w:lineRule="auto"/>
              <w:ind w:firstLine="0"/>
              <w:jc w:val="left"/>
              <w:rPr>
                <w:rFonts w:ascii="Times New Roman" w:hAnsi="Times New Roman" w:cs="Times New Roman"/>
                <w:sz w:val="20"/>
                <w:szCs w:val="20"/>
              </w:rPr>
            </w:pPr>
            <w:r>
              <w:rPr>
                <w:rFonts w:ascii="Times New Roman" w:hAnsi="Times New Roman" w:cs="Times New Roman"/>
                <w:sz w:val="20"/>
                <w:szCs w:val="20"/>
              </w:rPr>
              <w:t>______</w:t>
            </w:r>
            <w:proofErr w:type="spellStart"/>
            <w:r w:rsidRPr="00697A38">
              <w:rPr>
                <w:rFonts w:ascii="Times New Roman" w:hAnsi="Times New Roman" w:cs="Times New Roman"/>
                <w:sz w:val="20"/>
                <w:szCs w:val="20"/>
              </w:rPr>
              <w:t>Mutlu</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olduğumda</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yaptığım</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işi</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tamamlamakta</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güçlük</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çekerim</w:t>
            </w:r>
            <w:proofErr w:type="spellEnd"/>
            <w:r w:rsidRPr="00697A38">
              <w:rPr>
                <w:rFonts w:ascii="Times New Roman" w:hAnsi="Times New Roman" w:cs="Times New Roman"/>
                <w:sz w:val="20"/>
                <w:szCs w:val="20"/>
              </w:rPr>
              <w:t>.</w:t>
            </w:r>
          </w:p>
        </w:tc>
      </w:tr>
      <w:tr w:rsidR="00BF4663" w:rsidRPr="007A5624" w:rsidTr="007946BE">
        <w:trPr>
          <w:trHeight w:val="290"/>
        </w:trPr>
        <w:tc>
          <w:tcPr>
            <w:tcW w:w="531" w:type="dxa"/>
            <w:tcBorders>
              <w:top w:val="nil"/>
              <w:left w:val="nil"/>
              <w:bottom w:val="nil"/>
              <w:right w:val="nil"/>
            </w:tcBorders>
            <w:vAlign w:val="center"/>
          </w:tcPr>
          <w:p w:rsidR="00BF4663" w:rsidRPr="00A73DB1" w:rsidRDefault="00BF4663" w:rsidP="007946BE">
            <w:pPr>
              <w:spacing w:line="276" w:lineRule="auto"/>
              <w:ind w:firstLine="0"/>
              <w:jc w:val="left"/>
              <w:rPr>
                <w:rFonts w:ascii="Times New Roman" w:hAnsi="Times New Roman" w:cs="Times New Roman"/>
                <w:i/>
                <w:sz w:val="20"/>
                <w:szCs w:val="20"/>
              </w:rPr>
            </w:pPr>
            <w:r w:rsidRPr="00A73DB1">
              <w:rPr>
                <w:rFonts w:ascii="Times New Roman" w:hAnsi="Times New Roman" w:cs="Times New Roman"/>
                <w:i/>
                <w:sz w:val="20"/>
                <w:szCs w:val="20"/>
              </w:rPr>
              <w:t>12</w:t>
            </w:r>
          </w:p>
        </w:tc>
        <w:tc>
          <w:tcPr>
            <w:tcW w:w="8573" w:type="dxa"/>
            <w:tcBorders>
              <w:top w:val="nil"/>
              <w:left w:val="nil"/>
              <w:bottom w:val="nil"/>
              <w:right w:val="nil"/>
            </w:tcBorders>
            <w:vAlign w:val="center"/>
          </w:tcPr>
          <w:p w:rsidR="00BF4663" w:rsidRPr="007A5624" w:rsidRDefault="00BF4663" w:rsidP="007946BE">
            <w:pPr>
              <w:spacing w:line="276" w:lineRule="auto"/>
              <w:ind w:firstLine="0"/>
              <w:jc w:val="left"/>
              <w:rPr>
                <w:rFonts w:ascii="Times New Roman" w:hAnsi="Times New Roman" w:cs="Times New Roman"/>
                <w:sz w:val="20"/>
                <w:szCs w:val="20"/>
              </w:rPr>
            </w:pPr>
            <w:r>
              <w:rPr>
                <w:rFonts w:ascii="Times New Roman" w:hAnsi="Times New Roman" w:cs="Times New Roman"/>
                <w:sz w:val="20"/>
                <w:szCs w:val="20"/>
              </w:rPr>
              <w:t>______</w:t>
            </w:r>
            <w:proofErr w:type="spellStart"/>
            <w:r w:rsidRPr="00697A38">
              <w:rPr>
                <w:rFonts w:ascii="Times New Roman" w:hAnsi="Times New Roman" w:cs="Times New Roman"/>
                <w:sz w:val="20"/>
                <w:szCs w:val="20"/>
              </w:rPr>
              <w:t>Mutlu</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olduğumda</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bu</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duyguyu</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yaşadığım</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için</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suçluluk</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duyarım</w:t>
            </w:r>
            <w:proofErr w:type="spellEnd"/>
            <w:r w:rsidRPr="00697A38">
              <w:rPr>
                <w:rFonts w:ascii="Times New Roman" w:hAnsi="Times New Roman" w:cs="Times New Roman"/>
                <w:sz w:val="20"/>
                <w:szCs w:val="20"/>
              </w:rPr>
              <w:t>.</w:t>
            </w:r>
          </w:p>
        </w:tc>
      </w:tr>
      <w:tr w:rsidR="00BF4663" w:rsidRPr="007A5624" w:rsidTr="007946BE">
        <w:trPr>
          <w:trHeight w:val="80"/>
        </w:trPr>
        <w:tc>
          <w:tcPr>
            <w:tcW w:w="531" w:type="dxa"/>
            <w:tcBorders>
              <w:top w:val="nil"/>
              <w:left w:val="nil"/>
              <w:right w:val="nil"/>
            </w:tcBorders>
            <w:shd w:val="clear" w:color="auto" w:fill="D9D9D9" w:themeFill="background1" w:themeFillShade="D9"/>
            <w:vAlign w:val="center"/>
          </w:tcPr>
          <w:p w:rsidR="00BF4663" w:rsidRPr="00A73DB1" w:rsidRDefault="00BF4663" w:rsidP="007946BE">
            <w:pPr>
              <w:spacing w:line="276" w:lineRule="auto"/>
              <w:ind w:firstLine="0"/>
              <w:jc w:val="left"/>
              <w:rPr>
                <w:rFonts w:ascii="Times New Roman" w:hAnsi="Times New Roman" w:cs="Times New Roman"/>
                <w:i/>
                <w:sz w:val="20"/>
                <w:szCs w:val="20"/>
              </w:rPr>
            </w:pPr>
            <w:r w:rsidRPr="00A73DB1">
              <w:rPr>
                <w:rFonts w:ascii="Times New Roman" w:hAnsi="Times New Roman" w:cs="Times New Roman"/>
                <w:i/>
                <w:sz w:val="20"/>
                <w:szCs w:val="20"/>
              </w:rPr>
              <w:t>13</w:t>
            </w:r>
          </w:p>
        </w:tc>
        <w:tc>
          <w:tcPr>
            <w:tcW w:w="8573" w:type="dxa"/>
            <w:tcBorders>
              <w:top w:val="nil"/>
              <w:left w:val="nil"/>
              <w:right w:val="nil"/>
            </w:tcBorders>
            <w:shd w:val="clear" w:color="auto" w:fill="D9D9D9" w:themeFill="background1" w:themeFillShade="D9"/>
            <w:vAlign w:val="center"/>
          </w:tcPr>
          <w:p w:rsidR="00BF4663" w:rsidRPr="007A5624" w:rsidRDefault="00BF4663" w:rsidP="007946BE">
            <w:pPr>
              <w:spacing w:line="276" w:lineRule="auto"/>
              <w:ind w:firstLine="0"/>
              <w:jc w:val="left"/>
              <w:rPr>
                <w:rFonts w:ascii="Times New Roman" w:hAnsi="Times New Roman" w:cs="Times New Roman"/>
                <w:sz w:val="20"/>
                <w:szCs w:val="20"/>
              </w:rPr>
            </w:pPr>
            <w:r>
              <w:rPr>
                <w:rFonts w:ascii="Times New Roman" w:hAnsi="Times New Roman" w:cs="Times New Roman"/>
                <w:sz w:val="20"/>
                <w:szCs w:val="20"/>
              </w:rPr>
              <w:t>______</w:t>
            </w:r>
            <w:proofErr w:type="spellStart"/>
            <w:r w:rsidRPr="00697A38">
              <w:rPr>
                <w:rFonts w:ascii="Times New Roman" w:hAnsi="Times New Roman" w:cs="Times New Roman"/>
                <w:sz w:val="20"/>
                <w:szCs w:val="20"/>
              </w:rPr>
              <w:t>Mutlu</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olduğumda</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davranışlarım</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üzerindeki</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kontrolümü</w:t>
            </w:r>
            <w:proofErr w:type="spellEnd"/>
            <w:r w:rsidRPr="00697A38">
              <w:rPr>
                <w:rFonts w:ascii="Times New Roman" w:hAnsi="Times New Roman" w:cs="Times New Roman"/>
                <w:sz w:val="20"/>
                <w:szCs w:val="20"/>
              </w:rPr>
              <w:t xml:space="preserve"> </w:t>
            </w:r>
            <w:proofErr w:type="spellStart"/>
            <w:r w:rsidRPr="00697A38">
              <w:rPr>
                <w:rFonts w:ascii="Times New Roman" w:hAnsi="Times New Roman" w:cs="Times New Roman"/>
                <w:sz w:val="20"/>
                <w:szCs w:val="20"/>
              </w:rPr>
              <w:t>kaybederim</w:t>
            </w:r>
            <w:proofErr w:type="spellEnd"/>
            <w:r w:rsidRPr="00697A38">
              <w:rPr>
                <w:rFonts w:ascii="Times New Roman" w:hAnsi="Times New Roman" w:cs="Times New Roman"/>
                <w:sz w:val="20"/>
                <w:szCs w:val="20"/>
              </w:rPr>
              <w:t>.</w:t>
            </w:r>
          </w:p>
        </w:tc>
      </w:tr>
    </w:tbl>
    <w:p w:rsidR="006566B4" w:rsidRDefault="006566B4"/>
    <w:p w:rsidR="00BC16D4" w:rsidRDefault="00BC16D4">
      <w:pPr>
        <w:rPr>
          <w:b/>
        </w:rPr>
      </w:pPr>
      <w:r w:rsidRPr="00BC16D4">
        <w:rPr>
          <w:b/>
        </w:rPr>
        <w:t xml:space="preserve">Ölçeğin Puanlanması: </w:t>
      </w:r>
      <w:r>
        <w:rPr>
          <w:b/>
        </w:rPr>
        <w:t xml:space="preserve">Ölçekten alınan toplam puanların artması bireyin olumlu duygu düzenlemede yaşadığı güçlüğün artması anlamına gelmektedir. Ayrıca aşağıda verilen alt boyutlara ilişkin maddelere verilen puanlar toplanarak alt boyutlara ilişkin puanlar da elde edilmektedir. </w:t>
      </w:r>
    </w:p>
    <w:p w:rsidR="00BC16D4" w:rsidRDefault="00BC16D4">
      <w:pPr>
        <w:rPr>
          <w:b/>
        </w:rPr>
      </w:pPr>
    </w:p>
    <w:p w:rsidR="00BC16D4" w:rsidRDefault="00BC16D4">
      <w:pPr>
        <w:rPr>
          <w:b/>
        </w:rPr>
      </w:pPr>
      <w:r>
        <w:rPr>
          <w:b/>
        </w:rPr>
        <w:t>Kabullenmeme alt boyutu: 2-4-6-12</w:t>
      </w:r>
    </w:p>
    <w:p w:rsidR="00BC16D4" w:rsidRDefault="00BC16D4">
      <w:pPr>
        <w:rPr>
          <w:b/>
        </w:rPr>
      </w:pPr>
      <w:r>
        <w:rPr>
          <w:b/>
        </w:rPr>
        <w:t>Hedefler alt boyutu:1-7-9-11</w:t>
      </w:r>
    </w:p>
    <w:p w:rsidR="00BC16D4" w:rsidRDefault="00BC16D4">
      <w:pPr>
        <w:rPr>
          <w:b/>
        </w:rPr>
      </w:pPr>
      <w:r>
        <w:rPr>
          <w:b/>
        </w:rPr>
        <w:t>Dürtü alt boyutu: 3-5-8-10-13</w:t>
      </w:r>
    </w:p>
    <w:p w:rsidR="000C3147" w:rsidRDefault="000C3147">
      <w:pPr>
        <w:rPr>
          <w:b/>
        </w:rPr>
      </w:pPr>
    </w:p>
    <w:p w:rsidR="000C3147" w:rsidRDefault="000C3147">
      <w:pPr>
        <w:rPr>
          <w:rFonts w:ascii="Arial" w:hAnsi="Arial" w:cs="Arial"/>
          <w:color w:val="222222"/>
          <w:sz w:val="20"/>
          <w:szCs w:val="20"/>
          <w:shd w:val="clear" w:color="auto" w:fill="FFFFFF"/>
        </w:rPr>
      </w:pPr>
      <w:r>
        <w:rPr>
          <w:b/>
        </w:rPr>
        <w:t xml:space="preserve">Referans için: </w:t>
      </w:r>
      <w:r>
        <w:rPr>
          <w:rFonts w:ascii="Arial" w:hAnsi="Arial" w:cs="Arial"/>
          <w:color w:val="222222"/>
          <w:sz w:val="20"/>
          <w:szCs w:val="20"/>
          <w:shd w:val="clear" w:color="auto" w:fill="FFFFFF"/>
        </w:rPr>
        <w:t>Asıcı, E</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t xml:space="preserve"> İkiz, F. E., &amp; Karaca, R. (2018). Olumlu Duyguyu Düzenlemede Güçlükler Ölçeği (O-DDGÖ): Türkçeye Uyarlama Geçerlik ve Güvenirlik Çalışması </w:t>
      </w:r>
      <w:r>
        <w:rPr>
          <w:rFonts w:ascii="Arial" w:hAnsi="Arial" w:cs="Arial"/>
          <w:i/>
          <w:iCs/>
          <w:color w:val="222222"/>
          <w:sz w:val="20"/>
          <w:szCs w:val="20"/>
          <w:shd w:val="clear" w:color="auto" w:fill="FFFFFF"/>
        </w:rPr>
        <w:t xml:space="preserve">Kastamonu </w:t>
      </w:r>
      <w:proofErr w:type="spellStart"/>
      <w:r>
        <w:rPr>
          <w:rFonts w:ascii="Arial" w:hAnsi="Arial" w:cs="Arial"/>
          <w:i/>
          <w:iCs/>
          <w:color w:val="222222"/>
          <w:sz w:val="20"/>
          <w:szCs w:val="20"/>
          <w:shd w:val="clear" w:color="auto" w:fill="FFFFFF"/>
        </w:rPr>
        <w:t>Education</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Journal</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26</w:t>
      </w:r>
      <w:r>
        <w:rPr>
          <w:rFonts w:ascii="Arial" w:hAnsi="Arial" w:cs="Arial"/>
          <w:color w:val="222222"/>
          <w:sz w:val="20"/>
          <w:szCs w:val="20"/>
          <w:shd w:val="clear" w:color="auto" w:fill="FFFFFF"/>
        </w:rPr>
        <w:t>(5), 1589-1600.</w:t>
      </w:r>
    </w:p>
    <w:p w:rsidR="000C3147" w:rsidRDefault="000C3147">
      <w:pPr>
        <w:rPr>
          <w:rFonts w:ascii="Arial" w:hAnsi="Arial" w:cs="Arial"/>
          <w:color w:val="222222"/>
          <w:sz w:val="20"/>
          <w:szCs w:val="20"/>
          <w:shd w:val="clear" w:color="auto" w:fill="FFFFFF"/>
        </w:rPr>
      </w:pPr>
    </w:p>
    <w:p w:rsidR="000C3147" w:rsidRDefault="000C3147">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İletişim ve kullanım izni için:  Dr. Esra ASICI , </w:t>
      </w:r>
      <w:hyperlink r:id="rId4" w:history="1">
        <w:r w:rsidR="00931B5E" w:rsidRPr="007917B8">
          <w:rPr>
            <w:rStyle w:val="Kpr"/>
            <w:rFonts w:ascii="Arial" w:hAnsi="Arial" w:cs="Arial"/>
            <w:sz w:val="20"/>
            <w:szCs w:val="20"/>
            <w:shd w:val="clear" w:color="auto" w:fill="FFFFFF"/>
          </w:rPr>
          <w:t>esraasici01@gmail.com</w:t>
        </w:r>
      </w:hyperlink>
    </w:p>
    <w:p w:rsidR="00931B5E" w:rsidRDefault="00931B5E">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Prof. Dr. Fatma Ebru İkiz, </w:t>
      </w:r>
      <w:hyperlink r:id="rId5" w:history="1">
        <w:r w:rsidRPr="007917B8">
          <w:rPr>
            <w:rStyle w:val="Kpr"/>
            <w:rFonts w:ascii="Arial" w:hAnsi="Arial" w:cs="Arial"/>
            <w:sz w:val="20"/>
            <w:szCs w:val="20"/>
            <w:shd w:val="clear" w:color="auto" w:fill="FFFFFF"/>
          </w:rPr>
          <w:t>ebru.ikiz@deu.edu.tr</w:t>
        </w:r>
      </w:hyperlink>
    </w:p>
    <w:p w:rsidR="00931B5E" w:rsidRPr="00BC16D4" w:rsidRDefault="00931B5E">
      <w:pPr>
        <w:rPr>
          <w:b/>
        </w:rPr>
      </w:pPr>
      <w:bookmarkStart w:id="0" w:name="_GoBack"/>
      <w:bookmarkEnd w:id="0"/>
    </w:p>
    <w:sectPr w:rsidR="00931B5E" w:rsidRPr="00BC1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63"/>
    <w:rsid w:val="000C3147"/>
    <w:rsid w:val="006566B4"/>
    <w:rsid w:val="00931B5E"/>
    <w:rsid w:val="00BC16D4"/>
    <w:rsid w:val="00BF4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30435-9C28-4370-857C-703E6D3B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663"/>
    <w:pPr>
      <w:spacing w:after="0" w:line="240" w:lineRule="auto"/>
      <w:ind w:firstLine="720"/>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F466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31B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bru.ikiz@deu.edu.tr" TargetMode="External"/><Relationship Id="rId4" Type="http://schemas.openxmlformats.org/officeDocument/2006/relationships/hyperlink" Target="mailto:esraasici01@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2018-06-12T11:12:00Z</dcterms:created>
  <dcterms:modified xsi:type="dcterms:W3CDTF">2018-10-12T13:18:00Z</dcterms:modified>
</cp:coreProperties>
</file>