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13" w:type="dxa"/>
        <w:jc w:val="center"/>
        <w:tblInd w:w="0" w:type="dxa"/>
        <w:tblLayout w:type="fixed"/>
        <w:tblLook w:val="04A0" w:firstRow="1" w:lastRow="0" w:firstColumn="1" w:lastColumn="0" w:noHBand="0" w:noVBand="1"/>
      </w:tblPr>
      <w:tblGrid>
        <w:gridCol w:w="616"/>
        <w:gridCol w:w="6587"/>
        <w:gridCol w:w="604"/>
        <w:gridCol w:w="471"/>
        <w:gridCol w:w="460"/>
        <w:gridCol w:w="460"/>
        <w:gridCol w:w="615"/>
      </w:tblGrid>
      <w:tr w:rsidR="00B874F9" w:rsidRPr="00BC31BB" w:rsidTr="00BC31BB">
        <w:trPr>
          <w:cantSplit/>
          <w:trHeight w:val="1249"/>
          <w:jc w:val="center"/>
        </w:trPr>
        <w:tc>
          <w:tcPr>
            <w:tcW w:w="72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31BB" w:rsidRPr="00BC31BB" w:rsidRDefault="00BC31BB" w:rsidP="00BC31BB">
            <w:pPr>
              <w:spacing w:after="60" w:line="240" w:lineRule="auto"/>
              <w:jc w:val="center"/>
              <w:rPr>
                <w:rFonts w:ascii="Times New Roman" w:eastAsia="Times New Roman" w:hAnsi="Times New Roman" w:cs="Times New Roman"/>
                <w:sz w:val="20"/>
                <w:szCs w:val="20"/>
                <w:lang w:eastAsia="tr-TR"/>
              </w:rPr>
            </w:pPr>
            <w:r w:rsidRPr="00BC31BB">
              <w:rPr>
                <w:rFonts w:ascii="Times New Roman" w:eastAsia="Times New Roman" w:hAnsi="Times New Roman" w:cs="Times New Roman"/>
                <w:b/>
                <w:sz w:val="20"/>
                <w:szCs w:val="20"/>
                <w:lang w:eastAsia="tr-TR"/>
              </w:rPr>
              <w:t>MARMARA ELEŞTİREL DÜŞÜNME EĞİLİMLERİ ÖLÇEĞİ</w:t>
            </w:r>
          </w:p>
          <w:p w:rsidR="00B874F9" w:rsidRPr="00BC31BB" w:rsidRDefault="00BC31BB" w:rsidP="00BC31BB">
            <w:pPr>
              <w:spacing w:after="60" w:line="240" w:lineRule="auto"/>
              <w:jc w:val="both"/>
              <w:rPr>
                <w:rFonts w:ascii="Times New Roman" w:hAnsi="Times New Roman" w:cs="Times New Roman"/>
                <w:b/>
                <w:sz w:val="20"/>
                <w:szCs w:val="20"/>
              </w:rPr>
            </w:pPr>
            <w:r w:rsidRPr="00BC31BB">
              <w:rPr>
                <w:rFonts w:ascii="Times New Roman" w:eastAsia="Times New Roman" w:hAnsi="Times New Roman" w:cs="Times New Roman"/>
                <w:sz w:val="20"/>
                <w:szCs w:val="20"/>
                <w:lang w:eastAsia="tr-TR"/>
              </w:rPr>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 Katkılarınız için teşekkürler.</w:t>
            </w:r>
          </w:p>
        </w:tc>
        <w:tc>
          <w:tcPr>
            <w:tcW w:w="604" w:type="dxa"/>
            <w:tcBorders>
              <w:top w:val="single" w:sz="4" w:space="0" w:color="auto"/>
              <w:left w:val="single" w:sz="4" w:space="0" w:color="auto"/>
              <w:bottom w:val="single" w:sz="4" w:space="0" w:color="auto"/>
              <w:right w:val="single" w:sz="4" w:space="0" w:color="auto"/>
            </w:tcBorders>
            <w:textDirection w:val="btLr"/>
            <w:vAlign w:val="center"/>
            <w:hideMark/>
          </w:tcPr>
          <w:p w:rsidR="00B874F9" w:rsidRPr="00BC31BB" w:rsidRDefault="00B874F9">
            <w:pPr>
              <w:spacing w:after="0" w:line="240" w:lineRule="auto"/>
              <w:ind w:left="171"/>
              <w:rPr>
                <w:rFonts w:ascii="Times New Roman" w:eastAsia="Times New Roman" w:hAnsi="Times New Roman" w:cs="Times New Roman"/>
                <w:b/>
                <w:sz w:val="20"/>
                <w:szCs w:val="20"/>
                <w:lang w:eastAsia="tr-TR"/>
              </w:rPr>
            </w:pPr>
            <w:r w:rsidRPr="00BC31BB">
              <w:rPr>
                <w:rFonts w:ascii="Times New Roman" w:eastAsia="Times New Roman" w:hAnsi="Times New Roman" w:cs="Times New Roman"/>
                <w:b/>
                <w:sz w:val="20"/>
                <w:szCs w:val="20"/>
                <w:lang w:eastAsia="tr-TR"/>
              </w:rPr>
              <w:t>Hiçbir Zaman</w:t>
            </w: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rsidR="00B874F9" w:rsidRPr="00BC31BB" w:rsidRDefault="00B874F9">
            <w:pPr>
              <w:spacing w:after="0" w:line="240" w:lineRule="auto"/>
              <w:ind w:left="171"/>
              <w:rPr>
                <w:rFonts w:ascii="Times New Roman" w:eastAsia="Times New Roman" w:hAnsi="Times New Roman" w:cs="Times New Roman"/>
                <w:b/>
                <w:sz w:val="20"/>
                <w:szCs w:val="20"/>
                <w:lang w:eastAsia="tr-TR"/>
              </w:rPr>
            </w:pPr>
            <w:r w:rsidRPr="00BC31BB">
              <w:rPr>
                <w:rFonts w:ascii="Times New Roman" w:eastAsia="Times New Roman" w:hAnsi="Times New Roman" w:cs="Times New Roman"/>
                <w:b/>
                <w:sz w:val="20"/>
                <w:szCs w:val="20"/>
                <w:lang w:eastAsia="tr-TR"/>
              </w:rPr>
              <w:t xml:space="preserve">Nadiren </w:t>
            </w:r>
          </w:p>
        </w:tc>
        <w:tc>
          <w:tcPr>
            <w:tcW w:w="460" w:type="dxa"/>
            <w:tcBorders>
              <w:top w:val="single" w:sz="4" w:space="0" w:color="auto"/>
              <w:left w:val="single" w:sz="4" w:space="0" w:color="auto"/>
              <w:bottom w:val="single" w:sz="4" w:space="0" w:color="auto"/>
              <w:right w:val="single" w:sz="4" w:space="0" w:color="auto"/>
            </w:tcBorders>
            <w:textDirection w:val="btLr"/>
            <w:vAlign w:val="center"/>
            <w:hideMark/>
          </w:tcPr>
          <w:p w:rsidR="00B874F9" w:rsidRPr="00BC31BB" w:rsidRDefault="00B874F9">
            <w:pPr>
              <w:spacing w:after="0" w:line="240" w:lineRule="auto"/>
              <w:ind w:left="171"/>
              <w:rPr>
                <w:rFonts w:ascii="Times New Roman" w:eastAsia="Times New Roman" w:hAnsi="Times New Roman" w:cs="Times New Roman"/>
                <w:b/>
                <w:sz w:val="20"/>
                <w:szCs w:val="20"/>
                <w:lang w:eastAsia="tr-TR"/>
              </w:rPr>
            </w:pPr>
            <w:r w:rsidRPr="00BC31BB">
              <w:rPr>
                <w:rFonts w:ascii="Times New Roman" w:eastAsia="Times New Roman" w:hAnsi="Times New Roman" w:cs="Times New Roman"/>
                <w:b/>
                <w:sz w:val="20"/>
                <w:szCs w:val="20"/>
                <w:lang w:eastAsia="tr-TR"/>
              </w:rPr>
              <w:t>Ara sıra</w:t>
            </w:r>
          </w:p>
        </w:tc>
        <w:tc>
          <w:tcPr>
            <w:tcW w:w="460" w:type="dxa"/>
            <w:tcBorders>
              <w:top w:val="single" w:sz="4" w:space="0" w:color="auto"/>
              <w:left w:val="single" w:sz="4" w:space="0" w:color="auto"/>
              <w:bottom w:val="single" w:sz="4" w:space="0" w:color="auto"/>
              <w:right w:val="single" w:sz="4" w:space="0" w:color="auto"/>
            </w:tcBorders>
            <w:textDirection w:val="btLr"/>
            <w:vAlign w:val="center"/>
            <w:hideMark/>
          </w:tcPr>
          <w:p w:rsidR="00B874F9" w:rsidRPr="00BC31BB" w:rsidRDefault="00B874F9">
            <w:pPr>
              <w:spacing w:after="0" w:line="240" w:lineRule="auto"/>
              <w:ind w:left="171"/>
              <w:rPr>
                <w:rFonts w:ascii="Times New Roman" w:eastAsia="Times New Roman" w:hAnsi="Times New Roman" w:cs="Times New Roman"/>
                <w:b/>
                <w:sz w:val="20"/>
                <w:szCs w:val="20"/>
                <w:lang w:eastAsia="tr-TR"/>
              </w:rPr>
            </w:pPr>
            <w:r w:rsidRPr="00BC31BB">
              <w:rPr>
                <w:rFonts w:ascii="Times New Roman" w:eastAsia="Times New Roman" w:hAnsi="Times New Roman" w:cs="Times New Roman"/>
                <w:b/>
                <w:sz w:val="20"/>
                <w:szCs w:val="20"/>
                <w:lang w:eastAsia="tr-TR"/>
              </w:rPr>
              <w:t xml:space="preserve">Genellikle </w:t>
            </w:r>
          </w:p>
        </w:tc>
        <w:tc>
          <w:tcPr>
            <w:tcW w:w="615" w:type="dxa"/>
            <w:tcBorders>
              <w:top w:val="single" w:sz="4" w:space="0" w:color="auto"/>
              <w:left w:val="single" w:sz="4" w:space="0" w:color="auto"/>
              <w:bottom w:val="single" w:sz="4" w:space="0" w:color="auto"/>
              <w:right w:val="single" w:sz="4" w:space="0" w:color="auto"/>
            </w:tcBorders>
            <w:textDirection w:val="btLr"/>
            <w:vAlign w:val="center"/>
            <w:hideMark/>
          </w:tcPr>
          <w:p w:rsidR="00B874F9" w:rsidRPr="00BC31BB" w:rsidRDefault="00B874F9">
            <w:pPr>
              <w:spacing w:after="0" w:line="240" w:lineRule="auto"/>
              <w:ind w:left="171"/>
              <w:rPr>
                <w:rFonts w:ascii="Times New Roman" w:eastAsia="Times New Roman" w:hAnsi="Times New Roman" w:cs="Times New Roman"/>
                <w:b/>
                <w:sz w:val="20"/>
                <w:szCs w:val="20"/>
                <w:lang w:eastAsia="tr-TR"/>
              </w:rPr>
            </w:pPr>
            <w:r w:rsidRPr="00BC31BB">
              <w:rPr>
                <w:rFonts w:ascii="Times New Roman" w:eastAsia="Times New Roman" w:hAnsi="Times New Roman" w:cs="Times New Roman"/>
                <w:b/>
                <w:sz w:val="20"/>
                <w:szCs w:val="20"/>
                <w:lang w:eastAsia="tr-TR"/>
              </w:rPr>
              <w:t xml:space="preserve">Her Zaman </w:t>
            </w:r>
          </w:p>
        </w:tc>
      </w:tr>
      <w:tr w:rsidR="00B874F9" w:rsidRPr="00BC31BB" w:rsidTr="00BC31BB">
        <w:trPr>
          <w:trHeight w:val="248"/>
          <w:jc w:val="center"/>
        </w:trPr>
        <w:tc>
          <w:tcPr>
            <w:tcW w:w="7203" w:type="dxa"/>
            <w:gridSpan w:val="2"/>
            <w:vMerge/>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spacing w:after="0" w:line="240" w:lineRule="auto"/>
              <w:rPr>
                <w:rFonts w:ascii="Times New Roman" w:hAnsi="Times New Roman" w:cs="Times New Roman"/>
                <w:b/>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ind w:left="171"/>
              <w:rPr>
                <w:rFonts w:ascii="Times New Roman" w:hAnsi="Times New Roman" w:cs="Times New Roman"/>
                <w:b/>
                <w:sz w:val="20"/>
                <w:szCs w:val="20"/>
              </w:rPr>
            </w:pPr>
            <w:r w:rsidRPr="00BC31BB">
              <w:rPr>
                <w:rFonts w:ascii="Times New Roman" w:hAnsi="Times New Roman" w:cs="Times New Roman"/>
                <w:b/>
                <w:sz w:val="20"/>
                <w:szCs w:val="20"/>
              </w:rPr>
              <w:t>1</w:t>
            </w:r>
          </w:p>
        </w:tc>
        <w:tc>
          <w:tcPr>
            <w:tcW w:w="471"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ind w:left="171"/>
              <w:rPr>
                <w:rFonts w:ascii="Times New Roman" w:hAnsi="Times New Roman" w:cs="Times New Roman"/>
                <w:b/>
                <w:sz w:val="20"/>
                <w:szCs w:val="20"/>
              </w:rPr>
            </w:pPr>
            <w:r w:rsidRPr="00BC31BB">
              <w:rPr>
                <w:rFonts w:ascii="Times New Roman" w:hAnsi="Times New Roman" w:cs="Times New Roman"/>
                <w:b/>
                <w:sz w:val="20"/>
                <w:szCs w:val="20"/>
              </w:rPr>
              <w:t>2</w:t>
            </w:r>
          </w:p>
        </w:tc>
        <w:tc>
          <w:tcPr>
            <w:tcW w:w="460"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ind w:left="171"/>
              <w:rPr>
                <w:rFonts w:ascii="Times New Roman" w:hAnsi="Times New Roman" w:cs="Times New Roman"/>
                <w:b/>
                <w:sz w:val="20"/>
                <w:szCs w:val="20"/>
              </w:rPr>
            </w:pPr>
            <w:r w:rsidRPr="00BC31BB">
              <w:rPr>
                <w:rFonts w:ascii="Times New Roman" w:hAnsi="Times New Roman" w:cs="Times New Roman"/>
                <w:b/>
                <w:sz w:val="20"/>
                <w:szCs w:val="20"/>
              </w:rPr>
              <w:t>3</w:t>
            </w:r>
          </w:p>
        </w:tc>
        <w:tc>
          <w:tcPr>
            <w:tcW w:w="460"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ind w:left="171"/>
              <w:rPr>
                <w:rFonts w:ascii="Times New Roman" w:hAnsi="Times New Roman" w:cs="Times New Roman"/>
                <w:b/>
                <w:sz w:val="20"/>
                <w:szCs w:val="20"/>
              </w:rPr>
            </w:pPr>
            <w:r w:rsidRPr="00BC31BB">
              <w:rPr>
                <w:rFonts w:ascii="Times New Roman" w:hAnsi="Times New Roman" w:cs="Times New Roman"/>
                <w:b/>
                <w:sz w:val="20"/>
                <w:szCs w:val="20"/>
              </w:rPr>
              <w:t>4</w:t>
            </w:r>
          </w:p>
        </w:tc>
        <w:tc>
          <w:tcPr>
            <w:tcW w:w="615"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ind w:left="171"/>
              <w:rPr>
                <w:rFonts w:ascii="Times New Roman" w:hAnsi="Times New Roman" w:cs="Times New Roman"/>
                <w:b/>
                <w:sz w:val="20"/>
                <w:szCs w:val="20"/>
              </w:rPr>
            </w:pPr>
            <w:r w:rsidRPr="00BC31BB">
              <w:rPr>
                <w:rFonts w:ascii="Times New Roman" w:hAnsi="Times New Roman" w:cs="Times New Roman"/>
                <w:b/>
                <w:sz w:val="20"/>
                <w:szCs w:val="20"/>
              </w:rPr>
              <w:t>5</w:t>
            </w: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ind w:left="171"/>
              <w:rPr>
                <w:rFonts w:ascii="Times New Roman" w:hAnsi="Times New Roman" w:cs="Times New Roman"/>
                <w:sz w:val="20"/>
                <w:szCs w:val="20"/>
              </w:rPr>
            </w:pPr>
            <w:r w:rsidRPr="00BC31BB">
              <w:rPr>
                <w:rFonts w:ascii="Times New Roman" w:hAnsi="Times New Roman" w:cs="Times New Roman"/>
                <w:sz w:val="20"/>
                <w:szCs w:val="20"/>
              </w:rPr>
              <w:t>Olay, fikir veya sorunlar arasındaki ilişkileri analiz ederim.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pStyle w:val="AralkYok"/>
              <w:ind w:left="171"/>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ind w:left="171"/>
              <w:rPr>
                <w:rFonts w:ascii="Times New Roman" w:hAnsi="Times New Roman" w:cs="Times New Roman"/>
                <w:sz w:val="20"/>
                <w:szCs w:val="20"/>
              </w:rPr>
            </w:pPr>
            <w:r w:rsidRPr="00BC31BB">
              <w:rPr>
                <w:rFonts w:ascii="Times New Roman" w:hAnsi="Times New Roman" w:cs="Times New Roman"/>
                <w:sz w:val="20"/>
                <w:szCs w:val="20"/>
              </w:rPr>
              <w:t>Sorun, durum veya olayları açıklamaya çalışırım.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pStyle w:val="AralkYok"/>
              <w:ind w:left="171"/>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ind w:left="171"/>
              <w:rPr>
                <w:rFonts w:ascii="Times New Roman" w:hAnsi="Times New Roman" w:cs="Times New Roman"/>
                <w:sz w:val="20"/>
                <w:szCs w:val="20"/>
              </w:rPr>
            </w:pPr>
            <w:r w:rsidRPr="00BC31BB">
              <w:rPr>
                <w:rFonts w:ascii="Times New Roman" w:hAnsi="Times New Roman" w:cs="Times New Roman"/>
                <w:sz w:val="20"/>
                <w:szCs w:val="20"/>
              </w:rPr>
              <w:t>Bir sorun, durum veya olayı tüm yönleriyle değerlendiririm.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pStyle w:val="AralkYok"/>
              <w:ind w:left="171"/>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ind w:left="171"/>
              <w:rPr>
                <w:rFonts w:ascii="Times New Roman" w:hAnsi="Times New Roman" w:cs="Times New Roman"/>
                <w:sz w:val="20"/>
                <w:szCs w:val="20"/>
              </w:rPr>
            </w:pPr>
            <w:r w:rsidRPr="00BC31BB">
              <w:rPr>
                <w:rFonts w:ascii="Times New Roman" w:hAnsi="Times New Roman" w:cs="Times New Roman"/>
                <w:sz w:val="20"/>
                <w:szCs w:val="20"/>
              </w:rPr>
              <w:t>Bir fikri, sorunu veya durumu değerlendirmeden önce yeterince bilgi toplarım.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pStyle w:val="AralkYok"/>
              <w:ind w:left="171"/>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ind w:left="171"/>
              <w:rPr>
                <w:rFonts w:ascii="Times New Roman" w:hAnsi="Times New Roman" w:cs="Times New Roman"/>
                <w:sz w:val="20"/>
                <w:szCs w:val="20"/>
              </w:rPr>
            </w:pPr>
            <w:r w:rsidRPr="00BC31BB">
              <w:rPr>
                <w:rFonts w:ascii="Times New Roman" w:hAnsi="Times New Roman" w:cs="Times New Roman"/>
                <w:sz w:val="20"/>
                <w:szCs w:val="20"/>
              </w:rPr>
              <w:t xml:space="preserve">Karşılaştığım bir fikri, bilgiyi, sorunu, olayı veya durumu sorgularım. </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pStyle w:val="AralkYok"/>
              <w:ind w:left="171"/>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ind w:left="171"/>
              <w:rPr>
                <w:rFonts w:ascii="Times New Roman" w:hAnsi="Times New Roman" w:cs="Times New Roman"/>
                <w:sz w:val="20"/>
                <w:szCs w:val="20"/>
              </w:rPr>
            </w:pPr>
            <w:r w:rsidRPr="00BC31BB">
              <w:rPr>
                <w:rFonts w:ascii="Times New Roman" w:hAnsi="Times New Roman" w:cs="Times New Roman"/>
                <w:sz w:val="20"/>
                <w:szCs w:val="20"/>
              </w:rPr>
              <w:t>Olayların veya sorunların nedenini araştırırım.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pStyle w:val="AralkYok"/>
              <w:ind w:left="171"/>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Bir olay, fikir veya sorunla ilgili bilgileri benzerlik ve farklılıklarına göre sınıflandırırım.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Öğrendiğim genel bilgilerden yeni bir sonuca ulaşırım.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Bir durum, sorun veya olayla ilgili belirlediğim riskleri değerlendiririm.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Karşılaştığım bir sorunu, fikri veya olayı anlamaya çalışırım.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Tek tek ele aldığım bir fikir, olay veya durumdan genel bir sonuç çıkarırım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Bir konu veya fikri anlamak için uygun sorular sorarım.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Düşüncelerimi güvenilir bilgi ve güçlü kanıtlarla desteklerim.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Güvenilir ve farklı kaynaklardan bilgi edinirim.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Karşılaştığım bir fikrin veya bilginin doğruluğunu kabul etmek için güçlü kanıt ararım.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Düşüncelerimin ve eylemlerimin yanlışlığını-doğruluğunu değerlendiririm.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Edindiğim bilgi veya fikirleri değerlendirirken acele etmem.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Bir fikir, olay, durum veya sorunun arkasında yatan nedenleri araştırırım.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Yeni bir şey yapmak veya öğrenmek için zihinsel ve duyuşsal becerilerimi kullanırım.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 xml:space="preserve">Sorun veya olayları gerçekçi bir şekilde ele alırım.   </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Sorunları çözerken veya karar verirken diğer insanların görüşlerini dikkate alırım.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Farklı fikirleri olan insanlara saygı duyarım.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Yaptığım bir hatanın veya davranışın nedenini açıklarım.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Durum, fikir veya olayları ele alırken farklı açılardan bakarım.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Yaşadığım olaylardan veya edindiğim bilgilerden sonuçlar çıkarırım.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Bir şeyi ne zaman ve nasıl yapacağımı planlarım.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Fikirleri veya olayları değerlendirirken kendi değerlerimi dikkate alırım.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r w:rsidR="00B874F9" w:rsidRPr="00BC31BB" w:rsidTr="00BC31BB">
        <w:trPr>
          <w:trHeight w:val="248"/>
          <w:jc w:val="center"/>
        </w:trPr>
        <w:tc>
          <w:tcPr>
            <w:tcW w:w="616"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rsidP="004C6873">
            <w:pPr>
              <w:pStyle w:val="ListeParagraf"/>
              <w:numPr>
                <w:ilvl w:val="0"/>
                <w:numId w:val="1"/>
              </w:numPr>
              <w:spacing w:after="0" w:line="240" w:lineRule="auto"/>
              <w:rPr>
                <w:rFonts w:ascii="Times New Roman" w:hAnsi="Times New Roman" w:cs="Times New Roman"/>
                <w:b/>
                <w:sz w:val="20"/>
                <w:szCs w:val="20"/>
              </w:rPr>
            </w:pPr>
          </w:p>
        </w:tc>
        <w:tc>
          <w:tcPr>
            <w:tcW w:w="6586" w:type="dxa"/>
            <w:tcBorders>
              <w:top w:val="single" w:sz="4" w:space="0" w:color="auto"/>
              <w:left w:val="single" w:sz="4" w:space="0" w:color="auto"/>
              <w:bottom w:val="single" w:sz="4" w:space="0" w:color="auto"/>
              <w:right w:val="single" w:sz="4" w:space="0" w:color="auto"/>
            </w:tcBorders>
            <w:vAlign w:val="center"/>
            <w:hideMark/>
          </w:tcPr>
          <w:p w:rsidR="00B874F9" w:rsidRPr="00BC31BB" w:rsidRDefault="00B874F9">
            <w:pPr>
              <w:pStyle w:val="AralkYok"/>
              <w:rPr>
                <w:rFonts w:ascii="Times New Roman" w:hAnsi="Times New Roman" w:cs="Times New Roman"/>
                <w:sz w:val="20"/>
                <w:szCs w:val="20"/>
              </w:rPr>
            </w:pPr>
            <w:r w:rsidRPr="00BC31BB">
              <w:rPr>
                <w:rFonts w:ascii="Times New Roman" w:hAnsi="Times New Roman" w:cs="Times New Roman"/>
                <w:sz w:val="20"/>
                <w:szCs w:val="20"/>
              </w:rPr>
              <w:t>Bir fikir, olay, sorun veya durumla ilgili çıkarımlarda bulunurum.</w:t>
            </w:r>
          </w:p>
        </w:tc>
        <w:tc>
          <w:tcPr>
            <w:tcW w:w="604"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460"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B874F9" w:rsidRPr="00BC31BB" w:rsidRDefault="00B874F9">
            <w:pPr>
              <w:spacing w:after="0" w:line="240" w:lineRule="auto"/>
              <w:ind w:left="171"/>
              <w:jc w:val="center"/>
              <w:rPr>
                <w:rFonts w:ascii="Times New Roman" w:hAnsi="Times New Roman" w:cs="Times New Roman"/>
                <w:b/>
                <w:sz w:val="20"/>
                <w:szCs w:val="20"/>
              </w:rPr>
            </w:pPr>
          </w:p>
        </w:tc>
      </w:tr>
    </w:tbl>
    <w:p w:rsidR="009D2D09" w:rsidRDefault="009D2D09" w:rsidP="009D2D09">
      <w:pPr>
        <w:jc w:val="both"/>
        <w:rPr>
          <w:rFonts w:ascii="Times New Roman" w:hAnsi="Times New Roman" w:cs="Times New Roman"/>
        </w:rPr>
      </w:pPr>
    </w:p>
    <w:p w:rsidR="009D2D09" w:rsidRDefault="00BC31BB" w:rsidP="009D2D09">
      <w:pPr>
        <w:jc w:val="both"/>
        <w:rPr>
          <w:rFonts w:ascii="Times New Roman" w:hAnsi="Times New Roman" w:cs="Times New Roman"/>
          <w:b/>
        </w:rPr>
      </w:pPr>
      <w:bookmarkStart w:id="0" w:name="_GoBack"/>
      <w:r w:rsidRPr="00BC31BB">
        <w:rPr>
          <w:rFonts w:ascii="Times New Roman" w:hAnsi="Times New Roman" w:cs="Times New Roman"/>
          <w:b/>
        </w:rPr>
        <w:t xml:space="preserve">Türkçe Kaynak: </w:t>
      </w:r>
    </w:p>
    <w:p w:rsidR="00BC31BB" w:rsidRPr="009D2D09" w:rsidRDefault="00BC31BB" w:rsidP="009D2D09">
      <w:pPr>
        <w:ind w:left="567" w:hanging="567"/>
        <w:jc w:val="both"/>
        <w:rPr>
          <w:rFonts w:ascii="Times New Roman" w:hAnsi="Times New Roman" w:cs="Times New Roman"/>
          <w:b/>
        </w:rPr>
      </w:pPr>
      <w:r w:rsidRPr="00BC31BB">
        <w:rPr>
          <w:rFonts w:ascii="Times New Roman" w:hAnsi="Times New Roman" w:cs="Times New Roman"/>
        </w:rPr>
        <w:t xml:space="preserve">Özgenel, M. </w:t>
      </w:r>
      <w:proofErr w:type="spellStart"/>
      <w:r w:rsidRPr="00BC31BB">
        <w:rPr>
          <w:rFonts w:ascii="Times New Roman" w:hAnsi="Times New Roman" w:cs="Times New Roman"/>
        </w:rPr>
        <w:t>and</w:t>
      </w:r>
      <w:proofErr w:type="spellEnd"/>
      <w:r w:rsidRPr="00BC31BB">
        <w:rPr>
          <w:rFonts w:ascii="Times New Roman" w:hAnsi="Times New Roman" w:cs="Times New Roman"/>
        </w:rPr>
        <w:t xml:space="preserve"> Çetin, M. (2018). Development of </w:t>
      </w:r>
      <w:proofErr w:type="spellStart"/>
      <w:r w:rsidRPr="00BC31BB">
        <w:rPr>
          <w:rFonts w:ascii="Times New Roman" w:hAnsi="Times New Roman" w:cs="Times New Roman"/>
        </w:rPr>
        <w:t>the</w:t>
      </w:r>
      <w:proofErr w:type="spellEnd"/>
      <w:r w:rsidRPr="00BC31BB">
        <w:rPr>
          <w:rFonts w:ascii="Times New Roman" w:hAnsi="Times New Roman" w:cs="Times New Roman"/>
        </w:rPr>
        <w:t xml:space="preserve"> Marmara Critical </w:t>
      </w:r>
      <w:proofErr w:type="spellStart"/>
      <w:r w:rsidRPr="00BC31BB">
        <w:rPr>
          <w:rFonts w:ascii="Times New Roman" w:hAnsi="Times New Roman" w:cs="Times New Roman"/>
        </w:rPr>
        <w:t>Thinking</w:t>
      </w:r>
      <w:proofErr w:type="spellEnd"/>
      <w:r w:rsidRPr="00BC31BB">
        <w:rPr>
          <w:rFonts w:ascii="Times New Roman" w:hAnsi="Times New Roman" w:cs="Times New Roman"/>
        </w:rPr>
        <w:t xml:space="preserve"> </w:t>
      </w:r>
      <w:proofErr w:type="spellStart"/>
      <w:r w:rsidRPr="00BC31BB">
        <w:rPr>
          <w:rFonts w:ascii="Times New Roman" w:hAnsi="Times New Roman" w:cs="Times New Roman"/>
        </w:rPr>
        <w:t>Dispositions</w:t>
      </w:r>
      <w:proofErr w:type="spellEnd"/>
      <w:r w:rsidRPr="00BC31BB">
        <w:rPr>
          <w:rFonts w:ascii="Times New Roman" w:hAnsi="Times New Roman" w:cs="Times New Roman"/>
        </w:rPr>
        <w:t xml:space="preserve"> </w:t>
      </w:r>
      <w:proofErr w:type="spellStart"/>
      <w:r w:rsidRPr="00BC31BB">
        <w:rPr>
          <w:rFonts w:ascii="Times New Roman" w:hAnsi="Times New Roman" w:cs="Times New Roman"/>
        </w:rPr>
        <w:t>Scale</w:t>
      </w:r>
      <w:proofErr w:type="spellEnd"/>
      <w:r w:rsidRPr="00BC31BB">
        <w:rPr>
          <w:rFonts w:ascii="Times New Roman" w:hAnsi="Times New Roman" w:cs="Times New Roman"/>
        </w:rPr>
        <w:t xml:space="preserve">: </w:t>
      </w:r>
      <w:proofErr w:type="spellStart"/>
      <w:r w:rsidRPr="00BC31BB">
        <w:rPr>
          <w:rFonts w:ascii="Times New Roman" w:hAnsi="Times New Roman" w:cs="Times New Roman"/>
        </w:rPr>
        <w:t>Validity</w:t>
      </w:r>
      <w:proofErr w:type="spellEnd"/>
      <w:r w:rsidRPr="00BC31BB">
        <w:rPr>
          <w:rFonts w:ascii="Times New Roman" w:hAnsi="Times New Roman" w:cs="Times New Roman"/>
        </w:rPr>
        <w:t xml:space="preserve"> </w:t>
      </w:r>
      <w:proofErr w:type="spellStart"/>
      <w:r w:rsidRPr="00BC31BB">
        <w:rPr>
          <w:rFonts w:ascii="Times New Roman" w:hAnsi="Times New Roman" w:cs="Times New Roman"/>
        </w:rPr>
        <w:t>and</w:t>
      </w:r>
      <w:proofErr w:type="spellEnd"/>
      <w:r w:rsidRPr="00BC31BB">
        <w:rPr>
          <w:rFonts w:ascii="Times New Roman" w:hAnsi="Times New Roman" w:cs="Times New Roman"/>
        </w:rPr>
        <w:t xml:space="preserve"> </w:t>
      </w:r>
      <w:proofErr w:type="spellStart"/>
      <w:r w:rsidRPr="00BC31BB">
        <w:rPr>
          <w:rFonts w:ascii="Times New Roman" w:hAnsi="Times New Roman" w:cs="Times New Roman"/>
        </w:rPr>
        <w:t>reliability</w:t>
      </w:r>
      <w:proofErr w:type="spellEnd"/>
      <w:r w:rsidRPr="00BC31BB">
        <w:rPr>
          <w:rFonts w:ascii="Times New Roman" w:hAnsi="Times New Roman" w:cs="Times New Roman"/>
        </w:rPr>
        <w:t xml:space="preserve"> </w:t>
      </w:r>
      <w:proofErr w:type="spellStart"/>
      <w:r w:rsidRPr="00BC31BB">
        <w:rPr>
          <w:rFonts w:ascii="Times New Roman" w:hAnsi="Times New Roman" w:cs="Times New Roman"/>
        </w:rPr>
        <w:t>analysis</w:t>
      </w:r>
      <w:proofErr w:type="spellEnd"/>
      <w:r w:rsidRPr="00BC31BB">
        <w:rPr>
          <w:rFonts w:ascii="Times New Roman" w:hAnsi="Times New Roman" w:cs="Times New Roman"/>
        </w:rPr>
        <w:t xml:space="preserve">. </w:t>
      </w:r>
      <w:r w:rsidRPr="00BC31BB">
        <w:rPr>
          <w:rFonts w:ascii="Times New Roman" w:hAnsi="Times New Roman" w:cs="Times New Roman"/>
          <w:i/>
        </w:rPr>
        <w:t xml:space="preserve">International </w:t>
      </w:r>
      <w:proofErr w:type="spellStart"/>
      <w:r w:rsidRPr="00BC31BB">
        <w:rPr>
          <w:rFonts w:ascii="Times New Roman" w:hAnsi="Times New Roman" w:cs="Times New Roman"/>
          <w:i/>
        </w:rPr>
        <w:t>Journal</w:t>
      </w:r>
      <w:proofErr w:type="spellEnd"/>
      <w:r w:rsidRPr="00BC31BB">
        <w:rPr>
          <w:rFonts w:ascii="Times New Roman" w:hAnsi="Times New Roman" w:cs="Times New Roman"/>
          <w:i/>
        </w:rPr>
        <w:t xml:space="preserve"> of </w:t>
      </w:r>
      <w:proofErr w:type="spellStart"/>
      <w:r w:rsidRPr="00BC31BB">
        <w:rPr>
          <w:rFonts w:ascii="Times New Roman" w:hAnsi="Times New Roman" w:cs="Times New Roman"/>
          <w:i/>
        </w:rPr>
        <w:t>Eurasia</w:t>
      </w:r>
      <w:proofErr w:type="spellEnd"/>
      <w:r w:rsidRPr="00BC31BB">
        <w:rPr>
          <w:rFonts w:ascii="Times New Roman" w:hAnsi="Times New Roman" w:cs="Times New Roman"/>
          <w:i/>
        </w:rPr>
        <w:t xml:space="preserve"> </w:t>
      </w:r>
      <w:proofErr w:type="spellStart"/>
      <w:r w:rsidRPr="00BC31BB">
        <w:rPr>
          <w:rFonts w:ascii="Times New Roman" w:hAnsi="Times New Roman" w:cs="Times New Roman"/>
          <w:i/>
        </w:rPr>
        <w:t>Social</w:t>
      </w:r>
      <w:proofErr w:type="spellEnd"/>
      <w:r w:rsidRPr="00BC31BB">
        <w:rPr>
          <w:rFonts w:ascii="Times New Roman" w:hAnsi="Times New Roman" w:cs="Times New Roman"/>
          <w:i/>
        </w:rPr>
        <w:t xml:space="preserve"> </w:t>
      </w:r>
      <w:proofErr w:type="spellStart"/>
      <w:r w:rsidRPr="00BC31BB">
        <w:rPr>
          <w:rFonts w:ascii="Times New Roman" w:hAnsi="Times New Roman" w:cs="Times New Roman"/>
          <w:i/>
        </w:rPr>
        <w:t>Sciences</w:t>
      </w:r>
      <w:proofErr w:type="spellEnd"/>
      <w:r w:rsidRPr="00BC31BB">
        <w:rPr>
          <w:rFonts w:ascii="Times New Roman" w:hAnsi="Times New Roman" w:cs="Times New Roman"/>
          <w:i/>
        </w:rPr>
        <w:t>, 9</w:t>
      </w:r>
      <w:r w:rsidRPr="00BC31BB">
        <w:rPr>
          <w:rFonts w:ascii="Times New Roman" w:hAnsi="Times New Roman" w:cs="Times New Roman"/>
        </w:rPr>
        <w:t>(32), 991-1015.</w:t>
      </w:r>
    </w:p>
    <w:p w:rsidR="00BC31BB" w:rsidRPr="00BC31BB" w:rsidRDefault="00BC31BB" w:rsidP="009D2D09">
      <w:pPr>
        <w:jc w:val="both"/>
        <w:rPr>
          <w:rFonts w:ascii="Times New Roman" w:hAnsi="Times New Roman" w:cs="Times New Roman"/>
          <w:b/>
        </w:rPr>
      </w:pPr>
      <w:r w:rsidRPr="00BC31BB">
        <w:rPr>
          <w:rFonts w:ascii="Times New Roman" w:hAnsi="Times New Roman" w:cs="Times New Roman"/>
          <w:b/>
        </w:rPr>
        <w:t>Puanlama Yönergesi</w:t>
      </w:r>
    </w:p>
    <w:p w:rsidR="00BC31BB" w:rsidRPr="00BC31BB" w:rsidRDefault="00BC31BB" w:rsidP="009D2D09">
      <w:pPr>
        <w:jc w:val="both"/>
        <w:rPr>
          <w:rFonts w:ascii="Times New Roman" w:hAnsi="Times New Roman" w:cs="Times New Roman"/>
        </w:rPr>
      </w:pPr>
      <w:r w:rsidRPr="00BC31BB">
        <w:rPr>
          <w:rFonts w:ascii="Times New Roman" w:hAnsi="Times New Roman" w:cs="Times New Roman"/>
          <w:b/>
        </w:rPr>
        <w:t>Alt boyut ve madde sayısı:</w:t>
      </w:r>
      <w:r>
        <w:rPr>
          <w:rFonts w:ascii="Times New Roman" w:hAnsi="Times New Roman" w:cs="Times New Roman"/>
        </w:rPr>
        <w:t xml:space="preserve"> 6 alt boyut ve 28</w:t>
      </w:r>
      <w:r w:rsidRPr="00BC31BB">
        <w:rPr>
          <w:rFonts w:ascii="Times New Roman" w:hAnsi="Times New Roman" w:cs="Times New Roman"/>
        </w:rPr>
        <w:t xml:space="preserve"> madde</w:t>
      </w:r>
    </w:p>
    <w:p w:rsidR="00BC31BB" w:rsidRPr="00BC31BB" w:rsidRDefault="00BC31BB" w:rsidP="009D2D09">
      <w:pPr>
        <w:jc w:val="both"/>
        <w:rPr>
          <w:rFonts w:ascii="Times New Roman" w:eastAsia="Times New Roman" w:hAnsi="Times New Roman" w:cs="Times New Roman"/>
          <w:sz w:val="20"/>
          <w:szCs w:val="20"/>
          <w:lang w:eastAsia="tr-TR"/>
        </w:rPr>
      </w:pPr>
      <w:r w:rsidRPr="00BC31BB">
        <w:rPr>
          <w:rFonts w:ascii="Times New Roman" w:eastAsia="Times New Roman" w:hAnsi="Times New Roman" w:cs="Times New Roman"/>
          <w:b/>
          <w:sz w:val="20"/>
          <w:szCs w:val="20"/>
          <w:lang w:eastAsia="tr-TR"/>
        </w:rPr>
        <w:t>Akıl yürütme</w:t>
      </w:r>
      <w:r>
        <w:rPr>
          <w:rFonts w:ascii="Times New Roman" w:eastAsia="Times New Roman" w:hAnsi="Times New Roman" w:cs="Times New Roman"/>
          <w:b/>
          <w:sz w:val="20"/>
          <w:szCs w:val="20"/>
          <w:lang w:eastAsia="tr-TR"/>
        </w:rPr>
        <w:t xml:space="preserve">: </w:t>
      </w:r>
      <w:r w:rsidRPr="00BC31BB">
        <w:rPr>
          <w:rFonts w:ascii="Times New Roman" w:eastAsia="Times New Roman" w:hAnsi="Times New Roman" w:cs="Times New Roman"/>
          <w:sz w:val="20"/>
          <w:szCs w:val="20"/>
          <w:lang w:eastAsia="tr-TR"/>
        </w:rPr>
        <w:t>1, 2, 3, 4, 5, 6</w:t>
      </w:r>
    </w:p>
    <w:p w:rsidR="00BC31BB" w:rsidRDefault="00BC31BB" w:rsidP="009D2D09">
      <w:pPr>
        <w:jc w:val="both"/>
        <w:rPr>
          <w:rFonts w:ascii="Times New Roman" w:hAnsi="Times New Roman" w:cs="Times New Roman"/>
          <w:b/>
          <w:sz w:val="20"/>
          <w:szCs w:val="20"/>
        </w:rPr>
      </w:pPr>
      <w:r w:rsidRPr="00BC31BB">
        <w:rPr>
          <w:rFonts w:ascii="Times New Roman" w:hAnsi="Times New Roman" w:cs="Times New Roman"/>
          <w:b/>
          <w:sz w:val="20"/>
          <w:szCs w:val="20"/>
        </w:rPr>
        <w:t>Yargıya ulaşma</w:t>
      </w:r>
      <w:r>
        <w:rPr>
          <w:rFonts w:ascii="Times New Roman" w:hAnsi="Times New Roman" w:cs="Times New Roman"/>
          <w:b/>
          <w:sz w:val="20"/>
          <w:szCs w:val="20"/>
        </w:rPr>
        <w:t xml:space="preserve">: </w:t>
      </w:r>
      <w:r w:rsidRPr="00BC31BB">
        <w:rPr>
          <w:rFonts w:ascii="Times New Roman" w:hAnsi="Times New Roman" w:cs="Times New Roman"/>
          <w:sz w:val="20"/>
          <w:szCs w:val="20"/>
        </w:rPr>
        <w:t>7, 8, 9, 10, 11, 12</w:t>
      </w:r>
    </w:p>
    <w:p w:rsidR="00BC31BB" w:rsidRDefault="00BC31BB" w:rsidP="009D2D09">
      <w:pPr>
        <w:jc w:val="both"/>
        <w:rPr>
          <w:rFonts w:ascii="Times New Roman" w:eastAsia="Times New Roman" w:hAnsi="Times New Roman" w:cs="Times New Roman"/>
          <w:b/>
          <w:sz w:val="20"/>
          <w:szCs w:val="20"/>
          <w:lang w:eastAsia="tr-TR"/>
        </w:rPr>
      </w:pPr>
      <w:r w:rsidRPr="00BC31BB">
        <w:rPr>
          <w:rFonts w:ascii="Times New Roman" w:hAnsi="Times New Roman" w:cs="Times New Roman"/>
          <w:b/>
          <w:sz w:val="20"/>
          <w:szCs w:val="20"/>
        </w:rPr>
        <w:t>Kanıt arama</w:t>
      </w:r>
      <w:r>
        <w:rPr>
          <w:rFonts w:ascii="Times New Roman" w:hAnsi="Times New Roman" w:cs="Times New Roman"/>
          <w:b/>
          <w:sz w:val="20"/>
          <w:szCs w:val="20"/>
        </w:rPr>
        <w:t xml:space="preserve">: </w:t>
      </w:r>
      <w:r w:rsidRPr="00BC31BB">
        <w:rPr>
          <w:rFonts w:ascii="Times New Roman" w:hAnsi="Times New Roman" w:cs="Times New Roman"/>
          <w:sz w:val="20"/>
          <w:szCs w:val="20"/>
        </w:rPr>
        <w:t>13, 14, 15, 16</w:t>
      </w:r>
    </w:p>
    <w:p w:rsidR="00BC31BB" w:rsidRDefault="00BC31BB" w:rsidP="009D2D09">
      <w:pPr>
        <w:jc w:val="both"/>
        <w:rPr>
          <w:rFonts w:ascii="Times New Roman" w:hAnsi="Times New Roman" w:cs="Times New Roman"/>
          <w:b/>
          <w:sz w:val="20"/>
          <w:szCs w:val="20"/>
        </w:rPr>
      </w:pPr>
      <w:r w:rsidRPr="00BC31BB">
        <w:rPr>
          <w:rFonts w:ascii="Times New Roman" w:hAnsi="Times New Roman" w:cs="Times New Roman"/>
          <w:b/>
          <w:sz w:val="20"/>
          <w:szCs w:val="20"/>
        </w:rPr>
        <w:t>Gerçeği arama</w:t>
      </w:r>
      <w:r>
        <w:rPr>
          <w:rFonts w:ascii="Times New Roman" w:hAnsi="Times New Roman" w:cs="Times New Roman"/>
          <w:b/>
          <w:sz w:val="20"/>
          <w:szCs w:val="20"/>
        </w:rPr>
        <w:t xml:space="preserve">: </w:t>
      </w:r>
      <w:r w:rsidRPr="00BC31BB">
        <w:rPr>
          <w:rFonts w:ascii="Times New Roman" w:hAnsi="Times New Roman" w:cs="Times New Roman"/>
          <w:sz w:val="20"/>
          <w:szCs w:val="20"/>
        </w:rPr>
        <w:t>17, 18, 19, 20</w:t>
      </w:r>
    </w:p>
    <w:p w:rsidR="00BC31BB" w:rsidRPr="00BC31BB" w:rsidRDefault="00BC31BB" w:rsidP="009D2D09">
      <w:pPr>
        <w:jc w:val="both"/>
        <w:rPr>
          <w:rFonts w:ascii="Times New Roman" w:hAnsi="Times New Roman" w:cs="Times New Roman"/>
          <w:sz w:val="20"/>
          <w:szCs w:val="20"/>
        </w:rPr>
      </w:pPr>
      <w:r w:rsidRPr="00BC31BB">
        <w:rPr>
          <w:rFonts w:ascii="Times New Roman" w:hAnsi="Times New Roman" w:cs="Times New Roman"/>
          <w:b/>
          <w:sz w:val="20"/>
          <w:szCs w:val="20"/>
        </w:rPr>
        <w:t>Açık fikirlilik</w:t>
      </w:r>
      <w:r>
        <w:rPr>
          <w:rFonts w:ascii="Times New Roman" w:hAnsi="Times New Roman" w:cs="Times New Roman"/>
          <w:b/>
          <w:sz w:val="20"/>
          <w:szCs w:val="20"/>
        </w:rPr>
        <w:t xml:space="preserve">: </w:t>
      </w:r>
      <w:r w:rsidRPr="00BC31BB">
        <w:rPr>
          <w:rFonts w:ascii="Times New Roman" w:hAnsi="Times New Roman" w:cs="Times New Roman"/>
          <w:sz w:val="20"/>
          <w:szCs w:val="20"/>
        </w:rPr>
        <w:t>21, 22, 23, 24</w:t>
      </w:r>
    </w:p>
    <w:p w:rsidR="00BC31BB" w:rsidRDefault="00BC31BB" w:rsidP="009D2D09">
      <w:pPr>
        <w:jc w:val="both"/>
        <w:rPr>
          <w:rFonts w:ascii="Times New Roman" w:hAnsi="Times New Roman" w:cs="Times New Roman"/>
          <w:b/>
          <w:sz w:val="20"/>
          <w:szCs w:val="20"/>
        </w:rPr>
      </w:pPr>
      <w:r w:rsidRPr="00BC31BB">
        <w:rPr>
          <w:rFonts w:ascii="Times New Roman" w:hAnsi="Times New Roman" w:cs="Times New Roman"/>
          <w:b/>
          <w:sz w:val="20"/>
          <w:szCs w:val="20"/>
        </w:rPr>
        <w:lastRenderedPageBreak/>
        <w:t>Sistematiklik</w:t>
      </w:r>
      <w:r>
        <w:rPr>
          <w:rFonts w:ascii="Times New Roman" w:hAnsi="Times New Roman" w:cs="Times New Roman"/>
          <w:b/>
          <w:sz w:val="20"/>
          <w:szCs w:val="20"/>
        </w:rPr>
        <w:t xml:space="preserve">: </w:t>
      </w:r>
      <w:r w:rsidRPr="00BC31BB">
        <w:rPr>
          <w:rFonts w:ascii="Times New Roman" w:hAnsi="Times New Roman" w:cs="Times New Roman"/>
          <w:sz w:val="20"/>
          <w:szCs w:val="20"/>
        </w:rPr>
        <w:t>25, 26, 27, 28</w:t>
      </w:r>
    </w:p>
    <w:p w:rsidR="00BC31BB" w:rsidRDefault="00BC31BB" w:rsidP="009D2D09">
      <w:pPr>
        <w:jc w:val="both"/>
        <w:rPr>
          <w:rFonts w:ascii="Times New Roman" w:hAnsi="Times New Roman" w:cs="Times New Roman"/>
        </w:rPr>
      </w:pPr>
    </w:p>
    <w:p w:rsidR="00BC31BB" w:rsidRPr="00BC31BB" w:rsidRDefault="00BC31BB" w:rsidP="009D2D09">
      <w:pPr>
        <w:jc w:val="both"/>
        <w:rPr>
          <w:rFonts w:ascii="Times New Roman" w:hAnsi="Times New Roman" w:cs="Times New Roman"/>
        </w:rPr>
      </w:pPr>
      <w:r w:rsidRPr="00BC31BB">
        <w:rPr>
          <w:rFonts w:ascii="Times New Roman" w:hAnsi="Times New Roman" w:cs="Times New Roman"/>
          <w:b/>
        </w:rPr>
        <w:t>Ölçeğin bulunan ters maddeler:</w:t>
      </w:r>
      <w:r w:rsidRPr="00BC31BB">
        <w:rPr>
          <w:rFonts w:ascii="Times New Roman" w:hAnsi="Times New Roman" w:cs="Times New Roman"/>
        </w:rPr>
        <w:t xml:space="preserve"> Ölçekte ters madde bulunmamaktadır. </w:t>
      </w:r>
    </w:p>
    <w:p w:rsidR="00BC31BB" w:rsidRPr="00BC31BB" w:rsidRDefault="00BC31BB" w:rsidP="009D2D09">
      <w:pPr>
        <w:jc w:val="both"/>
        <w:rPr>
          <w:rFonts w:ascii="Times New Roman" w:hAnsi="Times New Roman" w:cs="Times New Roman"/>
        </w:rPr>
      </w:pPr>
      <w:r w:rsidRPr="00BC31BB">
        <w:rPr>
          <w:rFonts w:ascii="Times New Roman" w:hAnsi="Times New Roman" w:cs="Times New Roman"/>
          <w:b/>
        </w:rPr>
        <w:t>Ölçeğin Değerlendirilmesi:</w:t>
      </w:r>
      <w:r w:rsidRPr="00BC31BB">
        <w:rPr>
          <w:rFonts w:ascii="Times New Roman" w:hAnsi="Times New Roman" w:cs="Times New Roman"/>
        </w:rPr>
        <w:t xml:space="preserve"> Ölçeğin h</w:t>
      </w:r>
      <w:r w:rsidRPr="00BC31BB">
        <w:rPr>
          <w:rFonts w:ascii="Times New Roman" w:hAnsi="Times New Roman" w:cs="Times New Roman"/>
          <w:bCs/>
        </w:rPr>
        <w:t xml:space="preserve">er bir alt boyutundan alınan yüksek puan bireyin ilgili alt boyutun değerlendirdiği özelliğe sahip olduğunu göstermektedir. </w:t>
      </w:r>
      <w:r w:rsidRPr="00BC31BB">
        <w:rPr>
          <w:rFonts w:ascii="Times New Roman" w:hAnsi="Times New Roman" w:cs="Times New Roman"/>
        </w:rPr>
        <w:t xml:space="preserve">Ölçek ayrıca toplam </w:t>
      </w:r>
      <w:r>
        <w:rPr>
          <w:rFonts w:ascii="Times New Roman" w:hAnsi="Times New Roman" w:cs="Times New Roman"/>
        </w:rPr>
        <w:t>eleştirel düşünme eğilimleri</w:t>
      </w:r>
      <w:r w:rsidRPr="00BC31BB">
        <w:rPr>
          <w:rFonts w:ascii="Times New Roman" w:hAnsi="Times New Roman" w:cs="Times New Roman"/>
        </w:rPr>
        <w:t xml:space="preserve"> puanı vermektedir. Ölçek puanlanırken alt boyutların ve toplam puanın ortalaması alınmaktadır.</w:t>
      </w:r>
    </w:p>
    <w:p w:rsidR="00BC31BB" w:rsidRPr="00BC31BB" w:rsidRDefault="00BC31BB" w:rsidP="009D2D09">
      <w:pPr>
        <w:jc w:val="both"/>
        <w:rPr>
          <w:rFonts w:ascii="Times New Roman" w:hAnsi="Times New Roman" w:cs="Times New Roman"/>
        </w:rPr>
      </w:pPr>
    </w:p>
    <w:p w:rsidR="00BC31BB" w:rsidRPr="00BC31BB" w:rsidRDefault="00BC31BB" w:rsidP="009D2D09">
      <w:pPr>
        <w:rPr>
          <w:rFonts w:ascii="Times New Roman" w:hAnsi="Times New Roman" w:cs="Times New Roman"/>
        </w:rPr>
      </w:pPr>
      <w:r w:rsidRPr="00BC31BB">
        <w:rPr>
          <w:rFonts w:ascii="Times New Roman" w:hAnsi="Times New Roman" w:cs="Times New Roman"/>
          <w:b/>
        </w:rPr>
        <w:t>*Ölçeğin kullanılması için izin alınmasına gerek yoktur.</w:t>
      </w:r>
      <w:r w:rsidRPr="00BC31BB">
        <w:rPr>
          <w:rFonts w:ascii="Times New Roman" w:hAnsi="Times New Roman" w:cs="Times New Roman"/>
        </w:rPr>
        <w:t xml:space="preserve"> </w:t>
      </w:r>
    </w:p>
    <w:p w:rsidR="00BC31BB" w:rsidRPr="00BC31BB" w:rsidRDefault="00BC31BB" w:rsidP="009D2D09">
      <w:pPr>
        <w:rPr>
          <w:rFonts w:ascii="Times New Roman" w:hAnsi="Times New Roman" w:cs="Times New Roman"/>
          <w:b/>
        </w:rPr>
      </w:pPr>
      <w:r w:rsidRPr="00BC31BB">
        <w:rPr>
          <w:rFonts w:ascii="Times New Roman" w:hAnsi="Times New Roman" w:cs="Times New Roman"/>
          <w:b/>
        </w:rPr>
        <w:t>**Ölçeğin kullanıldığı araştırmanın referans bilgilerinin gönderilmesi beklenmektedir.</w:t>
      </w:r>
    </w:p>
    <w:p w:rsidR="00BC31BB" w:rsidRPr="00BC31BB" w:rsidRDefault="00BC31BB" w:rsidP="009D2D09">
      <w:pPr>
        <w:rPr>
          <w:rFonts w:ascii="Times New Roman" w:hAnsi="Times New Roman" w:cs="Times New Roman"/>
        </w:rPr>
      </w:pPr>
      <w:r w:rsidRPr="00BC31BB">
        <w:rPr>
          <w:rFonts w:ascii="Times New Roman" w:hAnsi="Times New Roman" w:cs="Times New Roman"/>
          <w:b/>
        </w:rPr>
        <w:t>İletişim adresi:</w:t>
      </w:r>
      <w:r w:rsidRPr="00BC31BB">
        <w:rPr>
          <w:rFonts w:ascii="Times New Roman" w:hAnsi="Times New Roman" w:cs="Times New Roman"/>
        </w:rPr>
        <w:t xml:space="preserve"> </w:t>
      </w:r>
      <w:hyperlink r:id="rId5" w:history="1">
        <w:r w:rsidRPr="00DE1CE9">
          <w:rPr>
            <w:rStyle w:val="Kpr"/>
            <w:rFonts w:ascii="Times New Roman" w:hAnsi="Times New Roman" w:cs="Times New Roman"/>
          </w:rPr>
          <w:t>ozgenelmustafa02@gmail.com</w:t>
        </w:r>
      </w:hyperlink>
    </w:p>
    <w:bookmarkEnd w:id="0"/>
    <w:p w:rsidR="00BC31BB" w:rsidRPr="00BC31BB" w:rsidRDefault="00BC31BB" w:rsidP="009D2D09">
      <w:pPr>
        <w:rPr>
          <w:rFonts w:ascii="Times New Roman" w:hAnsi="Times New Roman" w:cs="Times New Roman"/>
        </w:rPr>
      </w:pPr>
    </w:p>
    <w:sectPr w:rsidR="00BC31BB" w:rsidRPr="00BC31BB" w:rsidSect="00BC31B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11ED"/>
    <w:multiLevelType w:val="hybridMultilevel"/>
    <w:tmpl w:val="CB260852"/>
    <w:lvl w:ilvl="0" w:tplc="CB82EB14">
      <w:start w:val="1"/>
      <w:numFmt w:val="decimal"/>
      <w:lvlText w:val="%1."/>
      <w:lvlJc w:val="left"/>
      <w:pPr>
        <w:ind w:left="531" w:hanging="360"/>
      </w:pPr>
      <w:rPr>
        <w:b/>
        <w:sz w:val="22"/>
      </w:rPr>
    </w:lvl>
    <w:lvl w:ilvl="1" w:tplc="041F0019">
      <w:start w:val="1"/>
      <w:numFmt w:val="lowerLetter"/>
      <w:lvlText w:val="%2."/>
      <w:lvlJc w:val="left"/>
      <w:pPr>
        <w:ind w:left="1251" w:hanging="360"/>
      </w:pPr>
    </w:lvl>
    <w:lvl w:ilvl="2" w:tplc="041F001B">
      <w:start w:val="1"/>
      <w:numFmt w:val="lowerRoman"/>
      <w:lvlText w:val="%3."/>
      <w:lvlJc w:val="right"/>
      <w:pPr>
        <w:ind w:left="1971" w:hanging="180"/>
      </w:pPr>
    </w:lvl>
    <w:lvl w:ilvl="3" w:tplc="041F000F">
      <w:start w:val="1"/>
      <w:numFmt w:val="decimal"/>
      <w:lvlText w:val="%4."/>
      <w:lvlJc w:val="left"/>
      <w:pPr>
        <w:ind w:left="2691" w:hanging="360"/>
      </w:pPr>
    </w:lvl>
    <w:lvl w:ilvl="4" w:tplc="041F0019">
      <w:start w:val="1"/>
      <w:numFmt w:val="lowerLetter"/>
      <w:lvlText w:val="%5."/>
      <w:lvlJc w:val="left"/>
      <w:pPr>
        <w:ind w:left="3411" w:hanging="360"/>
      </w:pPr>
    </w:lvl>
    <w:lvl w:ilvl="5" w:tplc="041F001B">
      <w:start w:val="1"/>
      <w:numFmt w:val="lowerRoman"/>
      <w:lvlText w:val="%6."/>
      <w:lvlJc w:val="right"/>
      <w:pPr>
        <w:ind w:left="4131" w:hanging="180"/>
      </w:pPr>
    </w:lvl>
    <w:lvl w:ilvl="6" w:tplc="041F000F">
      <w:start w:val="1"/>
      <w:numFmt w:val="decimal"/>
      <w:lvlText w:val="%7."/>
      <w:lvlJc w:val="left"/>
      <w:pPr>
        <w:ind w:left="4851" w:hanging="360"/>
      </w:pPr>
    </w:lvl>
    <w:lvl w:ilvl="7" w:tplc="041F0019">
      <w:start w:val="1"/>
      <w:numFmt w:val="lowerLetter"/>
      <w:lvlText w:val="%8."/>
      <w:lvlJc w:val="left"/>
      <w:pPr>
        <w:ind w:left="5571" w:hanging="360"/>
      </w:pPr>
    </w:lvl>
    <w:lvl w:ilvl="8" w:tplc="041F001B">
      <w:start w:val="1"/>
      <w:numFmt w:val="lowerRoman"/>
      <w:lvlText w:val="%9."/>
      <w:lvlJc w:val="right"/>
      <w:pPr>
        <w:ind w:left="629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E8"/>
    <w:rsid w:val="00365F05"/>
    <w:rsid w:val="00500211"/>
    <w:rsid w:val="009D2D09"/>
    <w:rsid w:val="00B874F9"/>
    <w:rsid w:val="00BC31BB"/>
    <w:rsid w:val="00C27919"/>
    <w:rsid w:val="00DE188F"/>
    <w:rsid w:val="00FA4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43C7"/>
  <w15:chartTrackingRefBased/>
  <w15:docId w15:val="{5848CE38-E510-4119-BE5B-90BCEB7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F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B874F9"/>
  </w:style>
  <w:style w:type="paragraph" w:styleId="AralkYok">
    <w:name w:val="No Spacing"/>
    <w:link w:val="AralkYokChar"/>
    <w:uiPriority w:val="1"/>
    <w:qFormat/>
    <w:rsid w:val="00B874F9"/>
    <w:pPr>
      <w:spacing w:after="0" w:line="240" w:lineRule="auto"/>
    </w:pPr>
  </w:style>
  <w:style w:type="paragraph" w:styleId="ListeParagraf">
    <w:name w:val="List Paragraph"/>
    <w:basedOn w:val="Normal"/>
    <w:uiPriority w:val="34"/>
    <w:qFormat/>
    <w:rsid w:val="00B874F9"/>
    <w:pPr>
      <w:ind w:left="720"/>
      <w:contextualSpacing/>
    </w:pPr>
  </w:style>
  <w:style w:type="table" w:styleId="TabloKlavuzu">
    <w:name w:val="Table Grid"/>
    <w:basedOn w:val="NormalTablo"/>
    <w:uiPriority w:val="59"/>
    <w:rsid w:val="00B87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BC31BB"/>
    <w:rPr>
      <w:color w:val="0000FF"/>
      <w:u w:val="single"/>
    </w:rPr>
  </w:style>
  <w:style w:type="paragraph" w:customStyle="1" w:styleId="metin">
    <w:name w:val="metin"/>
    <w:basedOn w:val="Normal"/>
    <w:qFormat/>
    <w:rsid w:val="00BC31BB"/>
    <w:pPr>
      <w:spacing w:after="142" w:line="240" w:lineRule="exact"/>
      <w:ind w:firstLine="284"/>
      <w:jc w:val="both"/>
    </w:pPr>
    <w:rPr>
      <w:rFonts w:ascii="Times New Roman" w:eastAsia="Times New Roman" w:hAnsi="Times New Roman"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zgenelmustafa0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T.C. Istanbul Sabahattin Zaim University</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ÖZGENEL</dc:creator>
  <cp:keywords/>
  <dc:description/>
  <cp:lastModifiedBy>o.mustafa</cp:lastModifiedBy>
  <cp:revision>3</cp:revision>
  <dcterms:created xsi:type="dcterms:W3CDTF">2019-01-03T21:02:00Z</dcterms:created>
  <dcterms:modified xsi:type="dcterms:W3CDTF">2019-01-03T21:04:00Z</dcterms:modified>
</cp:coreProperties>
</file>