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CDB0" w14:textId="77777777" w:rsidR="00647F4C" w:rsidRDefault="00647F4C" w:rsidP="00647F4C">
      <w:pPr>
        <w:rPr>
          <w:b/>
          <w:bCs/>
        </w:rPr>
      </w:pPr>
      <w:r>
        <w:rPr>
          <w:b/>
          <w:bCs/>
        </w:rPr>
        <w:t xml:space="preserve">Ölçeğin orijinal İsmi: </w:t>
      </w:r>
      <w:proofErr w:type="spellStart"/>
      <w:r w:rsidRPr="001715FE">
        <w:rPr>
          <w:b/>
          <w:bCs/>
        </w:rPr>
        <w:t>Instrument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to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Measure</w:t>
      </w:r>
      <w:proofErr w:type="spellEnd"/>
      <w:r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Patient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Perception</w:t>
      </w:r>
      <w:proofErr w:type="spellEnd"/>
      <w:r w:rsidRPr="001715FE">
        <w:rPr>
          <w:b/>
          <w:bCs/>
        </w:rPr>
        <w:t xml:space="preserve"> of </w:t>
      </w:r>
      <w:proofErr w:type="spellStart"/>
      <w:r w:rsidRPr="001715FE">
        <w:rPr>
          <w:b/>
          <w:bCs/>
        </w:rPr>
        <w:t>the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Quality</w:t>
      </w:r>
      <w:proofErr w:type="spellEnd"/>
      <w:r w:rsidRPr="001715FE">
        <w:rPr>
          <w:b/>
          <w:bCs/>
        </w:rPr>
        <w:t xml:space="preserve"> of</w:t>
      </w:r>
      <w:r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Nursing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Care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and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Related</w:t>
      </w:r>
      <w:proofErr w:type="spellEnd"/>
      <w:r w:rsidRPr="001715FE">
        <w:rPr>
          <w:b/>
          <w:bCs/>
        </w:rPr>
        <w:t xml:space="preserve"> </w:t>
      </w:r>
      <w:proofErr w:type="spellStart"/>
      <w:r w:rsidRPr="001715FE">
        <w:rPr>
          <w:b/>
          <w:bCs/>
        </w:rPr>
        <w:t>Hospital</w:t>
      </w:r>
      <w:proofErr w:type="spellEnd"/>
      <w:r w:rsidRPr="001715FE">
        <w:rPr>
          <w:b/>
          <w:bCs/>
        </w:rPr>
        <w:t xml:space="preserve"> Services</w:t>
      </w:r>
    </w:p>
    <w:p w14:paraId="01DBD6BF" w14:textId="77777777" w:rsidR="00647F4C" w:rsidRDefault="00647F4C" w:rsidP="00647F4C">
      <w:pPr>
        <w:rPr>
          <w:b/>
          <w:bCs/>
        </w:rPr>
      </w:pPr>
      <w:r>
        <w:rPr>
          <w:b/>
          <w:bCs/>
        </w:rPr>
        <w:t xml:space="preserve">Ölçeğin Türkçe ismi: </w:t>
      </w:r>
      <w:bookmarkStart w:id="0" w:name="_GoBack"/>
      <w:r w:rsidRPr="00FD74F0">
        <w:rPr>
          <w:b/>
          <w:bCs/>
        </w:rPr>
        <w:t>Hemşirelik Bakımı ve İlgili Hastane Hizmetlerinin Kalitesine Dair Hasta Algıları Ölçeği</w:t>
      </w:r>
      <w:bookmarkEnd w:id="0"/>
      <w:r w:rsidRPr="00FD74F0">
        <w:rPr>
          <w:b/>
          <w:bCs/>
        </w:rPr>
        <w:t xml:space="preserve"> </w:t>
      </w:r>
    </w:p>
    <w:p w14:paraId="69CA0FF6" w14:textId="77777777" w:rsidR="00647F4C" w:rsidRDefault="00647F4C" w:rsidP="00647F4C">
      <w:pPr>
        <w:rPr>
          <w:b/>
          <w:bCs/>
        </w:rPr>
      </w:pPr>
      <w:r>
        <w:rPr>
          <w:b/>
          <w:bCs/>
        </w:rPr>
        <w:t>Orijinal Ölçek</w:t>
      </w:r>
    </w:p>
    <w:tbl>
      <w:tblPr>
        <w:tblStyle w:val="TableNormal"/>
        <w:tblW w:w="9618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5030"/>
        <w:gridCol w:w="464"/>
        <w:gridCol w:w="603"/>
        <w:gridCol w:w="605"/>
        <w:gridCol w:w="598"/>
        <w:gridCol w:w="600"/>
        <w:gridCol w:w="596"/>
        <w:gridCol w:w="583"/>
        <w:gridCol w:w="539"/>
      </w:tblGrid>
      <w:tr w:rsidR="00647F4C" w:rsidRPr="00306340" w14:paraId="4E8513B5" w14:textId="77777777" w:rsidTr="005E02B7">
        <w:trPr>
          <w:trHeight w:hRule="exact" w:val="270"/>
        </w:trPr>
        <w:tc>
          <w:tcPr>
            <w:tcW w:w="9618" w:type="dxa"/>
            <w:gridSpan w:val="9"/>
            <w:tcBorders>
              <w:top w:val="single" w:sz="8" w:space="0" w:color="D7D7D7"/>
              <w:left w:val="single" w:sz="8" w:space="0" w:color="D7D7D7"/>
              <w:bottom w:val="nil"/>
              <w:right w:val="single" w:sz="8" w:space="0" w:color="D7D7D7"/>
            </w:tcBorders>
            <w:shd w:val="clear" w:color="auto" w:fill="D7D7D7"/>
          </w:tcPr>
          <w:p w14:paraId="07D34184" w14:textId="77777777" w:rsidR="00647F4C" w:rsidRPr="00306340" w:rsidRDefault="00647F4C" w:rsidP="005E02B7">
            <w:pPr>
              <w:spacing w:before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06340">
              <w:rPr>
                <w:rFonts w:ascii="Times New Roman" w:eastAsia="Calibri" w:hAnsi="Calibri" w:cs="Times New Roman"/>
                <w:b/>
                <w:color w:val="1C1C1A"/>
                <w:spacing w:val="-4"/>
                <w:w w:val="120"/>
                <w:sz w:val="18"/>
              </w:rPr>
              <w:t>Table</w:t>
            </w:r>
            <w:r w:rsidRPr="00306340">
              <w:rPr>
                <w:rFonts w:ascii="Times New Roman" w:eastAsia="Calibri" w:hAnsi="Calibri" w:cs="Times New Roman"/>
                <w:b/>
                <w:color w:val="1C1C1A"/>
                <w:spacing w:val="-28"/>
                <w:w w:val="120"/>
                <w:sz w:val="18"/>
              </w:rPr>
              <w:t xml:space="preserve"> </w:t>
            </w:r>
            <w:r w:rsidRPr="00306340">
              <w:rPr>
                <w:rFonts w:ascii="Times New Roman" w:eastAsia="Calibri" w:hAnsi="Calibri" w:cs="Times New Roman"/>
                <w:b/>
                <w:color w:val="1C1C1A"/>
                <w:w w:val="120"/>
                <w:sz w:val="18"/>
              </w:rPr>
              <w:t>1</w:t>
            </w:r>
          </w:p>
        </w:tc>
      </w:tr>
      <w:tr w:rsidR="00647F4C" w:rsidRPr="00306340" w14:paraId="7C1BE220" w14:textId="77777777" w:rsidTr="005E02B7">
        <w:trPr>
          <w:trHeight w:hRule="exact" w:val="390"/>
        </w:trPr>
        <w:tc>
          <w:tcPr>
            <w:tcW w:w="9618" w:type="dxa"/>
            <w:gridSpan w:val="9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</w:tcPr>
          <w:p w14:paraId="6251EDC7" w14:textId="77777777" w:rsidR="00647F4C" w:rsidRPr="00306340" w:rsidRDefault="00647F4C" w:rsidP="005E02B7">
            <w:pPr>
              <w:spacing w:before="93"/>
              <w:ind w:left="2372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i/>
                <w:color w:val="1C1C1A"/>
                <w:w w:val="110"/>
                <w:sz w:val="18"/>
              </w:rPr>
              <w:t>Factor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6"/>
                <w:w w:val="110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w w:val="110"/>
                <w:sz w:val="18"/>
              </w:rPr>
              <w:t>Analysis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7"/>
                <w:w w:val="110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-1"/>
                <w:w w:val="110"/>
                <w:sz w:val="18"/>
              </w:rPr>
              <w:t>With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7"/>
                <w:w w:val="110"/>
                <w:sz w:val="18"/>
              </w:rPr>
              <w:t xml:space="preserve"> </w:t>
            </w:r>
            <w:proofErr w:type="spellStart"/>
            <w:r w:rsidRPr="00306340">
              <w:rPr>
                <w:rFonts w:ascii="Book Antiqua" w:eastAsia="Calibri" w:hAnsi="Calibri" w:cs="Times New Roman"/>
                <w:i/>
                <w:color w:val="1C1C1A"/>
                <w:spacing w:val="-3"/>
                <w:w w:val="110"/>
                <w:sz w:val="18"/>
              </w:rPr>
              <w:t>V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-2"/>
                <w:w w:val="110"/>
                <w:sz w:val="18"/>
              </w:rPr>
              <w:t>arimax</w:t>
            </w:r>
            <w:proofErr w:type="spellEnd"/>
            <w:r w:rsidRPr="00306340">
              <w:rPr>
                <w:rFonts w:ascii="Book Antiqua" w:eastAsia="Calibri" w:hAnsi="Calibri" w:cs="Times New Roman"/>
                <w:i/>
                <w:color w:val="1C1C1A"/>
                <w:spacing w:val="7"/>
                <w:w w:val="110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w w:val="110"/>
                <w:sz w:val="18"/>
              </w:rPr>
              <w:t>Rotation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7"/>
                <w:w w:val="110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w w:val="110"/>
                <w:sz w:val="18"/>
              </w:rPr>
              <w:t>Component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7"/>
                <w:w w:val="110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w w:val="110"/>
                <w:sz w:val="18"/>
              </w:rPr>
              <w:t>Matrix</w:t>
            </w:r>
          </w:p>
        </w:tc>
      </w:tr>
      <w:tr w:rsidR="00647F4C" w:rsidRPr="00306340" w14:paraId="77FCEB25" w14:textId="77777777" w:rsidTr="005E02B7">
        <w:trPr>
          <w:trHeight w:hRule="exact" w:val="375"/>
        </w:trPr>
        <w:tc>
          <w:tcPr>
            <w:tcW w:w="5030" w:type="dxa"/>
            <w:vMerge w:val="restart"/>
            <w:tcBorders>
              <w:top w:val="single" w:sz="8" w:space="0" w:color="D7D7D7"/>
              <w:left w:val="single" w:sz="8" w:space="0" w:color="D7D7D7"/>
              <w:right w:val="nil"/>
            </w:tcBorders>
          </w:tcPr>
          <w:p w14:paraId="54BEE8F9" w14:textId="77777777" w:rsidR="00647F4C" w:rsidRPr="00306340" w:rsidRDefault="00647F4C" w:rsidP="005E02B7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3AFC8255" w14:textId="77777777" w:rsidR="00647F4C" w:rsidRPr="00306340" w:rsidRDefault="00647F4C" w:rsidP="005E02B7">
            <w:pPr>
              <w:ind w:left="60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spacing w:val="-1"/>
                <w:w w:val="105"/>
                <w:sz w:val="18"/>
              </w:rPr>
              <w:t>Item</w:t>
            </w:r>
          </w:p>
        </w:tc>
        <w:tc>
          <w:tcPr>
            <w:tcW w:w="4588" w:type="dxa"/>
            <w:gridSpan w:val="8"/>
            <w:tcBorders>
              <w:top w:val="single" w:sz="8" w:space="0" w:color="D7D7D7"/>
              <w:left w:val="nil"/>
              <w:bottom w:val="single" w:sz="4" w:space="0" w:color="D7D7D7"/>
              <w:right w:val="single" w:sz="8" w:space="0" w:color="D7D7D7"/>
            </w:tcBorders>
          </w:tcPr>
          <w:p w14:paraId="0420C39C" w14:textId="77777777" w:rsidR="00647F4C" w:rsidRPr="00306340" w:rsidRDefault="00647F4C" w:rsidP="005E02B7">
            <w:pPr>
              <w:spacing w:before="67"/>
              <w:ind w:left="1042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05"/>
                <w:sz w:val="18"/>
              </w:rPr>
              <w:t>Factor</w:t>
            </w:r>
            <w:r w:rsidRPr="00306340">
              <w:rPr>
                <w:rFonts w:ascii="Book Antiqua" w:eastAsia="Calibri" w:hAnsi="Calibri" w:cs="Times New Roman"/>
                <w:color w:val="1C1C1A"/>
                <w:spacing w:val="-9"/>
                <w:w w:val="105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color w:val="1C1C1A"/>
                <w:w w:val="105"/>
                <w:sz w:val="18"/>
              </w:rPr>
              <w:t>loading</w:t>
            </w:r>
            <w:r w:rsidRPr="00306340">
              <w:rPr>
                <w:rFonts w:ascii="Book Antiqua" w:eastAsia="Calibri" w:hAnsi="Calibri" w:cs="Times New Roman"/>
                <w:color w:val="1C1C1A"/>
                <w:spacing w:val="-9"/>
                <w:w w:val="105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color w:val="1C1C1A"/>
                <w:w w:val="105"/>
                <w:sz w:val="18"/>
              </w:rPr>
              <w:t>by</w:t>
            </w:r>
            <w:r w:rsidRPr="00306340">
              <w:rPr>
                <w:rFonts w:ascii="Book Antiqua" w:eastAsia="Calibri" w:hAnsi="Calibri" w:cs="Times New Roman"/>
                <w:color w:val="1C1C1A"/>
                <w:spacing w:val="-9"/>
                <w:w w:val="105"/>
                <w:sz w:val="18"/>
              </w:rPr>
              <w:t xml:space="preserve"> </w:t>
            </w:r>
            <w:r w:rsidRPr="00306340">
              <w:rPr>
                <w:rFonts w:ascii="Book Antiqua" w:eastAsia="Calibri" w:hAnsi="Calibri" w:cs="Times New Roman"/>
                <w:color w:val="1C1C1A"/>
                <w:w w:val="105"/>
                <w:sz w:val="18"/>
              </w:rPr>
              <w:t>component</w:t>
            </w:r>
          </w:p>
        </w:tc>
      </w:tr>
      <w:tr w:rsidR="00647F4C" w:rsidRPr="00306340" w14:paraId="160AFB33" w14:textId="77777777" w:rsidTr="005E02B7">
        <w:trPr>
          <w:trHeight w:hRule="exact" w:val="380"/>
        </w:trPr>
        <w:tc>
          <w:tcPr>
            <w:tcW w:w="5030" w:type="dxa"/>
            <w:vMerge/>
            <w:tcBorders>
              <w:left w:val="single" w:sz="8" w:space="0" w:color="D7D7D7"/>
              <w:bottom w:val="single" w:sz="4" w:space="0" w:color="D7D7D7"/>
              <w:right w:val="nil"/>
            </w:tcBorders>
          </w:tcPr>
          <w:p w14:paraId="3CD5E27A" w14:textId="77777777" w:rsidR="00647F4C" w:rsidRPr="00306340" w:rsidRDefault="00647F4C" w:rsidP="005E02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4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745E3BDB" w14:textId="77777777" w:rsidR="00647F4C" w:rsidRPr="00306340" w:rsidRDefault="00647F4C" w:rsidP="005E02B7">
            <w:pPr>
              <w:spacing w:before="77"/>
              <w:ind w:left="110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5E2B4315" w14:textId="77777777" w:rsidR="00647F4C" w:rsidRPr="00306340" w:rsidRDefault="00647F4C" w:rsidP="005E02B7">
            <w:pPr>
              <w:spacing w:before="77"/>
              <w:ind w:right="1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3CB966A7" w14:textId="77777777" w:rsidR="00647F4C" w:rsidRPr="00306340" w:rsidRDefault="00647F4C" w:rsidP="005E02B7">
            <w:pPr>
              <w:spacing w:before="7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3</w:t>
            </w:r>
          </w:p>
        </w:tc>
        <w:tc>
          <w:tcPr>
            <w:tcW w:w="598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2FA3EF55" w14:textId="77777777" w:rsidR="00647F4C" w:rsidRPr="00306340" w:rsidRDefault="00647F4C" w:rsidP="005E02B7">
            <w:pPr>
              <w:spacing w:before="77"/>
              <w:ind w:left="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3F21617A" w14:textId="77777777" w:rsidR="00647F4C" w:rsidRPr="00306340" w:rsidRDefault="00647F4C" w:rsidP="005E02B7">
            <w:pPr>
              <w:spacing w:before="77"/>
              <w:ind w:right="6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7EA557BD" w14:textId="77777777" w:rsidR="00647F4C" w:rsidRPr="00306340" w:rsidRDefault="00647F4C" w:rsidP="005E02B7">
            <w:pPr>
              <w:spacing w:before="77"/>
              <w:ind w:left="12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6</w:t>
            </w:r>
          </w:p>
        </w:tc>
        <w:tc>
          <w:tcPr>
            <w:tcW w:w="583" w:type="dxa"/>
            <w:tcBorders>
              <w:top w:val="single" w:sz="4" w:space="0" w:color="D7D7D7"/>
              <w:left w:val="nil"/>
              <w:bottom w:val="single" w:sz="4" w:space="0" w:color="D7D7D7"/>
              <w:right w:val="nil"/>
            </w:tcBorders>
          </w:tcPr>
          <w:p w14:paraId="2823E65F" w14:textId="77777777" w:rsidR="00647F4C" w:rsidRPr="00306340" w:rsidRDefault="00647F4C" w:rsidP="005E02B7">
            <w:pPr>
              <w:spacing w:before="77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7</w:t>
            </w:r>
          </w:p>
        </w:tc>
        <w:tc>
          <w:tcPr>
            <w:tcW w:w="539" w:type="dxa"/>
            <w:tcBorders>
              <w:top w:val="single" w:sz="4" w:space="0" w:color="D7D7D7"/>
              <w:left w:val="nil"/>
              <w:bottom w:val="single" w:sz="4" w:space="0" w:color="D7D7D7"/>
              <w:right w:val="single" w:sz="8" w:space="0" w:color="D7D7D7"/>
            </w:tcBorders>
          </w:tcPr>
          <w:p w14:paraId="044995F8" w14:textId="77777777" w:rsidR="00647F4C" w:rsidRPr="00306340" w:rsidRDefault="00647F4C" w:rsidP="005E02B7">
            <w:pPr>
              <w:spacing w:before="77"/>
              <w:ind w:left="53"/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r w:rsidRPr="00306340">
              <w:rPr>
                <w:rFonts w:ascii="Book Antiqua" w:eastAsia="Calibri" w:hAnsi="Calibri" w:cs="Times New Roman"/>
                <w:color w:val="1C1C1A"/>
                <w:w w:val="120"/>
                <w:sz w:val="18"/>
              </w:rPr>
              <w:t>8</w:t>
            </w:r>
          </w:p>
        </w:tc>
      </w:tr>
      <w:tr w:rsidR="00647F4C" w:rsidRPr="00306340" w14:paraId="4D138946" w14:textId="77777777" w:rsidTr="005E02B7">
        <w:trPr>
          <w:trHeight w:hRule="exact" w:val="10520"/>
        </w:trPr>
        <w:tc>
          <w:tcPr>
            <w:tcW w:w="9618" w:type="dxa"/>
            <w:gridSpan w:val="9"/>
            <w:tcBorders>
              <w:top w:val="single" w:sz="4" w:space="0" w:color="D7D7D7"/>
              <w:left w:val="single" w:sz="8" w:space="0" w:color="D7D7D7"/>
              <w:bottom w:val="single" w:sz="4" w:space="0" w:color="D7D7D7"/>
              <w:right w:val="single" w:sz="8" w:space="0" w:color="D7D7D7"/>
            </w:tcBorders>
          </w:tcPr>
          <w:p w14:paraId="3E539E88" w14:textId="77777777" w:rsidR="00647F4C" w:rsidRPr="00306340" w:rsidRDefault="00647F4C" w:rsidP="005E02B7">
            <w:pPr>
              <w:tabs>
                <w:tab w:val="left" w:pos="5008"/>
              </w:tabs>
              <w:spacing w:before="72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way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ward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welcomed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.742</w:t>
            </w:r>
          </w:p>
          <w:p w14:paraId="28F59A6E" w14:textId="77777777" w:rsidR="00647F4C" w:rsidRPr="00306340" w:rsidRDefault="00647F4C" w:rsidP="005E02B7">
            <w:pPr>
              <w:tabs>
                <w:tab w:val="left" w:pos="5009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Care</w:t>
            </w:r>
            <w:r w:rsidRPr="00306340">
              <w:rPr>
                <w:rFonts w:ascii="Century" w:eastAsia="Calibri" w:hAnsi="Calibri" w:cs="Times New Roman"/>
                <w:color w:val="1C1C1A"/>
                <w:spacing w:val="-2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given</w:t>
            </w:r>
            <w:r w:rsidRPr="00306340">
              <w:rPr>
                <w:rFonts w:ascii="Century" w:eastAsia="Calibri" w:hAnsi="Calibri" w:cs="Times New Roman"/>
                <w:color w:val="1C1C1A"/>
                <w:spacing w:val="-2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2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.761</w:t>
            </w:r>
          </w:p>
          <w:p w14:paraId="71322B53" w14:textId="77777777" w:rsidR="00647F4C" w:rsidRPr="00306340" w:rsidRDefault="00647F4C" w:rsidP="005E02B7">
            <w:pPr>
              <w:tabs>
                <w:tab w:val="left" w:pos="5008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Respect</w:t>
            </w:r>
            <w:r w:rsidRPr="00306340">
              <w:rPr>
                <w:rFonts w:ascii="Century" w:eastAsia="Calibri" w:hAnsi="Calibri" w:cs="Times New Roman"/>
                <w:color w:val="1C1C1A"/>
                <w:spacing w:val="-24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shown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.854</w:t>
            </w:r>
          </w:p>
          <w:p w14:paraId="2CB5064A" w14:textId="77777777" w:rsidR="00647F4C" w:rsidRPr="00306340" w:rsidRDefault="00647F4C" w:rsidP="005E02B7">
            <w:pPr>
              <w:tabs>
                <w:tab w:val="left" w:pos="5008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Courtesy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.843</w:t>
            </w:r>
          </w:p>
          <w:p w14:paraId="37BF1788" w14:textId="77777777" w:rsidR="00647F4C" w:rsidRPr="00306340" w:rsidRDefault="00647F4C" w:rsidP="005E02B7">
            <w:pPr>
              <w:tabs>
                <w:tab w:val="left" w:pos="5009"/>
              </w:tabs>
              <w:spacing w:before="43" w:line="288" w:lineRule="auto"/>
              <w:ind w:left="60" w:right="4236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8"/>
              </w:rPr>
              <w:t>W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sz w:val="18"/>
              </w:rPr>
              <w:t>illingness</w:t>
            </w:r>
            <w:r w:rsidRPr="00306340">
              <w:rPr>
                <w:rFonts w:ascii="Century" w:eastAsia="Calibri" w:hAnsi="Calibri" w:cs="Times New Roman"/>
                <w:color w:val="1C1C1A"/>
                <w:spacing w:val="-1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help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when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asked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for</w:t>
            </w:r>
            <w:r w:rsidRPr="00306340">
              <w:rPr>
                <w:rFonts w:ascii="Century" w:eastAsia="Calibri" w:hAnsi="Calibri" w:cs="Times New Roman"/>
                <w:color w:val="1C1C1A"/>
                <w:spacing w:val="-1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help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.785</w:t>
            </w:r>
            <w:r w:rsidRPr="00306340">
              <w:rPr>
                <w:rFonts w:ascii="Century" w:eastAsia="Calibri" w:hAnsi="Calibri" w:cs="Times New Roman"/>
                <w:color w:val="1C1C1A"/>
                <w:spacing w:val="27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1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way</w:t>
            </w:r>
            <w:r w:rsidRPr="00306340">
              <w:rPr>
                <w:rFonts w:ascii="Century" w:eastAsia="Calibri" w:hAnsi="Calibri" w:cs="Times New Roman"/>
                <w:color w:val="1C1C1A"/>
                <w:spacing w:val="-1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understood</w:t>
            </w:r>
            <w:r w:rsidRPr="00306340">
              <w:rPr>
                <w:rFonts w:ascii="Century" w:eastAsia="Calibri" w:hAnsi="Calibri" w:cs="Times New Roman"/>
                <w:color w:val="1C1C1A"/>
                <w:spacing w:val="-1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emotions</w:t>
            </w:r>
            <w:r w:rsidRPr="00306340">
              <w:rPr>
                <w:rFonts w:ascii="Century" w:eastAsia="Calibri" w:hAnsi="Calibri" w:cs="Times New Roman"/>
                <w:color w:val="1C1C1A"/>
                <w:spacing w:val="-1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and</w:t>
            </w:r>
            <w:r w:rsidRPr="00306340">
              <w:rPr>
                <w:rFonts w:ascii="Century" w:eastAsia="Calibri" w:hAnsi="Calibri" w:cs="Times New Roman"/>
                <w:color w:val="1C1C1A"/>
                <w:spacing w:val="-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gave</w:t>
            </w:r>
            <w:r w:rsidRPr="00306340">
              <w:rPr>
                <w:rFonts w:ascii="Century" w:eastAsia="Calibri" w:hAnsi="Calibri" w:cs="Times New Roman"/>
                <w:color w:val="1C1C1A"/>
                <w:spacing w:val="-1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comfort</w:t>
            </w:r>
            <w:r w:rsidRPr="00306340">
              <w:rPr>
                <w:rFonts w:ascii="Century" w:eastAsia="Calibri" w:hAnsi="Calibri" w:cs="Times New Roman"/>
                <w:color w:val="1C1C1A"/>
                <w:spacing w:val="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 xml:space="preserve">.805 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>during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>stay</w:t>
            </w:r>
          </w:p>
          <w:p w14:paraId="38F67D4B" w14:textId="77777777" w:rsidR="00647F4C" w:rsidRPr="00306340" w:rsidRDefault="00647F4C" w:rsidP="005E02B7">
            <w:pPr>
              <w:tabs>
                <w:tab w:val="left" w:pos="5009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Opportunity</w:t>
            </w:r>
            <w:r w:rsidRPr="00306340">
              <w:rPr>
                <w:rFonts w:ascii="Century" w:eastAsia="Calibri" w:hAnsi="Calibri" w:cs="Times New Roman"/>
                <w:color w:val="1C1C1A"/>
                <w:spacing w:val="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given</w:t>
            </w:r>
            <w:r w:rsidRPr="00306340">
              <w:rPr>
                <w:rFonts w:ascii="Century" w:eastAsia="Calibri" w:hAnsi="Calibri" w:cs="Times New Roman"/>
                <w:color w:val="1C1C1A"/>
                <w:spacing w:val="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express</w:t>
            </w:r>
            <w:r w:rsidRPr="00306340">
              <w:rPr>
                <w:rFonts w:ascii="Century" w:eastAsia="Calibri" w:hAnsi="Calibri" w:cs="Times New Roman"/>
                <w:color w:val="1C1C1A"/>
                <w:spacing w:val="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concerns</w:t>
            </w:r>
            <w:r w:rsidRPr="00306340">
              <w:rPr>
                <w:rFonts w:ascii="Century" w:eastAsia="Calibri" w:hAnsi="Calibri" w:cs="Times New Roman"/>
                <w:color w:val="1C1C1A"/>
                <w:spacing w:val="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leisurely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.761</w:t>
            </w:r>
          </w:p>
          <w:p w14:paraId="63318B9F" w14:textId="77777777" w:rsidR="00647F4C" w:rsidRPr="00306340" w:rsidRDefault="00647F4C" w:rsidP="005E02B7">
            <w:pPr>
              <w:tabs>
                <w:tab w:val="left" w:pos="5008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>The</w:t>
            </w:r>
            <w:r w:rsidRPr="00306340">
              <w:rPr>
                <w:rFonts w:ascii="Century" w:eastAsia="Century" w:hAnsi="Century" w:cs="Century"/>
                <w:color w:val="1C1C1A"/>
                <w:spacing w:val="-21"/>
                <w:sz w:val="18"/>
                <w:szCs w:val="18"/>
              </w:rPr>
              <w:t xml:space="preserve"> </w:t>
            </w: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>nurses’</w:t>
            </w:r>
            <w:r w:rsidRPr="00306340">
              <w:rPr>
                <w:rFonts w:ascii="Century" w:eastAsia="Century" w:hAnsi="Century" w:cs="Century"/>
                <w:color w:val="1C1C1A"/>
                <w:spacing w:val="-21"/>
                <w:sz w:val="18"/>
                <w:szCs w:val="18"/>
              </w:rPr>
              <w:t xml:space="preserve"> </w:t>
            </w: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>response</w:t>
            </w:r>
            <w:r w:rsidRPr="00306340">
              <w:rPr>
                <w:rFonts w:ascii="Century" w:eastAsia="Century" w:hAnsi="Century" w:cs="Century"/>
                <w:color w:val="1C1C1A"/>
                <w:spacing w:val="-21"/>
                <w:sz w:val="18"/>
                <w:szCs w:val="18"/>
              </w:rPr>
              <w:t xml:space="preserve"> </w:t>
            </w: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>to</w:t>
            </w:r>
            <w:r w:rsidRPr="00306340">
              <w:rPr>
                <w:rFonts w:ascii="Century" w:eastAsia="Century" w:hAnsi="Century" w:cs="Century"/>
                <w:color w:val="1C1C1A"/>
                <w:spacing w:val="-21"/>
                <w:sz w:val="18"/>
                <w:szCs w:val="18"/>
              </w:rPr>
              <w:t xml:space="preserve"> </w:t>
            </w: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>needs</w:t>
            </w:r>
            <w:r w:rsidRPr="00306340">
              <w:rPr>
                <w:rFonts w:ascii="Century" w:eastAsia="Century" w:hAnsi="Century" w:cs="Century"/>
                <w:color w:val="1C1C1A"/>
                <w:sz w:val="18"/>
                <w:szCs w:val="18"/>
              </w:rPr>
              <w:tab/>
              <w:t>.737</w:t>
            </w:r>
          </w:p>
          <w:p w14:paraId="7EC649BF" w14:textId="77777777" w:rsidR="00647F4C" w:rsidRPr="00306340" w:rsidRDefault="00647F4C" w:rsidP="005E02B7">
            <w:pPr>
              <w:tabs>
                <w:tab w:val="left" w:pos="5009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Concern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shown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towards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illness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.718</w:t>
            </w:r>
          </w:p>
          <w:p w14:paraId="18080F50" w14:textId="77777777" w:rsidR="00647F4C" w:rsidRPr="00306340" w:rsidRDefault="00647F4C" w:rsidP="005E02B7">
            <w:pPr>
              <w:tabs>
                <w:tab w:val="left" w:pos="5008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Friendliness</w:t>
            </w:r>
            <w:r w:rsidRPr="00306340">
              <w:rPr>
                <w:rFonts w:ascii="Century" w:eastAsia="Calibri" w:hAnsi="Calibri" w:cs="Times New Roman"/>
                <w:color w:val="1C1C1A"/>
                <w:spacing w:val="-7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6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.749</w:t>
            </w:r>
          </w:p>
          <w:p w14:paraId="08402B56" w14:textId="77777777" w:rsidR="00647F4C" w:rsidRPr="00306340" w:rsidRDefault="00647F4C" w:rsidP="005E02B7">
            <w:pPr>
              <w:tabs>
                <w:tab w:val="left" w:pos="5008"/>
              </w:tabs>
              <w:spacing w:before="43" w:line="288" w:lineRule="auto"/>
              <w:ind w:left="60" w:right="4236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treated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me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in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way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that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made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me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feel</w:t>
            </w:r>
            <w:r w:rsidRPr="00306340">
              <w:rPr>
                <w:rFonts w:ascii="Century" w:eastAsia="Calibri" w:hAnsi="Calibri" w:cs="Times New Roman"/>
                <w:color w:val="1C1C1A"/>
                <w:spacing w:val="-2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important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.792 Nurses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spent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adequate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time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with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me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.682</w:t>
            </w:r>
          </w:p>
          <w:p w14:paraId="20CB295B" w14:textId="77777777" w:rsidR="00647F4C" w:rsidRPr="00306340" w:rsidRDefault="00647F4C" w:rsidP="005E02B7">
            <w:pPr>
              <w:tabs>
                <w:tab w:val="left" w:pos="5609"/>
              </w:tabs>
              <w:spacing w:line="288" w:lineRule="auto"/>
              <w:ind w:left="60" w:right="3636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gave me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treatment/medicine without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any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delay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 xml:space="preserve">.772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maintained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records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efficiently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.618</w:t>
            </w:r>
          </w:p>
          <w:p w14:paraId="2CFE5ADB" w14:textId="77777777" w:rsidR="00647F4C" w:rsidRPr="00306340" w:rsidRDefault="00647F4C" w:rsidP="005E02B7">
            <w:pPr>
              <w:tabs>
                <w:tab w:val="left" w:pos="5609"/>
              </w:tabs>
              <w:spacing w:line="288" w:lineRule="auto"/>
              <w:ind w:left="160" w:right="3636" w:hanging="101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Efforts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taken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nursing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provide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peaceful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 xml:space="preserve">.704 </w:t>
            </w:r>
            <w:proofErr w:type="gramStart"/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environment</w:t>
            </w:r>
            <w:proofErr w:type="gramEnd"/>
            <w:r w:rsidRPr="00306340">
              <w:rPr>
                <w:rFonts w:ascii="Century" w:eastAsia="Calibri" w:hAnsi="Calibri" w:cs="Times New Roman"/>
                <w:color w:val="1C1C1A"/>
                <w:spacing w:val="-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</w:t>
            </w:r>
            <w:r w:rsidRPr="00306340">
              <w:rPr>
                <w:rFonts w:ascii="Century" w:eastAsia="Calibri" w:hAnsi="Calibri" w:cs="Times New Roman"/>
                <w:color w:val="1C1C1A"/>
                <w:spacing w:val="-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4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ward</w:t>
            </w:r>
          </w:p>
          <w:p w14:paraId="34F05262" w14:textId="77777777" w:rsidR="00647F4C" w:rsidRPr="00306340" w:rsidRDefault="00647F4C" w:rsidP="005E02B7">
            <w:pPr>
              <w:tabs>
                <w:tab w:val="left" w:pos="5609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Frequency</w:t>
            </w:r>
            <w:r w:rsidRPr="00306340">
              <w:rPr>
                <w:rFonts w:ascii="Century" w:eastAsia="Calibri" w:hAnsi="Calibri" w:cs="Times New Roman"/>
                <w:color w:val="1C1C1A"/>
                <w:spacing w:val="-24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visits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paid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me</w:t>
            </w:r>
            <w:r w:rsidRPr="00306340">
              <w:rPr>
                <w:rFonts w:ascii="Century" w:eastAsia="Calibri" w:hAnsi="Calibri" w:cs="Times New Roman"/>
                <w:color w:val="1C1C1A"/>
                <w:spacing w:val="-24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nursing</w:t>
            </w:r>
            <w:r w:rsidRPr="00306340">
              <w:rPr>
                <w:rFonts w:ascii="Century" w:eastAsia="Calibri" w:hAnsi="Calibri" w:cs="Times New Roman"/>
                <w:color w:val="1C1C1A"/>
                <w:spacing w:val="-23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.707</w:t>
            </w:r>
          </w:p>
          <w:p w14:paraId="029556BE" w14:textId="77777777" w:rsidR="00647F4C" w:rsidRPr="00306340" w:rsidRDefault="00647F4C" w:rsidP="005E02B7">
            <w:pPr>
              <w:tabs>
                <w:tab w:val="left" w:pos="5609"/>
              </w:tabs>
              <w:spacing w:before="43" w:line="288" w:lineRule="auto"/>
              <w:ind w:left="60" w:right="3636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No.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available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for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my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care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.637 The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maintain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good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coordination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with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other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.689 Efforts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taken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nursing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minimize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delay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in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 xml:space="preserve">.786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performing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investigations</w:t>
            </w:r>
          </w:p>
          <w:p w14:paraId="362D6209" w14:textId="77777777" w:rsidR="00647F4C" w:rsidRPr="00306340" w:rsidRDefault="00647F4C" w:rsidP="005E02B7">
            <w:pPr>
              <w:tabs>
                <w:tab w:val="left" w:pos="6215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Efforts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taken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for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ensuring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privacy</w:t>
            </w:r>
            <w:r w:rsidRPr="00306340">
              <w:rPr>
                <w:rFonts w:ascii="Century" w:eastAsia="Calibri" w:hAnsi="Calibri" w:cs="Times New Roman"/>
                <w:color w:val="1C1C1A"/>
                <w:spacing w:val="-7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during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examination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.596</w:t>
            </w:r>
          </w:p>
          <w:p w14:paraId="0616B0CB" w14:textId="77777777" w:rsidR="00647F4C" w:rsidRPr="00306340" w:rsidRDefault="00647F4C" w:rsidP="005E02B7">
            <w:pPr>
              <w:tabs>
                <w:tab w:val="left" w:pos="6215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Provisions</w:t>
            </w:r>
            <w:r w:rsidRPr="00306340">
              <w:rPr>
                <w:rFonts w:ascii="Century" w:eastAsia="Calibri" w:hAnsi="Calibri" w:cs="Times New Roman"/>
                <w:color w:val="1C1C1A"/>
                <w:spacing w:val="-32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for</w:t>
            </w:r>
            <w:r w:rsidRPr="00306340">
              <w:rPr>
                <w:rFonts w:ascii="Century" w:eastAsia="Calibri" w:hAnsi="Calibri" w:cs="Times New Roman"/>
                <w:color w:val="1C1C1A"/>
                <w:spacing w:val="-32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an</w:t>
            </w:r>
            <w:r w:rsidRPr="00306340">
              <w:rPr>
                <w:rFonts w:ascii="Century" w:eastAsia="Calibri" w:hAnsi="Calibri" w:cs="Times New Roman"/>
                <w:color w:val="1C1C1A"/>
                <w:spacing w:val="-32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un-disturbed</w:t>
            </w:r>
            <w:r w:rsidRPr="00306340">
              <w:rPr>
                <w:rFonts w:ascii="Century" w:eastAsia="Calibri" w:hAnsi="Calibri" w:cs="Times New Roman"/>
                <w:color w:val="1C1C1A"/>
                <w:spacing w:val="-32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sleep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.630</w:t>
            </w:r>
          </w:p>
          <w:p w14:paraId="2F8904BC" w14:textId="77777777" w:rsidR="00647F4C" w:rsidRPr="00306340" w:rsidRDefault="00647F4C" w:rsidP="005E02B7">
            <w:pPr>
              <w:tabs>
                <w:tab w:val="left" w:pos="6214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quality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bed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.812</w:t>
            </w:r>
          </w:p>
          <w:p w14:paraId="3687617C" w14:textId="77777777" w:rsidR="00647F4C" w:rsidRPr="00306340" w:rsidRDefault="00647F4C" w:rsidP="005E02B7">
            <w:pPr>
              <w:tabs>
                <w:tab w:val="left" w:pos="6215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quality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and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cleanliness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bed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linen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.840</w:t>
            </w:r>
          </w:p>
          <w:p w14:paraId="02B3ACF0" w14:textId="77777777" w:rsidR="00647F4C" w:rsidRPr="00306340" w:rsidRDefault="00647F4C" w:rsidP="005E02B7">
            <w:pPr>
              <w:tabs>
                <w:tab w:val="left" w:pos="6819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No.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bathrooms</w:t>
            </w:r>
            <w:r w:rsidRPr="00306340">
              <w:rPr>
                <w:rFonts w:ascii="Century" w:eastAsia="Calibri" w:hAnsi="Calibri" w:cs="Times New Roman"/>
                <w:color w:val="1C1C1A"/>
                <w:spacing w:val="-1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available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.808</w:t>
            </w:r>
          </w:p>
          <w:p w14:paraId="41FE3354" w14:textId="77777777" w:rsidR="00647F4C" w:rsidRPr="00306340" w:rsidRDefault="00647F4C" w:rsidP="005E02B7">
            <w:pPr>
              <w:tabs>
                <w:tab w:val="left" w:pos="6819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Quality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8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bathrooms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available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.852</w:t>
            </w:r>
          </w:p>
          <w:p w14:paraId="5003E393" w14:textId="77777777" w:rsidR="00647F4C" w:rsidRPr="00306340" w:rsidRDefault="00647F4C" w:rsidP="005E02B7">
            <w:pPr>
              <w:tabs>
                <w:tab w:val="left" w:pos="6819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Cleanliness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of the toilets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.807</w:t>
            </w:r>
          </w:p>
          <w:p w14:paraId="403E68E0" w14:textId="77777777" w:rsidR="00647F4C" w:rsidRPr="00306340" w:rsidRDefault="00647F4C" w:rsidP="005E02B7">
            <w:pPr>
              <w:tabs>
                <w:tab w:val="left" w:pos="7410"/>
              </w:tabs>
              <w:spacing w:before="43" w:line="288" w:lineRule="auto"/>
              <w:ind w:left="160" w:right="1834" w:hanging="101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Information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given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on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facilities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available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when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first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.761 came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ward</w:t>
            </w:r>
          </w:p>
          <w:p w14:paraId="354A377C" w14:textId="77777777" w:rsidR="00647F4C" w:rsidRPr="00306340" w:rsidRDefault="00647F4C" w:rsidP="005E02B7">
            <w:pPr>
              <w:tabs>
                <w:tab w:val="left" w:pos="7410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Information</w:t>
            </w:r>
            <w:r w:rsidRPr="00306340">
              <w:rPr>
                <w:rFonts w:ascii="Century" w:eastAsia="Calibri" w:hAnsi="Calibri" w:cs="Times New Roman"/>
                <w:color w:val="1C1C1A"/>
                <w:spacing w:val="-9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given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nursing</w:t>
            </w:r>
            <w:r w:rsidRPr="00306340">
              <w:rPr>
                <w:rFonts w:ascii="Century" w:eastAsia="Calibri" w:hAnsi="Calibri" w:cs="Times New Roman"/>
                <w:color w:val="1C1C1A"/>
                <w:spacing w:val="-9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regarding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8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illness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.830</w:t>
            </w:r>
          </w:p>
          <w:p w14:paraId="7B3F6F47" w14:textId="77777777" w:rsidR="00647F4C" w:rsidRPr="00306340" w:rsidRDefault="00647F4C" w:rsidP="005E02B7">
            <w:pPr>
              <w:tabs>
                <w:tab w:val="left" w:pos="7410"/>
                <w:tab w:val="left" w:pos="8019"/>
              </w:tabs>
              <w:spacing w:before="43" w:line="288" w:lineRule="auto"/>
              <w:ind w:left="60" w:right="1226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Information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given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by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nursing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staff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on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investigations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 xml:space="preserve">.806 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sz w:val="18"/>
              </w:rPr>
              <w:t>Ventilation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3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ward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.815</w:t>
            </w:r>
          </w:p>
          <w:p w14:paraId="4B9CF1D3" w14:textId="77777777" w:rsidR="00647F4C" w:rsidRPr="00306340" w:rsidRDefault="00647F4C" w:rsidP="005E02B7">
            <w:pPr>
              <w:tabs>
                <w:tab w:val="left" w:pos="8019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Lighting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condition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ward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.780</w:t>
            </w:r>
          </w:p>
          <w:p w14:paraId="5EF60F61" w14:textId="77777777" w:rsidR="00647F4C" w:rsidRPr="00306340" w:rsidRDefault="00647F4C" w:rsidP="005E02B7">
            <w:pPr>
              <w:tabs>
                <w:tab w:val="left" w:pos="8019"/>
                <w:tab w:val="left" w:pos="8602"/>
              </w:tabs>
              <w:spacing w:before="43" w:line="288" w:lineRule="auto"/>
              <w:ind w:left="60" w:right="643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Condition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area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provided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eat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at</w:t>
            </w:r>
            <w:r w:rsidRPr="00306340">
              <w:rPr>
                <w:rFonts w:ascii="Century" w:eastAsia="Calibri" w:hAnsi="Calibri" w:cs="Times New Roman"/>
                <w:color w:val="1C1C1A"/>
                <w:spacing w:val="-2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21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ward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.647 Amount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information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displayed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at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entrance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.609</w:t>
            </w:r>
          </w:p>
          <w:p w14:paraId="20B8F360" w14:textId="77777777" w:rsidR="00647F4C" w:rsidRPr="00306340" w:rsidRDefault="00647F4C" w:rsidP="005E02B7">
            <w:pPr>
              <w:tabs>
                <w:tab w:val="left" w:pos="8602"/>
              </w:tabs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The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signs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of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direction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for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wards/labs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.778</w:t>
            </w:r>
          </w:p>
          <w:p w14:paraId="725D7C5E" w14:textId="77777777" w:rsidR="00647F4C" w:rsidRPr="00306340" w:rsidRDefault="00647F4C" w:rsidP="005E02B7">
            <w:pPr>
              <w:tabs>
                <w:tab w:val="left" w:pos="9184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6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are</w:t>
            </w:r>
            <w:r w:rsidRPr="00306340">
              <w:rPr>
                <w:rFonts w:ascii="Century" w:eastAsia="Calibri" w:hAnsi="Calibri" w:cs="Times New Roman"/>
                <w:color w:val="1C1C1A"/>
                <w:spacing w:val="6"/>
                <w:w w:val="95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>competent</w:t>
            </w:r>
            <w:r w:rsidRPr="00306340">
              <w:rPr>
                <w:rFonts w:ascii="Century" w:eastAsia="Calibri" w:hAnsi="Calibri" w:cs="Times New Roman"/>
                <w:color w:val="1C1C1A"/>
                <w:w w:val="95"/>
                <w:sz w:val="18"/>
              </w:rPr>
              <w:tab/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.659</w:t>
            </w:r>
          </w:p>
          <w:p w14:paraId="077921D4" w14:textId="77777777" w:rsidR="00647F4C" w:rsidRPr="00306340" w:rsidRDefault="00647F4C" w:rsidP="005E02B7">
            <w:pPr>
              <w:tabs>
                <w:tab w:val="left" w:pos="9185"/>
              </w:tabs>
              <w:spacing w:before="43"/>
              <w:ind w:left="60"/>
              <w:jc w:val="both"/>
              <w:rPr>
                <w:rFonts w:ascii="Century" w:eastAsia="Century" w:hAnsi="Century" w:cs="Century"/>
                <w:sz w:val="18"/>
                <w:szCs w:val="18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Nurses</w:t>
            </w:r>
            <w:r w:rsidRPr="00306340">
              <w:rPr>
                <w:rFonts w:ascii="Century" w:eastAsia="Calibri" w:hAnsi="Calibri" w:cs="Times New Roman"/>
                <w:color w:val="1C1C1A"/>
                <w:spacing w:val="-27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are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knowledgeable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enough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to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answer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my</w:t>
            </w:r>
            <w:r w:rsidRPr="00306340">
              <w:rPr>
                <w:rFonts w:ascii="Century" w:eastAsia="Calibri" w:hAnsi="Calibri" w:cs="Times New Roman"/>
                <w:color w:val="1C1C1A"/>
                <w:spacing w:val="-26"/>
                <w:sz w:val="18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>questions</w:t>
            </w:r>
            <w:r w:rsidRPr="00306340">
              <w:rPr>
                <w:rFonts w:ascii="Century" w:eastAsia="Calibri" w:hAnsi="Calibri" w:cs="Times New Roman"/>
                <w:color w:val="1C1C1A"/>
                <w:sz w:val="18"/>
              </w:rPr>
              <w:tab/>
              <w:t>.677</w:t>
            </w:r>
          </w:p>
        </w:tc>
      </w:tr>
      <w:tr w:rsidR="00647F4C" w:rsidRPr="00306340" w14:paraId="30E5AC98" w14:textId="77777777" w:rsidTr="005E02B7">
        <w:trPr>
          <w:trHeight w:hRule="exact" w:val="574"/>
        </w:trPr>
        <w:tc>
          <w:tcPr>
            <w:tcW w:w="9618" w:type="dxa"/>
            <w:gridSpan w:val="9"/>
            <w:tcBorders>
              <w:top w:val="single" w:sz="4" w:space="0" w:color="D7D7D7"/>
              <w:left w:val="single" w:sz="8" w:space="0" w:color="D7D7D7"/>
              <w:bottom w:val="single" w:sz="8" w:space="0" w:color="D7D7D7"/>
              <w:right w:val="single" w:sz="8" w:space="0" w:color="D7D7D7"/>
            </w:tcBorders>
          </w:tcPr>
          <w:p w14:paraId="0186124F" w14:textId="77777777" w:rsidR="00647F4C" w:rsidRPr="00306340" w:rsidRDefault="00647F4C" w:rsidP="005E02B7">
            <w:pPr>
              <w:spacing w:before="82"/>
              <w:ind w:left="60"/>
              <w:rPr>
                <w:rFonts w:ascii="Century" w:eastAsia="Century" w:hAnsi="Century" w:cs="Century"/>
                <w:sz w:val="16"/>
                <w:szCs w:val="16"/>
              </w:rPr>
            </w:pPr>
            <w:r w:rsidRPr="00306340">
              <w:rPr>
                <w:rFonts w:ascii="Book Antiqua" w:eastAsia="Calibri" w:hAnsi="Calibri" w:cs="Times New Roman"/>
                <w:i/>
                <w:color w:val="1C1C1A"/>
                <w:spacing w:val="-2"/>
                <w:sz w:val="16"/>
              </w:rPr>
              <w:lastRenderedPageBreak/>
              <w:t>Note.</w:t>
            </w:r>
            <w:r w:rsidRPr="00306340">
              <w:rPr>
                <w:rFonts w:ascii="Book Antiqua" w:eastAsia="Calibri" w:hAnsi="Calibri" w:cs="Times New Roman"/>
                <w:i/>
                <w:color w:val="1C1C1A"/>
                <w:spacing w:val="-13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Components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were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labeled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sz w:val="16"/>
              </w:rPr>
              <w:t>as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1.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Interpersonal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care;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2.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Efficiency;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3.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Comfort;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4.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Sanitation;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5.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Personalized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information;</w:t>
            </w:r>
            <w:r w:rsidRPr="00306340">
              <w:rPr>
                <w:rFonts w:ascii="Century" w:eastAsia="Calibri" w:hAnsi="Calibri" w:cs="Times New Roman"/>
                <w:color w:val="1C1C1A"/>
                <w:spacing w:val="-18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1"/>
                <w:sz w:val="16"/>
              </w:rPr>
              <w:t>6.</w:t>
            </w:r>
            <w:r w:rsidRPr="00306340">
              <w:rPr>
                <w:rFonts w:ascii="Century" w:eastAsia="Calibri" w:hAnsi="Calibri" w:cs="Times New Roman"/>
                <w:color w:val="1C1C1A"/>
                <w:spacing w:val="-17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4"/>
                <w:sz w:val="16"/>
              </w:rPr>
              <w:t>Physical</w:t>
            </w:r>
          </w:p>
          <w:p w14:paraId="0F7905F1" w14:textId="77777777" w:rsidR="00647F4C" w:rsidRPr="00306340" w:rsidRDefault="00647F4C" w:rsidP="005E02B7">
            <w:pPr>
              <w:spacing w:before="17"/>
              <w:ind w:left="60"/>
              <w:rPr>
                <w:rFonts w:ascii="Century" w:eastAsia="Century" w:hAnsi="Century" w:cs="Century"/>
                <w:sz w:val="16"/>
                <w:szCs w:val="16"/>
              </w:rPr>
            </w:pPr>
            <w:r w:rsidRPr="00306340">
              <w:rPr>
                <w:rFonts w:ascii="Century" w:eastAsia="Calibri" w:hAnsi="Calibri" w:cs="Times New Roman"/>
                <w:color w:val="1C1C1A"/>
                <w:sz w:val="16"/>
              </w:rPr>
              <w:t>environment;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6"/>
              </w:rPr>
              <w:t>7.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6"/>
              </w:rPr>
              <w:t>General</w:t>
            </w:r>
            <w:r w:rsidRPr="00306340">
              <w:rPr>
                <w:rFonts w:ascii="Century" w:eastAsia="Calibri" w:hAnsi="Calibri" w:cs="Times New Roman"/>
                <w:color w:val="1C1C1A"/>
                <w:spacing w:val="-29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6"/>
              </w:rPr>
              <w:t>instructions;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z w:val="16"/>
              </w:rPr>
              <w:t>8.</w:t>
            </w:r>
            <w:r w:rsidRPr="00306340">
              <w:rPr>
                <w:rFonts w:ascii="Century" w:eastAsia="Calibri" w:hAnsi="Calibri" w:cs="Times New Roman"/>
                <w:color w:val="1C1C1A"/>
                <w:spacing w:val="-30"/>
                <w:sz w:val="16"/>
              </w:rPr>
              <w:t xml:space="preserve"> </w:t>
            </w:r>
            <w:r w:rsidRPr="00306340">
              <w:rPr>
                <w:rFonts w:ascii="Century" w:eastAsia="Calibri" w:hAnsi="Calibri" w:cs="Times New Roman"/>
                <w:color w:val="1C1C1A"/>
                <w:spacing w:val="-3"/>
                <w:sz w:val="16"/>
              </w:rPr>
              <w:t>Competency</w:t>
            </w:r>
            <w:r w:rsidRPr="00306340">
              <w:rPr>
                <w:rFonts w:ascii="Century" w:eastAsia="Calibri" w:hAnsi="Calibri" w:cs="Times New Roman"/>
                <w:color w:val="1C1C1A"/>
                <w:spacing w:val="-2"/>
                <w:sz w:val="16"/>
              </w:rPr>
              <w:t>.</w:t>
            </w:r>
          </w:p>
        </w:tc>
      </w:tr>
    </w:tbl>
    <w:p w14:paraId="761B117A" w14:textId="77777777" w:rsidR="00647F4C" w:rsidRDefault="00647F4C" w:rsidP="00647F4C">
      <w:pPr>
        <w:rPr>
          <w:b/>
          <w:bCs/>
        </w:rPr>
      </w:pPr>
    </w:p>
    <w:p w14:paraId="077A7E1B" w14:textId="77777777" w:rsidR="00647F4C" w:rsidRDefault="00647F4C" w:rsidP="00647F4C">
      <w:pPr>
        <w:rPr>
          <w:b/>
          <w:bCs/>
        </w:rPr>
      </w:pPr>
    </w:p>
    <w:p w14:paraId="01448896" w14:textId="77777777" w:rsidR="00647F4C" w:rsidRDefault="00647F4C" w:rsidP="00647F4C">
      <w:pPr>
        <w:rPr>
          <w:b/>
          <w:bCs/>
        </w:rPr>
      </w:pPr>
      <w:r>
        <w:rPr>
          <w:b/>
          <w:bCs/>
        </w:rPr>
        <w:t>Ölçeğin Türkçe formu</w:t>
      </w:r>
    </w:p>
    <w:p w14:paraId="3D388D80" w14:textId="77777777" w:rsidR="00647F4C" w:rsidRPr="00E34769" w:rsidRDefault="00647F4C" w:rsidP="00647F4C">
      <w:pPr>
        <w:rPr>
          <w:b/>
          <w:bCs/>
        </w:rPr>
      </w:pPr>
      <w:r w:rsidRPr="00E34769">
        <w:rPr>
          <w:b/>
          <w:bCs/>
        </w:rPr>
        <w:t xml:space="preserve">Hemşirelik Bakımı ve İlgili Hastane Hizmetlerinin Kalitesine Dair Hasta Algıları Ölçeği </w:t>
      </w:r>
    </w:p>
    <w:p w14:paraId="3D994B62" w14:textId="77777777" w:rsidR="00647F4C" w:rsidRPr="00161158" w:rsidRDefault="00647F4C" w:rsidP="00647F4C">
      <w:pPr>
        <w:rPr>
          <w:bCs/>
        </w:rPr>
      </w:pPr>
      <w:r w:rsidRPr="00161158">
        <w:rPr>
          <w:bCs/>
        </w:rPr>
        <w:t>Sayın Katılımcı, Aşağıda hemşirelik bakımının ve ilgili hastane hizmetlerinin kalitesine dair hasta algılarını ölçmeye yönelik bir ölçek verilmiştir. Her bir soruyu dikkatlice okuyarak size uygun olan cevabın altına X işareti koyunuz. İsim belirtmeyiniz ve sonuçların yattığınız birime bildirilmeyeceğinden emin olunuz. Katkılarınız için teşekkür ederim.</w:t>
      </w:r>
    </w:p>
    <w:p w14:paraId="3CEDB26A" w14:textId="77777777" w:rsidR="00647F4C" w:rsidRDefault="00647F4C" w:rsidP="00647F4C">
      <w:pPr>
        <w:rPr>
          <w:b/>
          <w:bCs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559"/>
        <w:gridCol w:w="1276"/>
        <w:gridCol w:w="1276"/>
        <w:gridCol w:w="1275"/>
      </w:tblGrid>
      <w:tr w:rsidR="00647F4C" w:rsidRPr="00E34769" w14:paraId="04FAB41C" w14:textId="77777777" w:rsidTr="005E02B7">
        <w:tc>
          <w:tcPr>
            <w:tcW w:w="3510" w:type="dxa"/>
          </w:tcPr>
          <w:p w14:paraId="05E24EC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Maddeler</w:t>
            </w:r>
          </w:p>
        </w:tc>
        <w:tc>
          <w:tcPr>
            <w:tcW w:w="1418" w:type="dxa"/>
          </w:tcPr>
          <w:p w14:paraId="55F3BEB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Kesinlikle</w:t>
            </w:r>
          </w:p>
          <w:p w14:paraId="02E9523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memnun değilim/</w:t>
            </w:r>
          </w:p>
          <w:p w14:paraId="4C03137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Kesinlikle katılmıyorum </w:t>
            </w:r>
          </w:p>
          <w:p w14:paraId="2D0EAB2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6C7D4E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Memnun değilim/</w:t>
            </w:r>
          </w:p>
          <w:p w14:paraId="5B3E5E9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Katılmıyorum</w:t>
            </w:r>
          </w:p>
          <w:p w14:paraId="02BF3F5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7DEEA65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476FD2A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7F18EC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Kararsızım</w:t>
            </w:r>
          </w:p>
          <w:p w14:paraId="78FEA1D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5B9458A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6519CF8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2A3AD46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2DF3E21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0346DD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Memnunum/ Katılıyorum</w:t>
            </w:r>
          </w:p>
          <w:p w14:paraId="76656A8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2BB5809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6D12C8C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4ADE67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Kesinlikle memnunum</w:t>
            </w:r>
          </w:p>
          <w:p w14:paraId="1E6F517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/Kesinlikle Katılıyorum </w:t>
            </w:r>
          </w:p>
          <w:p w14:paraId="2F948A0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  <w:p w14:paraId="70804C4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47F4C" w:rsidRPr="00E34769" w14:paraId="3679FEE4" w14:textId="77777777" w:rsidTr="005E02B7">
        <w:tc>
          <w:tcPr>
            <w:tcW w:w="3510" w:type="dxa"/>
          </w:tcPr>
          <w:p w14:paraId="20DC3CC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1. Klinik personelinin hastayı karşılama tarzı uygundu</w:t>
            </w:r>
          </w:p>
        </w:tc>
        <w:tc>
          <w:tcPr>
            <w:tcW w:w="1418" w:type="dxa"/>
          </w:tcPr>
          <w:p w14:paraId="3C13CD3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B4C90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9078F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7D85C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8117C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3508C28C" w14:textId="77777777" w:rsidTr="005E02B7">
        <w:tc>
          <w:tcPr>
            <w:tcW w:w="3510" w:type="dxa"/>
          </w:tcPr>
          <w:p w14:paraId="0134434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2.Hemşireler tarafından sağlanan bakım yeterliydi</w:t>
            </w:r>
          </w:p>
        </w:tc>
        <w:tc>
          <w:tcPr>
            <w:tcW w:w="1418" w:type="dxa"/>
          </w:tcPr>
          <w:p w14:paraId="4D04C09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5D78F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F6505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7493F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5E12E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0BB0339E" w14:textId="77777777" w:rsidTr="005E02B7">
        <w:tc>
          <w:tcPr>
            <w:tcW w:w="3510" w:type="dxa"/>
          </w:tcPr>
          <w:p w14:paraId="2C1C546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3.Hemşireler tarafından gösterilen saygı yeterliydi</w:t>
            </w:r>
          </w:p>
        </w:tc>
        <w:tc>
          <w:tcPr>
            <w:tcW w:w="1418" w:type="dxa"/>
          </w:tcPr>
          <w:p w14:paraId="55DE70D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9CEE1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676C8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A83E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C62219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B555B66" w14:textId="77777777" w:rsidTr="005E02B7">
        <w:tc>
          <w:tcPr>
            <w:tcW w:w="3510" w:type="dxa"/>
          </w:tcPr>
          <w:p w14:paraId="01B8F51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4.Hemşireler yeterince kibardı </w:t>
            </w:r>
          </w:p>
          <w:p w14:paraId="2F9E374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BBC88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07FDA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9B45D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21B5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6FF6A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A1B4D0C" w14:textId="77777777" w:rsidTr="005E02B7">
        <w:tc>
          <w:tcPr>
            <w:tcW w:w="3510" w:type="dxa"/>
          </w:tcPr>
          <w:p w14:paraId="44A03AE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5. Yardım istendiğinde hemşireler yardım etmeye istekliydi</w:t>
            </w:r>
          </w:p>
        </w:tc>
        <w:tc>
          <w:tcPr>
            <w:tcW w:w="1418" w:type="dxa"/>
          </w:tcPr>
          <w:p w14:paraId="51FFE06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14D6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141F4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1722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84862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2551C607" w14:textId="77777777" w:rsidTr="005E02B7">
        <w:tc>
          <w:tcPr>
            <w:tcW w:w="3510" w:type="dxa"/>
          </w:tcPr>
          <w:p w14:paraId="3467BF1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6.Hemşirelerin yatış sırasında hastaların duygularını anlamaları ve onları rahatlatmaları yeterliydi</w:t>
            </w:r>
          </w:p>
        </w:tc>
        <w:tc>
          <w:tcPr>
            <w:tcW w:w="1418" w:type="dxa"/>
          </w:tcPr>
          <w:p w14:paraId="0B1BC21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F2685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99A5F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812F8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09215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3D7930E3" w14:textId="77777777" w:rsidTr="005E02B7">
        <w:tc>
          <w:tcPr>
            <w:tcW w:w="3510" w:type="dxa"/>
          </w:tcPr>
          <w:p w14:paraId="4D26BAD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7.Hemşireler hastanın endişelerini ifade etmesine yeterince fırsat verdiler</w:t>
            </w:r>
          </w:p>
        </w:tc>
        <w:tc>
          <w:tcPr>
            <w:tcW w:w="1418" w:type="dxa"/>
          </w:tcPr>
          <w:p w14:paraId="61DA515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709B1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B1C5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C3FE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B6CC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5D85549F" w14:textId="77777777" w:rsidTr="005E02B7">
        <w:tc>
          <w:tcPr>
            <w:tcW w:w="3510" w:type="dxa"/>
          </w:tcPr>
          <w:p w14:paraId="6D55547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8. Hemşireler hastaların bakım ihtiyaçlarına yeterince yanıt verdiler</w:t>
            </w:r>
          </w:p>
        </w:tc>
        <w:tc>
          <w:tcPr>
            <w:tcW w:w="1418" w:type="dxa"/>
          </w:tcPr>
          <w:p w14:paraId="7D958D6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5E892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C063D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27A9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E5734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71CD601" w14:textId="77777777" w:rsidTr="005E02B7">
        <w:tc>
          <w:tcPr>
            <w:tcW w:w="3510" w:type="dxa"/>
          </w:tcPr>
          <w:p w14:paraId="5F0C371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9.Hemşireler hastaların yakınmalarına yeterince ilgi gösterdiler</w:t>
            </w:r>
          </w:p>
        </w:tc>
        <w:tc>
          <w:tcPr>
            <w:tcW w:w="1418" w:type="dxa"/>
          </w:tcPr>
          <w:p w14:paraId="72A9892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0062C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DB628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60ED2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77C06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5891B04F" w14:textId="77777777" w:rsidTr="005E02B7">
        <w:tc>
          <w:tcPr>
            <w:tcW w:w="3510" w:type="dxa"/>
          </w:tcPr>
          <w:p w14:paraId="584AD31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10.Hemşireler yeterince sıcak kanlı davrandılar</w:t>
            </w:r>
          </w:p>
        </w:tc>
        <w:tc>
          <w:tcPr>
            <w:tcW w:w="1418" w:type="dxa"/>
          </w:tcPr>
          <w:p w14:paraId="49919E7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9AF3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42FB3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AB3B2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0A05E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0B34F0F1" w14:textId="77777777" w:rsidTr="005E02B7">
        <w:tc>
          <w:tcPr>
            <w:tcW w:w="3510" w:type="dxa"/>
          </w:tcPr>
          <w:p w14:paraId="6825996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11.Hemşirelerin davranışları, bana kendimi önemli hissettirdi</w:t>
            </w:r>
          </w:p>
        </w:tc>
        <w:tc>
          <w:tcPr>
            <w:tcW w:w="1418" w:type="dxa"/>
          </w:tcPr>
          <w:p w14:paraId="057B8C1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BA2F9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16B0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3F96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F2F88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402A378A" w14:textId="77777777" w:rsidTr="005E02B7">
        <w:tc>
          <w:tcPr>
            <w:tcW w:w="3510" w:type="dxa"/>
          </w:tcPr>
          <w:p w14:paraId="090C133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12.Hemşireler bana yeterince zaman ayırdı</w:t>
            </w:r>
          </w:p>
        </w:tc>
        <w:tc>
          <w:tcPr>
            <w:tcW w:w="1418" w:type="dxa"/>
          </w:tcPr>
          <w:p w14:paraId="2F4ABBC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309C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6BDA0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97651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0D8EC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7C78B839" w14:textId="77777777" w:rsidTr="005E02B7">
        <w:tc>
          <w:tcPr>
            <w:tcW w:w="3510" w:type="dxa"/>
          </w:tcPr>
          <w:p w14:paraId="2EA1702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13.Hemşireler ilaçlarımı/ tedavimi hiçbir gecikme olmadan verdiler/uyguladılar</w:t>
            </w:r>
          </w:p>
        </w:tc>
        <w:tc>
          <w:tcPr>
            <w:tcW w:w="1418" w:type="dxa"/>
          </w:tcPr>
          <w:p w14:paraId="0258DC9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364D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FAF9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F585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7DF04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7D33C618" w14:textId="77777777" w:rsidTr="005E02B7">
        <w:tc>
          <w:tcPr>
            <w:tcW w:w="3510" w:type="dxa"/>
          </w:tcPr>
          <w:p w14:paraId="3E40656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14.Hemşireler yaptıkları uygulamaları etkin biçimde kayıt ettiler</w:t>
            </w:r>
          </w:p>
        </w:tc>
        <w:tc>
          <w:tcPr>
            <w:tcW w:w="1418" w:type="dxa"/>
          </w:tcPr>
          <w:p w14:paraId="477E320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52E13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688D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C911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742A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0E5E2596" w14:textId="77777777" w:rsidTr="005E02B7">
        <w:tc>
          <w:tcPr>
            <w:tcW w:w="3510" w:type="dxa"/>
          </w:tcPr>
          <w:p w14:paraId="46437BF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15.Hemşireler klinikte </w:t>
            </w:r>
            <w:proofErr w:type="spellStart"/>
            <w:r w:rsidRPr="00E34769">
              <w:rPr>
                <w:b/>
                <w:bCs/>
                <w:sz w:val="20"/>
                <w:szCs w:val="20"/>
              </w:rPr>
              <w:t>barışcıl</w:t>
            </w:r>
            <w:proofErr w:type="spellEnd"/>
            <w:r w:rsidRPr="00E34769">
              <w:rPr>
                <w:b/>
                <w:bCs/>
                <w:sz w:val="20"/>
                <w:szCs w:val="20"/>
              </w:rPr>
              <w:t xml:space="preserve"> bir ortam sağlamak için yeterli çaba </w:t>
            </w:r>
            <w:proofErr w:type="spellStart"/>
            <w:r w:rsidRPr="00E34769">
              <w:rPr>
                <w:b/>
                <w:bCs/>
                <w:sz w:val="20"/>
                <w:szCs w:val="20"/>
              </w:rPr>
              <w:t>sarfettiler</w:t>
            </w:r>
            <w:proofErr w:type="spellEnd"/>
            <w:r w:rsidRPr="00E3476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5F83EC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8C1B2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FB558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0C0CA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4D638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F8F6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07F0AF86" w14:textId="77777777" w:rsidTr="005E02B7">
        <w:tc>
          <w:tcPr>
            <w:tcW w:w="3510" w:type="dxa"/>
          </w:tcPr>
          <w:p w14:paraId="4CD4AF0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16.Hemşire </w:t>
            </w:r>
            <w:proofErr w:type="spellStart"/>
            <w:r w:rsidRPr="00E34769">
              <w:rPr>
                <w:b/>
                <w:bCs/>
                <w:sz w:val="20"/>
                <w:szCs w:val="20"/>
              </w:rPr>
              <w:t>vizitlerinin</w:t>
            </w:r>
            <w:proofErr w:type="spellEnd"/>
            <w:r w:rsidRPr="00E34769">
              <w:rPr>
                <w:b/>
                <w:bCs/>
                <w:sz w:val="20"/>
                <w:szCs w:val="20"/>
              </w:rPr>
              <w:t xml:space="preserve"> (kontrollerinin) sıklığı yeterliydi</w:t>
            </w:r>
          </w:p>
        </w:tc>
        <w:tc>
          <w:tcPr>
            <w:tcW w:w="1418" w:type="dxa"/>
          </w:tcPr>
          <w:p w14:paraId="164A861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06FA3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B921D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53E82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FD2E9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4C2F9294" w14:textId="77777777" w:rsidTr="005E02B7">
        <w:tc>
          <w:tcPr>
            <w:tcW w:w="3510" w:type="dxa"/>
          </w:tcPr>
          <w:p w14:paraId="378A4D4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17.Benim bakımım ile ilgilenen hemşire sayısı yeterliydi</w:t>
            </w:r>
          </w:p>
        </w:tc>
        <w:tc>
          <w:tcPr>
            <w:tcW w:w="1418" w:type="dxa"/>
          </w:tcPr>
          <w:p w14:paraId="4FC4172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B8218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EA4DD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A2F1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EAD5F5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8819E77" w14:textId="77777777" w:rsidTr="005E02B7">
        <w:tc>
          <w:tcPr>
            <w:tcW w:w="3510" w:type="dxa"/>
          </w:tcPr>
          <w:p w14:paraId="581708E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18.Hemşireler diğer çalışanlarla uyum içindeydi</w:t>
            </w:r>
          </w:p>
        </w:tc>
        <w:tc>
          <w:tcPr>
            <w:tcW w:w="1418" w:type="dxa"/>
          </w:tcPr>
          <w:p w14:paraId="06BDC7F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ADD34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E541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3D747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A8C45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A1A7F44" w14:textId="77777777" w:rsidTr="005E02B7">
        <w:tc>
          <w:tcPr>
            <w:tcW w:w="3510" w:type="dxa"/>
          </w:tcPr>
          <w:p w14:paraId="4FA9190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 xml:space="preserve">19.Hemşireler incelemelerin (testlerin) gecikmemesi için yeterli çabayı gösterdiler </w:t>
            </w:r>
          </w:p>
        </w:tc>
        <w:tc>
          <w:tcPr>
            <w:tcW w:w="1418" w:type="dxa"/>
          </w:tcPr>
          <w:p w14:paraId="25327E5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264E3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34FB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6556F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9C588B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277946C" w14:textId="77777777" w:rsidTr="005E02B7">
        <w:tc>
          <w:tcPr>
            <w:tcW w:w="3510" w:type="dxa"/>
          </w:tcPr>
          <w:p w14:paraId="059122A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20. Hemşireler muayene esnasında gizliliğimi korumak için çaba gösterdiler</w:t>
            </w:r>
          </w:p>
        </w:tc>
        <w:tc>
          <w:tcPr>
            <w:tcW w:w="1418" w:type="dxa"/>
          </w:tcPr>
          <w:p w14:paraId="2BEC31E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43F3D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EF49E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36DA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C34D4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2B919FFF" w14:textId="77777777" w:rsidTr="005E02B7">
        <w:tc>
          <w:tcPr>
            <w:tcW w:w="3510" w:type="dxa"/>
          </w:tcPr>
          <w:p w14:paraId="2085DCF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21.Uyku sırasında rahatsız edilmemem sağlandı</w:t>
            </w:r>
          </w:p>
        </w:tc>
        <w:tc>
          <w:tcPr>
            <w:tcW w:w="1418" w:type="dxa"/>
          </w:tcPr>
          <w:p w14:paraId="4A7A882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C6489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C7FF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5BA6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E2BC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24707A92" w14:textId="77777777" w:rsidTr="005E02B7">
        <w:tc>
          <w:tcPr>
            <w:tcW w:w="3510" w:type="dxa"/>
          </w:tcPr>
          <w:p w14:paraId="0CB3D06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22.Yatağın kalitesi iyiydi</w:t>
            </w:r>
          </w:p>
          <w:p w14:paraId="694EE64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E5B42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CD4A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B78D2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F9DC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4508D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7B3E0AFA" w14:textId="77777777" w:rsidTr="005E02B7">
        <w:tc>
          <w:tcPr>
            <w:tcW w:w="3510" w:type="dxa"/>
          </w:tcPr>
          <w:p w14:paraId="0A1AE67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23.Yatak örtülerinin kalitesi ve temizliği yeterliydi</w:t>
            </w:r>
          </w:p>
        </w:tc>
        <w:tc>
          <w:tcPr>
            <w:tcW w:w="1418" w:type="dxa"/>
          </w:tcPr>
          <w:p w14:paraId="450747C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894A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A8BF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8C51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E0A4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3E2B281" w14:textId="77777777" w:rsidTr="005E02B7">
        <w:tc>
          <w:tcPr>
            <w:tcW w:w="3510" w:type="dxa"/>
          </w:tcPr>
          <w:p w14:paraId="1638255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24.Tuvalet sayısı yeterliydi</w:t>
            </w:r>
          </w:p>
        </w:tc>
        <w:tc>
          <w:tcPr>
            <w:tcW w:w="1418" w:type="dxa"/>
          </w:tcPr>
          <w:p w14:paraId="02FC37B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2568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E33D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48865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55B3E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EDDE8BF" w14:textId="77777777" w:rsidTr="005E02B7">
        <w:tc>
          <w:tcPr>
            <w:tcW w:w="3510" w:type="dxa"/>
          </w:tcPr>
          <w:p w14:paraId="7AE6CAB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25. Mevcut banyoların kalitesi iyiydi</w:t>
            </w:r>
          </w:p>
        </w:tc>
        <w:tc>
          <w:tcPr>
            <w:tcW w:w="1418" w:type="dxa"/>
          </w:tcPr>
          <w:p w14:paraId="02FABB4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EE3CB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9C611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44D48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E9AACA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21F43E1" w14:textId="77777777" w:rsidTr="005E02B7">
        <w:tc>
          <w:tcPr>
            <w:tcW w:w="3510" w:type="dxa"/>
          </w:tcPr>
          <w:p w14:paraId="4236A0B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26.Tuvaletlerin temizliği yeterliydi</w:t>
            </w:r>
          </w:p>
        </w:tc>
        <w:tc>
          <w:tcPr>
            <w:tcW w:w="1418" w:type="dxa"/>
          </w:tcPr>
          <w:p w14:paraId="44C017D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6090D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A259B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5946E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202024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BCBF468" w14:textId="77777777" w:rsidTr="005E02B7">
        <w:tc>
          <w:tcPr>
            <w:tcW w:w="3510" w:type="dxa"/>
          </w:tcPr>
          <w:p w14:paraId="547BC48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27.Kliniğe ilk gelişte, klinik ortam hakkında verilen bilgi yeterliydi</w:t>
            </w:r>
          </w:p>
        </w:tc>
        <w:tc>
          <w:tcPr>
            <w:tcW w:w="1418" w:type="dxa"/>
          </w:tcPr>
          <w:p w14:paraId="2B2FA5A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F277A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E5B4F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C130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53400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03642CC6" w14:textId="77777777" w:rsidTr="005E02B7">
        <w:tc>
          <w:tcPr>
            <w:tcW w:w="3510" w:type="dxa"/>
          </w:tcPr>
          <w:p w14:paraId="7A6C058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28.Hastalık hakkında hemşireler tarafından verilen bilgiler yeterliydi</w:t>
            </w:r>
          </w:p>
        </w:tc>
        <w:tc>
          <w:tcPr>
            <w:tcW w:w="1418" w:type="dxa"/>
          </w:tcPr>
          <w:p w14:paraId="1D1D24C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17946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A5AF5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43F6E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264783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6C5BFD1F" w14:textId="77777777" w:rsidTr="005E02B7">
        <w:tc>
          <w:tcPr>
            <w:tcW w:w="3510" w:type="dxa"/>
          </w:tcPr>
          <w:p w14:paraId="35165F2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29.İncelemeler (testler) hakkında verilen bilgiler yeterliydi</w:t>
            </w:r>
          </w:p>
        </w:tc>
        <w:tc>
          <w:tcPr>
            <w:tcW w:w="1418" w:type="dxa"/>
          </w:tcPr>
          <w:p w14:paraId="364D2FF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36C81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5EEC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5D70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D8059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269560BB" w14:textId="77777777" w:rsidTr="005E02B7">
        <w:tc>
          <w:tcPr>
            <w:tcW w:w="3510" w:type="dxa"/>
          </w:tcPr>
          <w:p w14:paraId="200A8B1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30.Kliniğin havalandırma sistemi yeterliydi</w:t>
            </w:r>
          </w:p>
        </w:tc>
        <w:tc>
          <w:tcPr>
            <w:tcW w:w="1418" w:type="dxa"/>
          </w:tcPr>
          <w:p w14:paraId="4F86E2D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BA65F9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6B69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F743A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B291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7FE0D7C7" w14:textId="77777777" w:rsidTr="005E02B7">
        <w:tc>
          <w:tcPr>
            <w:tcW w:w="3510" w:type="dxa"/>
          </w:tcPr>
          <w:p w14:paraId="4BACB0F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31.Kliniğin aydınlatma sistemi yeterliydi</w:t>
            </w:r>
          </w:p>
        </w:tc>
        <w:tc>
          <w:tcPr>
            <w:tcW w:w="1418" w:type="dxa"/>
          </w:tcPr>
          <w:p w14:paraId="3B0CBA3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5066FB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8BA25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DEF67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A0E79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7179CDE3" w14:textId="77777777" w:rsidTr="005E02B7">
        <w:tc>
          <w:tcPr>
            <w:tcW w:w="3510" w:type="dxa"/>
          </w:tcPr>
          <w:p w14:paraId="6FC2E44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32.Klinikte yemek yenilen alan yeterliydi</w:t>
            </w:r>
          </w:p>
        </w:tc>
        <w:tc>
          <w:tcPr>
            <w:tcW w:w="1418" w:type="dxa"/>
          </w:tcPr>
          <w:p w14:paraId="22BC62B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3E81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8C6E0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653BE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B7425D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26AE12D0" w14:textId="77777777" w:rsidTr="005E02B7">
        <w:tc>
          <w:tcPr>
            <w:tcW w:w="3510" w:type="dxa"/>
          </w:tcPr>
          <w:p w14:paraId="68DC711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33.Kliniğe girişte verilen bilginin miktarı yeterliydi</w:t>
            </w:r>
          </w:p>
        </w:tc>
        <w:tc>
          <w:tcPr>
            <w:tcW w:w="1418" w:type="dxa"/>
          </w:tcPr>
          <w:p w14:paraId="6BEAF098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CD96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CC0FEC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B6E4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11A330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53386700" w14:textId="77777777" w:rsidTr="005E02B7">
        <w:tc>
          <w:tcPr>
            <w:tcW w:w="3510" w:type="dxa"/>
          </w:tcPr>
          <w:p w14:paraId="7F14716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34.Kliniklerin/ laboratuvarların yönünü gösteren tabelalar yeterliydi</w:t>
            </w:r>
          </w:p>
        </w:tc>
        <w:tc>
          <w:tcPr>
            <w:tcW w:w="1418" w:type="dxa"/>
          </w:tcPr>
          <w:p w14:paraId="4E4EF7E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88869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F775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B21873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60D782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5F3DE21A" w14:textId="77777777" w:rsidTr="005E02B7">
        <w:tc>
          <w:tcPr>
            <w:tcW w:w="3510" w:type="dxa"/>
          </w:tcPr>
          <w:p w14:paraId="35D43D7F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35.Hemşirelerin becerileri yeterliydi</w:t>
            </w:r>
          </w:p>
        </w:tc>
        <w:tc>
          <w:tcPr>
            <w:tcW w:w="1418" w:type="dxa"/>
          </w:tcPr>
          <w:p w14:paraId="2A480A7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C5CB66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8D7EE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20911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69F737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7F4C" w:rsidRPr="00E34769" w14:paraId="1994D2B1" w14:textId="77777777" w:rsidTr="005E02B7">
        <w:tc>
          <w:tcPr>
            <w:tcW w:w="3510" w:type="dxa"/>
          </w:tcPr>
          <w:p w14:paraId="6417F994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  <w:r w:rsidRPr="00E34769">
              <w:rPr>
                <w:b/>
                <w:bCs/>
                <w:sz w:val="20"/>
                <w:szCs w:val="20"/>
              </w:rPr>
              <w:t>36.Hemşireler sorularımı cevaplamaya yetecek kadar bilgiliydi</w:t>
            </w:r>
          </w:p>
        </w:tc>
        <w:tc>
          <w:tcPr>
            <w:tcW w:w="1418" w:type="dxa"/>
          </w:tcPr>
          <w:p w14:paraId="06CE7F7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FC5311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0B896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3AA55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CA5E6A" w14:textId="77777777" w:rsidR="00647F4C" w:rsidRPr="00E34769" w:rsidRDefault="00647F4C" w:rsidP="005E02B7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D637D08" w14:textId="77777777" w:rsidR="00647F4C" w:rsidRDefault="00647F4C" w:rsidP="00647F4C">
      <w:pPr>
        <w:rPr>
          <w:b/>
          <w:bCs/>
        </w:rPr>
      </w:pPr>
    </w:p>
    <w:p w14:paraId="6CC0869A" w14:textId="77777777" w:rsidR="00647F4C" w:rsidRPr="00CB5CC3" w:rsidRDefault="00647F4C" w:rsidP="00647F4C">
      <w:pPr>
        <w:rPr>
          <w:bCs/>
        </w:rPr>
      </w:pPr>
      <w:r w:rsidRPr="00CB5CC3">
        <w:rPr>
          <w:b/>
          <w:bCs/>
        </w:rPr>
        <w:t xml:space="preserve">Ölçeğin orijinal İsmi: </w:t>
      </w:r>
      <w:proofErr w:type="spellStart"/>
      <w:r w:rsidRPr="00CB5CC3">
        <w:rPr>
          <w:bCs/>
        </w:rPr>
        <w:t>Instrument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to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Measure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Patient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Perception</w:t>
      </w:r>
      <w:proofErr w:type="spellEnd"/>
      <w:r w:rsidRPr="00CB5CC3">
        <w:rPr>
          <w:bCs/>
        </w:rPr>
        <w:t xml:space="preserve"> of </w:t>
      </w:r>
      <w:proofErr w:type="spellStart"/>
      <w:r w:rsidRPr="00CB5CC3">
        <w:rPr>
          <w:bCs/>
        </w:rPr>
        <w:t>the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Quality</w:t>
      </w:r>
      <w:proofErr w:type="spellEnd"/>
      <w:r w:rsidRPr="00CB5CC3">
        <w:rPr>
          <w:bCs/>
        </w:rPr>
        <w:t xml:space="preserve"> of </w:t>
      </w:r>
      <w:proofErr w:type="spellStart"/>
      <w:r w:rsidRPr="00CB5CC3">
        <w:rPr>
          <w:bCs/>
        </w:rPr>
        <w:t>Nursing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Care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and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Related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Hospital</w:t>
      </w:r>
      <w:proofErr w:type="spellEnd"/>
      <w:r w:rsidRPr="00CB5CC3">
        <w:rPr>
          <w:bCs/>
        </w:rPr>
        <w:t xml:space="preserve"> Services</w:t>
      </w:r>
    </w:p>
    <w:p w14:paraId="30F8B4F6" w14:textId="77777777" w:rsidR="00647F4C" w:rsidRDefault="00647F4C" w:rsidP="00647F4C">
      <w:pPr>
        <w:rPr>
          <w:bCs/>
        </w:rPr>
      </w:pPr>
      <w:r w:rsidRPr="00CB5CC3">
        <w:rPr>
          <w:b/>
          <w:bCs/>
        </w:rPr>
        <w:t xml:space="preserve">Ölçeğin Türkçe ismi: </w:t>
      </w:r>
      <w:r w:rsidRPr="00CB5CC3">
        <w:rPr>
          <w:bCs/>
        </w:rPr>
        <w:t xml:space="preserve">Hemşirelik Bakımı ve İlgili Hastane Hizmetlerinin Kalitesine Dair Hasta Algıları Ölçeği </w:t>
      </w:r>
    </w:p>
    <w:p w14:paraId="50431450" w14:textId="77777777" w:rsidR="00647F4C" w:rsidRDefault="00647F4C" w:rsidP="00647F4C">
      <w:pPr>
        <w:rPr>
          <w:bCs/>
          <w:lang w:val="en"/>
        </w:rPr>
      </w:pPr>
      <w:r w:rsidRPr="00CB5CC3">
        <w:rPr>
          <w:b/>
          <w:bCs/>
        </w:rPr>
        <w:t>Türkçe formunun yayınlandığı orijinal makale</w:t>
      </w:r>
      <w:r>
        <w:rPr>
          <w:bCs/>
        </w:rPr>
        <w:t xml:space="preserve">: </w:t>
      </w:r>
      <w:r w:rsidRPr="00CB5CC3">
        <w:rPr>
          <w:bCs/>
          <w:lang w:val="en"/>
        </w:rPr>
        <w:t xml:space="preserve">The Turkish adaptation of scale to measure patient perceptions of the quality of nursing care and related hospital services: A validity and reliability study. </w:t>
      </w:r>
      <w:hyperlink r:id="rId4" w:history="1">
        <w:r w:rsidRPr="00CB5CC3">
          <w:rPr>
            <w:rStyle w:val="Kpr"/>
            <w:bCs/>
            <w:lang w:val="en"/>
          </w:rPr>
          <w:t xml:space="preserve">North </w:t>
        </w:r>
        <w:proofErr w:type="spellStart"/>
        <w:r w:rsidRPr="00CB5CC3">
          <w:rPr>
            <w:rStyle w:val="Kpr"/>
            <w:bCs/>
            <w:lang w:val="en"/>
          </w:rPr>
          <w:t>Clin</w:t>
        </w:r>
        <w:proofErr w:type="spellEnd"/>
        <w:r w:rsidRPr="00CB5CC3">
          <w:rPr>
            <w:rStyle w:val="Kpr"/>
            <w:bCs/>
            <w:lang w:val="en"/>
          </w:rPr>
          <w:t xml:space="preserve"> </w:t>
        </w:r>
        <w:proofErr w:type="spellStart"/>
        <w:r w:rsidRPr="00CB5CC3">
          <w:rPr>
            <w:rStyle w:val="Kpr"/>
            <w:bCs/>
            <w:lang w:val="en"/>
          </w:rPr>
          <w:t>Istanb</w:t>
        </w:r>
        <w:proofErr w:type="spellEnd"/>
      </w:hyperlink>
      <w:r w:rsidRPr="00CB5CC3">
        <w:rPr>
          <w:bCs/>
          <w:lang w:val="en"/>
        </w:rPr>
        <w:t xml:space="preserve">. 2016; 3(3): 187–193. Published online 2017 Jan 25. </w:t>
      </w:r>
      <w:proofErr w:type="spellStart"/>
      <w:r w:rsidRPr="00CB5CC3">
        <w:rPr>
          <w:bCs/>
          <w:lang w:val="en"/>
        </w:rPr>
        <w:t>doi</w:t>
      </w:r>
      <w:proofErr w:type="spellEnd"/>
      <w:r w:rsidRPr="00CB5CC3">
        <w:rPr>
          <w:bCs/>
          <w:lang w:val="en"/>
        </w:rPr>
        <w:t xml:space="preserve">:  </w:t>
      </w:r>
      <w:hyperlink r:id="rId5" w:tgtFrame="pmc_ext" w:history="1">
        <w:r w:rsidRPr="00CB5CC3">
          <w:rPr>
            <w:rStyle w:val="Kpr"/>
            <w:bCs/>
            <w:lang w:val="en"/>
          </w:rPr>
          <w:t>10.14744/nci.2016.42650</w:t>
        </w:r>
      </w:hyperlink>
      <w:r w:rsidRPr="00CB5CC3">
        <w:rPr>
          <w:bCs/>
          <w:lang w:val="en"/>
        </w:rPr>
        <w:t>.</w:t>
      </w:r>
    </w:p>
    <w:p w14:paraId="386F1DD3" w14:textId="77777777" w:rsidR="00647F4C" w:rsidRPr="004372B7" w:rsidRDefault="00647F4C" w:rsidP="00647F4C">
      <w:pPr>
        <w:rPr>
          <w:bCs/>
        </w:rPr>
      </w:pPr>
      <w:proofErr w:type="spellStart"/>
      <w:r w:rsidRPr="00CB5CC3">
        <w:rPr>
          <w:b/>
          <w:bCs/>
          <w:lang w:val="en"/>
        </w:rPr>
        <w:t>Orjinal</w:t>
      </w:r>
      <w:proofErr w:type="spellEnd"/>
      <w:r w:rsidRPr="00CB5CC3">
        <w:rPr>
          <w:b/>
          <w:bCs/>
          <w:lang w:val="en"/>
        </w:rPr>
        <w:t xml:space="preserve"> </w:t>
      </w:r>
      <w:proofErr w:type="spellStart"/>
      <w:r w:rsidRPr="00CB5CC3">
        <w:rPr>
          <w:b/>
          <w:bCs/>
          <w:lang w:val="en"/>
        </w:rPr>
        <w:t>ölçeğin</w:t>
      </w:r>
      <w:proofErr w:type="spellEnd"/>
      <w:r w:rsidRPr="00CB5CC3">
        <w:rPr>
          <w:b/>
          <w:bCs/>
          <w:lang w:val="en"/>
        </w:rPr>
        <w:t xml:space="preserve"> </w:t>
      </w:r>
      <w:proofErr w:type="spellStart"/>
      <w:r w:rsidRPr="00CB5CC3">
        <w:rPr>
          <w:b/>
          <w:bCs/>
          <w:lang w:val="en"/>
        </w:rPr>
        <w:t>yayınlandığı</w:t>
      </w:r>
      <w:proofErr w:type="spellEnd"/>
      <w:r w:rsidRPr="00CB5CC3">
        <w:rPr>
          <w:b/>
          <w:bCs/>
          <w:lang w:val="en"/>
        </w:rPr>
        <w:t xml:space="preserve"> </w:t>
      </w:r>
      <w:proofErr w:type="spellStart"/>
      <w:r w:rsidRPr="00CB5CC3">
        <w:rPr>
          <w:b/>
          <w:bCs/>
          <w:lang w:val="en"/>
        </w:rPr>
        <w:t>makale</w:t>
      </w:r>
      <w:proofErr w:type="spellEnd"/>
      <w:r>
        <w:rPr>
          <w:bCs/>
          <w:lang w:val="en"/>
        </w:rPr>
        <w:t xml:space="preserve">: </w:t>
      </w:r>
      <w:proofErr w:type="spellStart"/>
      <w:r w:rsidRPr="00CB5CC3">
        <w:rPr>
          <w:bCs/>
        </w:rPr>
        <w:t>Senarath</w:t>
      </w:r>
      <w:proofErr w:type="spellEnd"/>
      <w:r w:rsidRPr="00CB5CC3">
        <w:rPr>
          <w:bCs/>
        </w:rPr>
        <w:t xml:space="preserve"> U, </w:t>
      </w:r>
      <w:proofErr w:type="spellStart"/>
      <w:r w:rsidRPr="00CB5CC3">
        <w:rPr>
          <w:bCs/>
        </w:rPr>
        <w:t>Nalika</w:t>
      </w:r>
      <w:proofErr w:type="spellEnd"/>
      <w:r w:rsidRPr="00CB5CC3">
        <w:rPr>
          <w:bCs/>
        </w:rPr>
        <w:t xml:space="preserve"> SG. Development of an </w:t>
      </w:r>
      <w:proofErr w:type="spellStart"/>
      <w:r w:rsidRPr="00CB5CC3">
        <w:rPr>
          <w:bCs/>
        </w:rPr>
        <w:t>ınstrument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to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measure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patient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perception</w:t>
      </w:r>
      <w:proofErr w:type="spellEnd"/>
      <w:r w:rsidRPr="00CB5CC3">
        <w:rPr>
          <w:bCs/>
        </w:rPr>
        <w:t xml:space="preserve"> of </w:t>
      </w:r>
      <w:proofErr w:type="spellStart"/>
      <w:r w:rsidRPr="00CB5CC3">
        <w:rPr>
          <w:bCs/>
        </w:rPr>
        <w:t>the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quality</w:t>
      </w:r>
      <w:proofErr w:type="spellEnd"/>
      <w:r w:rsidRPr="00CB5CC3">
        <w:rPr>
          <w:bCs/>
        </w:rPr>
        <w:t xml:space="preserve"> of </w:t>
      </w:r>
      <w:proofErr w:type="spellStart"/>
      <w:r w:rsidRPr="00CB5CC3">
        <w:rPr>
          <w:bCs/>
        </w:rPr>
        <w:t>nursing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care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and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related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hospital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services</w:t>
      </w:r>
      <w:proofErr w:type="spellEnd"/>
      <w:r w:rsidRPr="00CB5CC3">
        <w:rPr>
          <w:bCs/>
        </w:rPr>
        <w:t xml:space="preserve"> at </w:t>
      </w:r>
      <w:proofErr w:type="spellStart"/>
      <w:r w:rsidRPr="00CB5CC3">
        <w:rPr>
          <w:bCs/>
        </w:rPr>
        <w:t>the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national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hospital</w:t>
      </w:r>
      <w:proofErr w:type="spellEnd"/>
      <w:r w:rsidRPr="00CB5CC3">
        <w:rPr>
          <w:bCs/>
        </w:rPr>
        <w:t xml:space="preserve"> of Sri Lanka. </w:t>
      </w:r>
      <w:proofErr w:type="spellStart"/>
      <w:r w:rsidRPr="00CB5CC3">
        <w:rPr>
          <w:bCs/>
        </w:rPr>
        <w:t>Asian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Nurs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Res</w:t>
      </w:r>
      <w:proofErr w:type="spellEnd"/>
      <w:r w:rsidRPr="00CB5CC3">
        <w:rPr>
          <w:bCs/>
        </w:rPr>
        <w:t xml:space="preserve"> </w:t>
      </w:r>
      <w:proofErr w:type="spellStart"/>
      <w:r w:rsidRPr="00CB5CC3">
        <w:rPr>
          <w:bCs/>
        </w:rPr>
        <w:t>June</w:t>
      </w:r>
      <w:proofErr w:type="spellEnd"/>
      <w:r w:rsidRPr="00CB5CC3">
        <w:rPr>
          <w:bCs/>
        </w:rPr>
        <w:t xml:space="preserve"> 2011;5:71–80.</w:t>
      </w:r>
    </w:p>
    <w:p w14:paraId="19D7FC8C" w14:textId="77777777" w:rsidR="00647F4C" w:rsidRDefault="00647F4C" w:rsidP="00647F4C">
      <w:pPr>
        <w:rPr>
          <w:bCs/>
        </w:rPr>
      </w:pPr>
      <w:proofErr w:type="spellStart"/>
      <w:r w:rsidRPr="003E0DEE">
        <w:rPr>
          <w:b/>
          <w:bCs/>
          <w:lang w:val="en"/>
        </w:rPr>
        <w:t>Puanlama</w:t>
      </w:r>
      <w:proofErr w:type="spellEnd"/>
      <w:r w:rsidRPr="003E0DEE">
        <w:rPr>
          <w:b/>
          <w:bCs/>
          <w:lang w:val="en"/>
        </w:rPr>
        <w:t xml:space="preserve"> </w:t>
      </w:r>
      <w:proofErr w:type="spellStart"/>
      <w:r w:rsidRPr="003E0DEE">
        <w:rPr>
          <w:b/>
          <w:bCs/>
          <w:lang w:val="en"/>
        </w:rPr>
        <w:t>Yönergesi</w:t>
      </w:r>
      <w:proofErr w:type="spellEnd"/>
      <w:r w:rsidRPr="003E0DEE">
        <w:rPr>
          <w:b/>
          <w:bCs/>
          <w:lang w:val="en"/>
        </w:rPr>
        <w:t>:</w:t>
      </w:r>
      <w:r>
        <w:rPr>
          <w:b/>
          <w:bCs/>
          <w:lang w:val="en"/>
        </w:rPr>
        <w:t xml:space="preserve"> </w:t>
      </w:r>
      <w:proofErr w:type="spellStart"/>
      <w:r w:rsidRPr="003E0DEE">
        <w:rPr>
          <w:bCs/>
          <w:lang w:val="en"/>
        </w:rPr>
        <w:t>Ölçeğin</w:t>
      </w:r>
      <w:proofErr w:type="spellEnd"/>
      <w:r w:rsidRPr="003E0DEE">
        <w:rPr>
          <w:bCs/>
          <w:lang w:val="en"/>
        </w:rPr>
        <w:t xml:space="preserve"> </w:t>
      </w:r>
      <w:r w:rsidRPr="003E0DEE">
        <w:rPr>
          <w:bCs/>
        </w:rPr>
        <w:t xml:space="preserve">  Türkçe formu 36 madde ve 4 faktörden oluşmaktadır. Ölçeğin</w:t>
      </w:r>
      <w:r>
        <w:rPr>
          <w:bCs/>
        </w:rPr>
        <w:t xml:space="preserve"> Türkçe formunun</w:t>
      </w:r>
      <w:r w:rsidRPr="003E0DEE">
        <w:rPr>
          <w:bCs/>
        </w:rPr>
        <w:t xml:space="preserve"> tüm maddeleri olumlu olup 5’li </w:t>
      </w:r>
      <w:proofErr w:type="spellStart"/>
      <w:r w:rsidRPr="003E0DEE">
        <w:rPr>
          <w:bCs/>
        </w:rPr>
        <w:t>likert</w:t>
      </w:r>
      <w:proofErr w:type="spellEnd"/>
      <w:r w:rsidRPr="003E0DEE">
        <w:rPr>
          <w:bCs/>
        </w:rPr>
        <w:t xml:space="preserve"> tipi puanlama ile puanlanmaktadır. 1 Kesinlikle memnun değilim/Kesinlikle katılmıyorum, 2. Memnun değilim/Katılmıyorum, 3. Memnunum/ Katılıyorum, 4. Kararsızım, 5. Kesinlikle memnunum/Kesinlikle Katılıyorum şeklinde puanlanmaktadır. </w:t>
      </w:r>
      <w:r>
        <w:rPr>
          <w:bCs/>
        </w:rPr>
        <w:t>H</w:t>
      </w:r>
      <w:r w:rsidRPr="003E0DEE">
        <w:rPr>
          <w:bCs/>
        </w:rPr>
        <w:t>er madde 1</w:t>
      </w:r>
      <w:r>
        <w:rPr>
          <w:bCs/>
        </w:rPr>
        <w:t xml:space="preserve"> </w:t>
      </w:r>
      <w:r w:rsidRPr="003E0DEE">
        <w:rPr>
          <w:bCs/>
        </w:rPr>
        <w:t>ile 5 arasında puanlanmakta ve en düşük 36- en yüksek 180 puan alınmaktadır. Düşük puan memnuniyetin düşük olduğunu yüksek puan ise</w:t>
      </w:r>
      <w:r>
        <w:rPr>
          <w:bCs/>
        </w:rPr>
        <w:t xml:space="preserve"> memnuniyetin yüksek olduğunu göstermektedir. </w:t>
      </w:r>
    </w:p>
    <w:p w14:paraId="0E0058FC" w14:textId="77777777" w:rsidR="00647F4C" w:rsidRPr="003E0DEE" w:rsidRDefault="00647F4C" w:rsidP="00647F4C">
      <w:pPr>
        <w:rPr>
          <w:b/>
          <w:bCs/>
        </w:rPr>
      </w:pPr>
      <w:r w:rsidRPr="003E0DEE">
        <w:rPr>
          <w:b/>
          <w:bCs/>
        </w:rPr>
        <w:t>Alt Boyut ve Madde Sayısı</w:t>
      </w:r>
    </w:p>
    <w:p w14:paraId="3E627205" w14:textId="77777777" w:rsidR="00647F4C" w:rsidRPr="003E0DEE" w:rsidRDefault="00647F4C" w:rsidP="00647F4C">
      <w:pPr>
        <w:rPr>
          <w:bCs/>
        </w:rPr>
      </w:pPr>
      <w:r w:rsidRPr="003E0DEE">
        <w:rPr>
          <w:b/>
          <w:bCs/>
        </w:rPr>
        <w:t xml:space="preserve">Orijinal ölçekte: </w:t>
      </w:r>
      <w:r w:rsidRPr="003E0DEE">
        <w:rPr>
          <w:bCs/>
        </w:rPr>
        <w:t xml:space="preserve">Faktör 1 “kişilerarası bakım”, hemşirelerin hastayla etkileşimlerinin saygı, kibarlık ve ilgi gibi nitelikler içermesine dair maddeler; Faktör 2 “etkinlik”, hemşirelerin ve eylemlerinin sağlıkla ilgili ihtiyaçları ertelemeden yerine getirme konusundaki yeterliliklerine dair maddeler; Faktör 3 “rahatlık”, mahremiyet ve uyku ile ilgili maddeler; Faktör 4 “hijyen”, tuvaletlerin yeterliliği ve temizliği ile ilgili maddeler; Faktör 5 “kişiselleştirilmiş bilgi”, hastane tesisleri ve hastalıkla ilgili kişiselleştirilmiş bilgi sunulması; Faktör 6 “fiziksel çevre”, havalandırma ve kafeteryalar; Faktör 7 “genel talimatlar”, hastanedeki yön tabelaları ve işaret levhaları; Faktör 8 “yeterlilik” hemşirelerin bilgi ve becerileri </w:t>
      </w:r>
    </w:p>
    <w:p w14:paraId="61BD05AD" w14:textId="77777777" w:rsidR="00647F4C" w:rsidRDefault="00647F4C" w:rsidP="00647F4C">
      <w:pPr>
        <w:rPr>
          <w:bCs/>
        </w:rPr>
      </w:pPr>
      <w:r w:rsidRPr="003E0DEE">
        <w:rPr>
          <w:b/>
          <w:bCs/>
        </w:rPr>
        <w:t xml:space="preserve">Türkçe ölçekte: </w:t>
      </w:r>
      <w:r w:rsidRPr="003E0DEE">
        <w:rPr>
          <w:bCs/>
        </w:rPr>
        <w:t xml:space="preserve">Orijinal ölçekte 8 olan faktör yapısı 4 faktör altında toplandı. Bu dört faktör altında toplanan maddelerin içerikleri incelendiğinde; </w:t>
      </w:r>
    </w:p>
    <w:p w14:paraId="2B8FB236" w14:textId="77777777" w:rsidR="00647F4C" w:rsidRDefault="00647F4C" w:rsidP="00647F4C">
      <w:pPr>
        <w:rPr>
          <w:bCs/>
        </w:rPr>
      </w:pPr>
      <w:r w:rsidRPr="003E0DEE">
        <w:rPr>
          <w:bCs/>
        </w:rPr>
        <w:t>Faktör 1 (</w:t>
      </w:r>
      <w:proofErr w:type="spellStart"/>
      <w:r w:rsidRPr="003E0DEE">
        <w:rPr>
          <w:bCs/>
        </w:rPr>
        <w:t>made</w:t>
      </w:r>
      <w:proofErr w:type="spellEnd"/>
      <w:r w:rsidRPr="003E0DEE">
        <w:rPr>
          <w:bCs/>
        </w:rPr>
        <w:t xml:space="preserve"> 1,2,3,4,5,6,7,8,9,10,11,12,13,14,15,16) “hemş</w:t>
      </w:r>
      <w:r>
        <w:rPr>
          <w:bCs/>
        </w:rPr>
        <w:t>irelik bakım ve uygulamalarını”</w:t>
      </w:r>
    </w:p>
    <w:p w14:paraId="42B49ED4" w14:textId="77777777" w:rsidR="00647F4C" w:rsidRDefault="00647F4C" w:rsidP="00647F4C">
      <w:pPr>
        <w:rPr>
          <w:bCs/>
        </w:rPr>
      </w:pPr>
      <w:r w:rsidRPr="003E0DEE">
        <w:rPr>
          <w:bCs/>
        </w:rPr>
        <w:t>Faktör 2 (17,18,19,20,21,27,28,29,30,31,32,33,34,35,36) “etkinlik, yeterlilik, kişiselleştirilmiş bilgi ve genel talimatla</w:t>
      </w:r>
      <w:r>
        <w:rPr>
          <w:bCs/>
        </w:rPr>
        <w:t>rı”</w:t>
      </w:r>
    </w:p>
    <w:p w14:paraId="263E035C" w14:textId="77777777" w:rsidR="00647F4C" w:rsidRDefault="00647F4C" w:rsidP="00647F4C">
      <w:pPr>
        <w:rPr>
          <w:bCs/>
        </w:rPr>
      </w:pPr>
      <w:r w:rsidRPr="003E0DEE">
        <w:rPr>
          <w:bCs/>
        </w:rPr>
        <w:t>Faktör 3 (madde 24,25,26) “tuvalet ve banyola</w:t>
      </w:r>
      <w:r>
        <w:rPr>
          <w:bCs/>
        </w:rPr>
        <w:t>rın sayı kalite ve temizliğini”</w:t>
      </w:r>
    </w:p>
    <w:p w14:paraId="341399D1" w14:textId="77777777" w:rsidR="00647F4C" w:rsidRPr="003E0DEE" w:rsidRDefault="00647F4C" w:rsidP="00647F4C">
      <w:pPr>
        <w:rPr>
          <w:bCs/>
          <w:lang w:val="en-US"/>
        </w:rPr>
      </w:pPr>
      <w:r>
        <w:rPr>
          <w:bCs/>
        </w:rPr>
        <w:t>F</w:t>
      </w:r>
      <w:r w:rsidRPr="003E0DEE">
        <w:rPr>
          <w:bCs/>
        </w:rPr>
        <w:t xml:space="preserve">aktör 4 (madde 22,23 )“yatak ve örtülerinin kalite ve temizliğini” </w:t>
      </w:r>
      <w:r>
        <w:rPr>
          <w:bCs/>
        </w:rPr>
        <w:t xml:space="preserve">göstermektedir. </w:t>
      </w:r>
    </w:p>
    <w:p w14:paraId="6F00C602" w14:textId="77777777" w:rsidR="00647F4C" w:rsidRDefault="00647F4C" w:rsidP="00647F4C">
      <w:pPr>
        <w:rPr>
          <w:bCs/>
        </w:rPr>
      </w:pPr>
    </w:p>
    <w:p w14:paraId="0BB927D3" w14:textId="77777777" w:rsidR="00647F4C" w:rsidRPr="004372B7" w:rsidRDefault="00647F4C" w:rsidP="00647F4C">
      <w:pPr>
        <w:rPr>
          <w:bCs/>
        </w:rPr>
      </w:pPr>
      <w:r w:rsidRPr="004372B7">
        <w:rPr>
          <w:b/>
          <w:bCs/>
        </w:rPr>
        <w:t>İzin için iletişim adresi</w:t>
      </w:r>
      <w:r w:rsidRPr="004372B7">
        <w:rPr>
          <w:bCs/>
        </w:rPr>
        <w:t>: besey_oren@yahoo.com</w:t>
      </w:r>
    </w:p>
    <w:p w14:paraId="59398F1C" w14:textId="77777777" w:rsidR="00647F4C" w:rsidRPr="003E0DEE" w:rsidRDefault="00647F4C" w:rsidP="00647F4C">
      <w:pPr>
        <w:rPr>
          <w:bCs/>
        </w:rPr>
      </w:pPr>
    </w:p>
    <w:p w14:paraId="10340DA0" w14:textId="77777777" w:rsidR="001C5306" w:rsidRDefault="00647F4C"/>
    <w:sectPr w:rsidR="001C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4C"/>
    <w:rsid w:val="00647F4C"/>
    <w:rsid w:val="007F70B9"/>
    <w:rsid w:val="00B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1BA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F4C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7F4C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647F4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47F4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ncbi.nlm.nih.gov/pmc/articles/PMC5336623/" TargetMode="External"/><Relationship Id="rId5" Type="http://schemas.openxmlformats.org/officeDocument/2006/relationships/hyperlink" Target="https://dx.doi.org/10.14744%2Fnci.2016.4265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6875</Characters>
  <Application>Microsoft Macintosh Word</Application>
  <DocSecurity>0</DocSecurity>
  <Lines>57</Lines>
  <Paragraphs>16</Paragraphs>
  <ScaleCrop>false</ScaleCrop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2018-10-28T17:33:00Z</dcterms:created>
  <dcterms:modified xsi:type="dcterms:W3CDTF">2018-10-28T17:33:00Z</dcterms:modified>
</cp:coreProperties>
</file>