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E41D" w14:textId="6B4E6A85" w:rsidR="00E27A5D" w:rsidRDefault="006B42D8" w:rsidP="006B42D8">
      <w:pPr>
        <w:rPr>
          <w:rFonts w:ascii="&amp;quot" w:eastAsia="Times New Roman" w:hAnsi="&amp;quot" w:cs="Times New Roman"/>
          <w:color w:val="000000"/>
          <w:lang w:eastAsia="tr-TR"/>
        </w:rPr>
      </w:pPr>
      <w:r>
        <w:t xml:space="preserve">Ölçeği </w:t>
      </w:r>
      <w:r w:rsidR="004F2E31">
        <w:rPr>
          <w:rFonts w:cstheme="minorHAnsi"/>
          <w:b/>
          <w:sz w:val="24"/>
          <w:szCs w:val="24"/>
        </w:rPr>
        <w:t>“</w:t>
      </w:r>
      <w:r w:rsidR="004F2E31" w:rsidRPr="00063077">
        <w:rPr>
          <w:rFonts w:cstheme="minorHAnsi"/>
          <w:b/>
          <w:sz w:val="24"/>
          <w:szCs w:val="24"/>
        </w:rPr>
        <w:t xml:space="preserve">Köse E, </w:t>
      </w:r>
      <w:r w:rsidR="004F2E31" w:rsidRPr="00063077">
        <w:rPr>
          <w:rFonts w:cstheme="minorHAnsi"/>
          <w:sz w:val="24"/>
          <w:szCs w:val="24"/>
        </w:rPr>
        <w:t xml:space="preserve">Ekerbiçer HÇ, Erkorkmaz Ü, </w:t>
      </w:r>
      <w:r w:rsidR="004F2E31" w:rsidRPr="00063077">
        <w:rPr>
          <w:rStyle w:val="Kpr"/>
          <w:rFonts w:cstheme="minorHAnsi"/>
          <w:color w:val="auto"/>
          <w:sz w:val="24"/>
          <w:szCs w:val="24"/>
          <w:u w:val="none"/>
        </w:rPr>
        <w:t xml:space="preserve">Complementary, </w:t>
      </w:r>
      <w:proofErr w:type="spellStart"/>
      <w:r w:rsidR="004F2E31" w:rsidRPr="00063077">
        <w:rPr>
          <w:rStyle w:val="Kpr"/>
          <w:rFonts w:cstheme="minorHAnsi"/>
          <w:color w:val="auto"/>
          <w:sz w:val="24"/>
          <w:szCs w:val="24"/>
          <w:u w:val="none"/>
        </w:rPr>
        <w:t>Alternative</w:t>
      </w:r>
      <w:proofErr w:type="spellEnd"/>
      <w:r w:rsidR="004F2E31" w:rsidRPr="00063077">
        <w:rPr>
          <w:rStyle w:val="Kpr"/>
          <w:rFonts w:cstheme="minorHAnsi"/>
          <w:color w:val="auto"/>
          <w:sz w:val="24"/>
          <w:szCs w:val="24"/>
          <w:u w:val="none"/>
        </w:rPr>
        <w:t xml:space="preserve"> and </w:t>
      </w:r>
      <w:proofErr w:type="spellStart"/>
      <w:r w:rsidR="004F2E31" w:rsidRPr="00063077">
        <w:rPr>
          <w:rStyle w:val="Kpr"/>
          <w:rFonts w:cstheme="minorHAnsi"/>
          <w:color w:val="auto"/>
          <w:sz w:val="24"/>
          <w:szCs w:val="24"/>
          <w:u w:val="none"/>
        </w:rPr>
        <w:t>Conventional</w:t>
      </w:r>
      <w:proofErr w:type="spellEnd"/>
      <w:r w:rsidR="004F2E31" w:rsidRPr="00063077">
        <w:rPr>
          <w:rStyle w:val="Kpr"/>
          <w:rFonts w:cstheme="minorHAnsi"/>
          <w:color w:val="auto"/>
          <w:sz w:val="24"/>
          <w:szCs w:val="24"/>
          <w:u w:val="none"/>
        </w:rPr>
        <w:t xml:space="preserve"> Medicine </w:t>
      </w:r>
      <w:proofErr w:type="spellStart"/>
      <w:r w:rsidR="004F2E31" w:rsidRPr="00063077">
        <w:rPr>
          <w:rStyle w:val="Kpr"/>
          <w:rFonts w:cstheme="minorHAnsi"/>
          <w:color w:val="auto"/>
          <w:sz w:val="24"/>
          <w:szCs w:val="24"/>
          <w:u w:val="none"/>
        </w:rPr>
        <w:t>Attitude</w:t>
      </w:r>
      <w:proofErr w:type="spellEnd"/>
      <w:r w:rsidR="004F2E31" w:rsidRPr="00063077">
        <w:rPr>
          <w:rStyle w:val="Kpr"/>
          <w:rFonts w:cstheme="minorHAnsi"/>
          <w:color w:val="auto"/>
          <w:sz w:val="24"/>
          <w:szCs w:val="24"/>
          <w:u w:val="none"/>
        </w:rPr>
        <w:t xml:space="preserve"> Scale: Turkish Validity Reliability Study, Sakarya Tıp Dergisi, 2018, Cilt 8, Sayı 4, Sayfalar 726 – 736, https://dx.doi.org/</w:t>
      </w:r>
      <w:proofErr w:type="gramStart"/>
      <w:r w:rsidR="004F2E31" w:rsidRPr="00063077">
        <w:rPr>
          <w:rStyle w:val="Kpr"/>
          <w:rFonts w:cstheme="minorHAnsi"/>
          <w:color w:val="auto"/>
          <w:sz w:val="24"/>
          <w:szCs w:val="24"/>
          <w:u w:val="none"/>
        </w:rPr>
        <w:t>10.31832</w:t>
      </w:r>
      <w:proofErr w:type="gramEnd"/>
      <w:r w:rsidR="004F2E31" w:rsidRPr="00063077">
        <w:rPr>
          <w:rStyle w:val="Kpr"/>
          <w:rFonts w:cstheme="minorHAnsi"/>
          <w:color w:val="auto"/>
          <w:sz w:val="24"/>
          <w:szCs w:val="24"/>
          <w:u w:val="none"/>
        </w:rPr>
        <w:t>/smj.478148</w:t>
      </w:r>
      <w:r w:rsidR="00BF5A3B" w:rsidRPr="00BF5A3B">
        <w:rPr>
          <w:rFonts w:ascii="&amp;quot" w:eastAsia="Times New Roman" w:hAnsi="&amp;quot" w:cs="Times New Roman"/>
          <w:color w:val="000000"/>
          <w:lang w:eastAsia="tr-TR"/>
        </w:rPr>
        <w:t xml:space="preserve">."  künyesi ile </w:t>
      </w:r>
      <w:r>
        <w:rPr>
          <w:rFonts w:ascii="&amp;quot" w:eastAsia="Times New Roman" w:hAnsi="&amp;quot" w:cs="Times New Roman"/>
          <w:color w:val="000000"/>
          <w:lang w:eastAsia="tr-TR"/>
        </w:rPr>
        <w:t xml:space="preserve">atıf yaparak </w:t>
      </w:r>
      <w:r w:rsidR="00BF5A3B" w:rsidRPr="00BF5A3B">
        <w:rPr>
          <w:rFonts w:ascii="&amp;quot" w:eastAsia="Times New Roman" w:hAnsi="&amp;quot" w:cs="Times New Roman"/>
          <w:color w:val="000000"/>
          <w:lang w:eastAsia="tr-TR"/>
        </w:rPr>
        <w:t>kullanabilirsiniz.</w:t>
      </w:r>
    </w:p>
    <w:p w14:paraId="672A6659" w14:textId="77777777" w:rsidR="00E27A5D" w:rsidRDefault="00E27A5D" w:rsidP="00BF5A3B">
      <w:pPr>
        <w:spacing w:after="0" w:line="240" w:lineRule="auto"/>
        <w:rPr>
          <w:rFonts w:ascii="&amp;quot" w:eastAsia="Times New Roman" w:hAnsi="&amp;quot" w:cs="Times New Roman"/>
          <w:color w:val="000000"/>
          <w:lang w:eastAsia="tr-TR"/>
        </w:rPr>
      </w:pPr>
    </w:p>
    <w:p w14:paraId="45D3E2FF" w14:textId="5520D347" w:rsidR="00E27A5D" w:rsidRDefault="00E27A5D" w:rsidP="00E27A5D">
      <w:pPr>
        <w:pStyle w:val="NormalWeb"/>
        <w:spacing w:before="0" w:beforeAutospacing="0" w:after="0" w:afterAutospacing="0"/>
        <w:rPr>
          <w:rFonts w:ascii="Calibri" w:hAnsi="Calibri" w:cs="Calibri"/>
          <w:color w:val="000000"/>
        </w:rPr>
      </w:pPr>
      <w:r>
        <w:rPr>
          <w:rFonts w:ascii="Calibri" w:hAnsi="Calibri" w:cs="Calibri"/>
          <w:color w:val="000000"/>
        </w:rPr>
        <w:t xml:space="preserve"> Ölçeğin kesim değeri olmayıp alınan puan arttıkça kişiler geleneksel ve tamamlayıcı tıbba karşı olumlu tutum sergilemektedirler. </w:t>
      </w:r>
    </w:p>
    <w:p w14:paraId="18FF26F3" w14:textId="77777777" w:rsidR="006B42D8" w:rsidRDefault="006B42D8" w:rsidP="00E27A5D">
      <w:pPr>
        <w:pStyle w:val="NormalWeb"/>
        <w:spacing w:before="0" w:beforeAutospacing="0" w:after="0" w:afterAutospacing="0"/>
        <w:rPr>
          <w:rFonts w:ascii="Calibri" w:hAnsi="Calibri" w:cs="Calibri"/>
          <w:color w:val="000000"/>
        </w:rPr>
      </w:pPr>
    </w:p>
    <w:p w14:paraId="257E8CBB" w14:textId="4D71921C" w:rsidR="006B42D8" w:rsidRDefault="006B42D8" w:rsidP="00E27A5D">
      <w:pPr>
        <w:pStyle w:val="NormalWeb"/>
        <w:spacing w:before="0" w:beforeAutospacing="0" w:after="0" w:afterAutospacing="0"/>
      </w:pPr>
      <w:r>
        <w:t>Ölçek maddelerinin 22’si pozitif (2, 3, 5, 6, 7, 10, 11, 12, 13, 14, 15, 16, 17, 18, 19, 20, 21, 22, 23, 24, 25, 27. maddelerdir), 5’i negatif (1, 4, 8, 9, 26. maddeler) ifadelerden oluşmaktadır. Negatif ifadelerden oluşan maddeler analiz edilirken ters şekilde (7-65-4-3-2-1) puanlanmıştır</w:t>
      </w:r>
    </w:p>
    <w:p w14:paraId="0F85E58A" w14:textId="77777777" w:rsidR="006B42D8" w:rsidRDefault="006B42D8" w:rsidP="00E27A5D">
      <w:pPr>
        <w:pStyle w:val="NormalWeb"/>
        <w:spacing w:before="0" w:beforeAutospacing="0" w:after="0" w:afterAutospacing="0"/>
        <w:rPr>
          <w:rFonts w:ascii="Calibri" w:hAnsi="Calibri" w:cs="Calibri"/>
          <w:color w:val="000000"/>
        </w:rPr>
      </w:pPr>
    </w:p>
    <w:p w14:paraId="151597A4" w14:textId="77777777" w:rsidR="004F2E31" w:rsidRDefault="004F2E31" w:rsidP="00E27A5D">
      <w:pPr>
        <w:pStyle w:val="NormalWeb"/>
        <w:spacing w:before="0" w:beforeAutospacing="0" w:after="0" w:afterAutospacing="0"/>
        <w:rPr>
          <w:rFonts w:ascii="Calibri" w:hAnsi="Calibri" w:cs="Calibri"/>
          <w:color w:val="000000"/>
        </w:rPr>
      </w:pPr>
      <w:r>
        <w:rPr>
          <w:rFonts w:ascii="Calibri" w:hAnsi="Calibri" w:cs="Calibri"/>
          <w:color w:val="000000"/>
        </w:rPr>
        <w:t>Ölçekte 1, 4, 8, 9 ve 26. önermeler ters puanlanacaktır.</w:t>
      </w:r>
    </w:p>
    <w:p w14:paraId="67563E41" w14:textId="78673BFA" w:rsidR="004F2E31" w:rsidRDefault="004F2E31" w:rsidP="00E27A5D">
      <w:pPr>
        <w:pStyle w:val="NormalWeb"/>
        <w:spacing w:before="0" w:beforeAutospacing="0" w:after="0" w:afterAutospacing="0"/>
        <w:rPr>
          <w:rFonts w:ascii="Calibri" w:hAnsi="Calibri" w:cs="Calibri"/>
          <w:color w:val="000000"/>
        </w:rPr>
      </w:pPr>
      <w:r>
        <w:rPr>
          <w:rFonts w:ascii="Calibri" w:hAnsi="Calibri" w:cs="Calibri"/>
          <w:color w:val="000000"/>
        </w:rPr>
        <w:t xml:space="preserve"> 1</w:t>
      </w:r>
      <w:r w:rsidRPr="004F2E31">
        <w:rPr>
          <w:rFonts w:ascii="Calibri" w:hAnsi="Calibri" w:cs="Calibri"/>
          <w:color w:val="000000"/>
        </w:rPr>
        <w:sym w:font="Wingdings" w:char="F0E0"/>
      </w:r>
      <w:r>
        <w:rPr>
          <w:rFonts w:ascii="Calibri" w:hAnsi="Calibri" w:cs="Calibri"/>
          <w:color w:val="000000"/>
        </w:rPr>
        <w:t>7, 2</w:t>
      </w:r>
      <w:r w:rsidRPr="004F2E31">
        <w:rPr>
          <w:rFonts w:ascii="Calibri" w:hAnsi="Calibri" w:cs="Calibri"/>
          <w:color w:val="000000"/>
        </w:rPr>
        <w:sym w:font="Wingdings" w:char="F0E0"/>
      </w:r>
      <w:r>
        <w:rPr>
          <w:rFonts w:ascii="Calibri" w:hAnsi="Calibri" w:cs="Calibri"/>
          <w:color w:val="000000"/>
        </w:rPr>
        <w:t>6, 3</w:t>
      </w:r>
      <w:r w:rsidRPr="004F2E31">
        <w:rPr>
          <w:rFonts w:ascii="Calibri" w:hAnsi="Calibri" w:cs="Calibri"/>
          <w:color w:val="000000"/>
        </w:rPr>
        <w:sym w:font="Wingdings" w:char="F0E0"/>
      </w:r>
      <w:r>
        <w:rPr>
          <w:rFonts w:ascii="Calibri" w:hAnsi="Calibri" w:cs="Calibri"/>
          <w:color w:val="000000"/>
        </w:rPr>
        <w:t>5, 4</w:t>
      </w:r>
      <w:r w:rsidRPr="004F2E31">
        <w:rPr>
          <w:rFonts w:ascii="Calibri" w:hAnsi="Calibri" w:cs="Calibri"/>
          <w:color w:val="000000"/>
        </w:rPr>
        <w:sym w:font="Wingdings" w:char="F0E0"/>
      </w:r>
      <w:r>
        <w:rPr>
          <w:rFonts w:ascii="Calibri" w:hAnsi="Calibri" w:cs="Calibri"/>
          <w:color w:val="000000"/>
        </w:rPr>
        <w:t>4, 3</w:t>
      </w:r>
      <w:r w:rsidRPr="004F2E31">
        <w:rPr>
          <w:rFonts w:ascii="Calibri" w:hAnsi="Calibri" w:cs="Calibri"/>
          <w:color w:val="000000"/>
        </w:rPr>
        <w:sym w:font="Wingdings" w:char="F0E0"/>
      </w:r>
      <w:r>
        <w:rPr>
          <w:rFonts w:ascii="Calibri" w:hAnsi="Calibri" w:cs="Calibri"/>
          <w:color w:val="000000"/>
        </w:rPr>
        <w:t>5, 2</w:t>
      </w:r>
      <w:r w:rsidRPr="004F2E31">
        <w:rPr>
          <w:rFonts w:ascii="Calibri" w:hAnsi="Calibri" w:cs="Calibri"/>
          <w:color w:val="000000"/>
        </w:rPr>
        <w:sym w:font="Wingdings" w:char="F0E0"/>
      </w:r>
      <w:r>
        <w:rPr>
          <w:rFonts w:ascii="Calibri" w:hAnsi="Calibri" w:cs="Calibri"/>
          <w:color w:val="000000"/>
        </w:rPr>
        <w:t>6, 1</w:t>
      </w:r>
      <w:r w:rsidRPr="004F2E31">
        <w:rPr>
          <w:rFonts w:ascii="Calibri" w:hAnsi="Calibri" w:cs="Calibri"/>
          <w:color w:val="000000"/>
        </w:rPr>
        <w:sym w:font="Wingdings" w:char="F0E0"/>
      </w:r>
      <w:r>
        <w:rPr>
          <w:rFonts w:ascii="Calibri" w:hAnsi="Calibri" w:cs="Calibri"/>
          <w:color w:val="000000"/>
        </w:rPr>
        <w:t>7 olacak şekilde.</w:t>
      </w:r>
    </w:p>
    <w:p w14:paraId="7B5BA673" w14:textId="38E1761B" w:rsidR="00E27A5D" w:rsidRDefault="00E27A5D" w:rsidP="00E27A5D">
      <w:pPr>
        <w:pStyle w:val="NormalWeb"/>
        <w:spacing w:before="0" w:beforeAutospacing="0" w:after="0" w:afterAutospacing="0"/>
        <w:rPr>
          <w:rFonts w:ascii="Calibri" w:hAnsi="Calibri" w:cs="Calibri"/>
          <w:color w:val="000000"/>
        </w:rPr>
      </w:pPr>
    </w:p>
    <w:p w14:paraId="67A504C1" w14:textId="26E6930E" w:rsidR="004F2E31" w:rsidRDefault="00BF5A3B" w:rsidP="00BF5A3B">
      <w:pPr>
        <w:spacing w:after="0" w:line="240" w:lineRule="auto"/>
        <w:rPr>
          <w:b/>
          <w:sz w:val="24"/>
          <w:szCs w:val="24"/>
        </w:rPr>
      </w:pPr>
      <w:r w:rsidRPr="006B42D8">
        <w:rPr>
          <w:rFonts w:ascii="Calibri" w:eastAsia="Times New Roman" w:hAnsi="Calibri" w:cs="Calibri"/>
          <w:b/>
          <w:color w:val="000000"/>
          <w:sz w:val="24"/>
          <w:szCs w:val="24"/>
          <w:lang w:eastAsia="tr-TR"/>
        </w:rPr>
        <w:br/>
      </w:r>
      <w:r w:rsidR="006B42D8" w:rsidRPr="0097007A">
        <w:rPr>
          <w:b/>
          <w:sz w:val="24"/>
          <w:szCs w:val="24"/>
        </w:rPr>
        <w:t>Geleneksel ve Tamamlayıcı Tıp Tutum Ölçeği Alt Boyutlarının Maddeleri</w:t>
      </w:r>
    </w:p>
    <w:p w14:paraId="64E288F4" w14:textId="77777777" w:rsidR="0097007A" w:rsidRPr="0097007A" w:rsidRDefault="0097007A" w:rsidP="00BF5A3B">
      <w:pPr>
        <w:spacing w:after="0" w:line="240" w:lineRule="auto"/>
        <w:rPr>
          <w:rFonts w:ascii="Calibri" w:eastAsia="Times New Roman" w:hAnsi="Calibri" w:cs="Calibri"/>
          <w:b/>
          <w:color w:val="000000"/>
          <w:sz w:val="24"/>
          <w:szCs w:val="24"/>
          <w:lang w:eastAsia="tr-TR"/>
        </w:rPr>
      </w:pPr>
    </w:p>
    <w:tbl>
      <w:tblPr>
        <w:tblStyle w:val="TableGrid"/>
        <w:tblW w:w="9086" w:type="dxa"/>
        <w:tblInd w:w="-14" w:type="dxa"/>
        <w:tblCellMar>
          <w:top w:w="5" w:type="dxa"/>
          <w:right w:w="48" w:type="dxa"/>
        </w:tblCellMar>
        <w:tblLook w:val="04A0" w:firstRow="1" w:lastRow="0" w:firstColumn="1" w:lastColumn="0" w:noHBand="0" w:noVBand="1"/>
      </w:tblPr>
      <w:tblGrid>
        <w:gridCol w:w="4834"/>
        <w:gridCol w:w="4252"/>
      </w:tblGrid>
      <w:tr w:rsidR="006B42D8" w:rsidRPr="004F2E31" w14:paraId="08CDEBC4" w14:textId="77777777" w:rsidTr="006B42D8">
        <w:trPr>
          <w:trHeight w:val="562"/>
        </w:trPr>
        <w:tc>
          <w:tcPr>
            <w:tcW w:w="4834" w:type="dxa"/>
            <w:tcBorders>
              <w:top w:val="nil"/>
              <w:left w:val="nil"/>
              <w:bottom w:val="single" w:sz="4" w:space="0" w:color="000000"/>
              <w:right w:val="nil"/>
            </w:tcBorders>
          </w:tcPr>
          <w:p w14:paraId="40B459A6" w14:textId="77777777" w:rsidR="006B42D8" w:rsidRPr="004F2E31" w:rsidRDefault="006B42D8" w:rsidP="004F2E31">
            <w:pPr>
              <w:ind w:left="122"/>
              <w:rPr>
                <w:rFonts w:ascii="Times New Roman" w:eastAsia="Times New Roman" w:hAnsi="Times New Roman" w:cs="Times New Roman"/>
                <w:color w:val="000000"/>
                <w:sz w:val="24"/>
              </w:rPr>
            </w:pPr>
            <w:r w:rsidRPr="004F2E31">
              <w:rPr>
                <w:rFonts w:ascii="Times New Roman" w:eastAsia="Times New Roman" w:hAnsi="Times New Roman" w:cs="Times New Roman"/>
                <w:b/>
                <w:color w:val="000000"/>
                <w:sz w:val="24"/>
              </w:rPr>
              <w:t xml:space="preserve">Alt boyutlar </w:t>
            </w:r>
          </w:p>
        </w:tc>
        <w:tc>
          <w:tcPr>
            <w:tcW w:w="4252" w:type="dxa"/>
            <w:tcBorders>
              <w:top w:val="nil"/>
              <w:left w:val="nil"/>
              <w:bottom w:val="single" w:sz="4" w:space="0" w:color="000000"/>
              <w:right w:val="nil"/>
            </w:tcBorders>
          </w:tcPr>
          <w:p w14:paraId="61E0009B" w14:textId="77777777" w:rsidR="006B42D8" w:rsidRPr="004F2E31" w:rsidRDefault="006B42D8" w:rsidP="004F2E31">
            <w:pPr>
              <w:rPr>
                <w:rFonts w:ascii="Times New Roman" w:eastAsia="Times New Roman" w:hAnsi="Times New Roman" w:cs="Times New Roman"/>
                <w:color w:val="000000"/>
                <w:sz w:val="24"/>
              </w:rPr>
            </w:pPr>
            <w:r w:rsidRPr="004F2E31">
              <w:rPr>
                <w:rFonts w:ascii="Times New Roman" w:eastAsia="Times New Roman" w:hAnsi="Times New Roman" w:cs="Times New Roman"/>
                <w:b/>
                <w:color w:val="000000"/>
                <w:sz w:val="24"/>
              </w:rPr>
              <w:t xml:space="preserve">Ölçek </w:t>
            </w:r>
          </w:p>
          <w:p w14:paraId="69842933" w14:textId="77777777" w:rsidR="006B42D8" w:rsidRPr="004F2E31" w:rsidRDefault="006B42D8" w:rsidP="004F2E31">
            <w:pPr>
              <w:rPr>
                <w:rFonts w:ascii="Times New Roman" w:eastAsia="Times New Roman" w:hAnsi="Times New Roman" w:cs="Times New Roman"/>
                <w:color w:val="000000"/>
                <w:sz w:val="24"/>
              </w:rPr>
            </w:pPr>
            <w:r w:rsidRPr="004F2E31">
              <w:rPr>
                <w:rFonts w:ascii="Times New Roman" w:eastAsia="Times New Roman" w:hAnsi="Times New Roman" w:cs="Times New Roman"/>
                <w:b/>
                <w:color w:val="000000"/>
                <w:sz w:val="24"/>
              </w:rPr>
              <w:t xml:space="preserve">Maddeleri </w:t>
            </w:r>
          </w:p>
        </w:tc>
      </w:tr>
      <w:tr w:rsidR="006B42D8" w:rsidRPr="004F2E31" w14:paraId="6A2541B9" w14:textId="77777777" w:rsidTr="006B42D8">
        <w:trPr>
          <w:trHeight w:val="501"/>
        </w:trPr>
        <w:tc>
          <w:tcPr>
            <w:tcW w:w="4834" w:type="dxa"/>
            <w:tcBorders>
              <w:top w:val="single" w:sz="4" w:space="0" w:color="000000"/>
              <w:left w:val="nil"/>
              <w:bottom w:val="nil"/>
              <w:right w:val="nil"/>
            </w:tcBorders>
          </w:tcPr>
          <w:p w14:paraId="5EDA731A" w14:textId="40E8D574" w:rsidR="006B42D8" w:rsidRPr="004F2E31" w:rsidRDefault="00400712" w:rsidP="004F2E31">
            <w:pPr>
              <w:ind w:left="122"/>
              <w:rPr>
                <w:rFonts w:ascii="Times New Roman" w:eastAsia="Times New Roman" w:hAnsi="Times New Roman" w:cs="Times New Roman"/>
                <w:color w:val="000000"/>
                <w:sz w:val="24"/>
              </w:rPr>
            </w:pPr>
            <w:bookmarkStart w:id="0" w:name="_GoBack"/>
            <w:r>
              <w:rPr>
                <w:rFonts w:ascii="Times New Roman" w:eastAsia="Times New Roman" w:hAnsi="Times New Roman" w:cs="Times New Roman"/>
                <w:color w:val="000000"/>
                <w:sz w:val="24"/>
              </w:rPr>
              <w:t>Tamamlayıcı Tıbba Düşünsel B</w:t>
            </w:r>
            <w:r w:rsidR="006B42D8" w:rsidRPr="004F2E31">
              <w:rPr>
                <w:rFonts w:ascii="Times New Roman" w:eastAsia="Times New Roman" w:hAnsi="Times New Roman" w:cs="Times New Roman"/>
                <w:color w:val="000000"/>
                <w:sz w:val="24"/>
              </w:rPr>
              <w:t xml:space="preserve">akış   </w:t>
            </w:r>
            <w:bookmarkEnd w:id="0"/>
          </w:p>
        </w:tc>
        <w:tc>
          <w:tcPr>
            <w:tcW w:w="4252" w:type="dxa"/>
            <w:tcBorders>
              <w:top w:val="single" w:sz="4" w:space="0" w:color="000000"/>
              <w:left w:val="nil"/>
              <w:bottom w:val="nil"/>
              <w:right w:val="nil"/>
            </w:tcBorders>
          </w:tcPr>
          <w:p w14:paraId="725557D9" w14:textId="3A759CF7" w:rsidR="006B42D8" w:rsidRPr="004F2E31" w:rsidRDefault="006B42D8" w:rsidP="006B42D8">
            <w:pPr>
              <w:rPr>
                <w:rFonts w:ascii="Times New Roman" w:eastAsia="Times New Roman" w:hAnsi="Times New Roman" w:cs="Times New Roman"/>
                <w:color w:val="000000"/>
                <w:sz w:val="24"/>
              </w:rPr>
            </w:pPr>
            <w:r w:rsidRPr="004F2E31">
              <w:rPr>
                <w:rFonts w:ascii="Times New Roman" w:eastAsia="Times New Roman" w:hAnsi="Times New Roman" w:cs="Times New Roman"/>
                <w:color w:val="000000"/>
                <w:sz w:val="24"/>
              </w:rPr>
              <w:t xml:space="preserve">18, 19, 21, 22, 24, 5, 7, 9 </w:t>
            </w:r>
          </w:p>
        </w:tc>
      </w:tr>
      <w:tr w:rsidR="006B42D8" w:rsidRPr="004F2E31" w14:paraId="1D47E94F" w14:textId="77777777" w:rsidTr="006B42D8">
        <w:trPr>
          <w:trHeight w:val="433"/>
        </w:trPr>
        <w:tc>
          <w:tcPr>
            <w:tcW w:w="4834" w:type="dxa"/>
            <w:tcBorders>
              <w:top w:val="nil"/>
              <w:left w:val="nil"/>
              <w:bottom w:val="nil"/>
              <w:right w:val="nil"/>
            </w:tcBorders>
          </w:tcPr>
          <w:p w14:paraId="325753CA" w14:textId="7CF6C1C3" w:rsidR="006B42D8" w:rsidRPr="004F2E31" w:rsidRDefault="00400712" w:rsidP="00400712">
            <w:pPr>
              <w:ind w:left="1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Modern Tıbba K</w:t>
            </w:r>
            <w:r w:rsidR="006B42D8" w:rsidRPr="004F2E31">
              <w:rPr>
                <w:rFonts w:ascii="Times New Roman" w:eastAsia="Times New Roman" w:hAnsi="Times New Roman" w:cs="Times New Roman"/>
                <w:color w:val="000000"/>
                <w:sz w:val="24"/>
              </w:rPr>
              <w:t xml:space="preserve">arşı </w:t>
            </w:r>
            <w:r>
              <w:rPr>
                <w:rFonts w:ascii="Times New Roman" w:eastAsia="Times New Roman" w:hAnsi="Times New Roman" w:cs="Times New Roman"/>
                <w:color w:val="000000"/>
                <w:sz w:val="24"/>
              </w:rPr>
              <w:t>M</w:t>
            </w:r>
            <w:r w:rsidR="006B42D8" w:rsidRPr="004F2E31">
              <w:rPr>
                <w:rFonts w:ascii="Times New Roman" w:eastAsia="Times New Roman" w:hAnsi="Times New Roman" w:cs="Times New Roman"/>
                <w:color w:val="000000"/>
                <w:sz w:val="24"/>
              </w:rPr>
              <w:t xml:space="preserve">emnuniyetsizlik </w:t>
            </w:r>
          </w:p>
        </w:tc>
        <w:tc>
          <w:tcPr>
            <w:tcW w:w="4252" w:type="dxa"/>
            <w:tcBorders>
              <w:top w:val="nil"/>
              <w:left w:val="nil"/>
              <w:bottom w:val="nil"/>
              <w:right w:val="nil"/>
            </w:tcBorders>
          </w:tcPr>
          <w:p w14:paraId="3E7FFC8E" w14:textId="01D6749C" w:rsidR="006B42D8" w:rsidRPr="004F2E31" w:rsidRDefault="006B42D8" w:rsidP="006B42D8">
            <w:pPr>
              <w:rPr>
                <w:rFonts w:ascii="Times New Roman" w:eastAsia="Times New Roman" w:hAnsi="Times New Roman" w:cs="Times New Roman"/>
                <w:color w:val="000000"/>
                <w:sz w:val="24"/>
              </w:rPr>
            </w:pPr>
            <w:r w:rsidRPr="004F2E31">
              <w:rPr>
                <w:rFonts w:ascii="Times New Roman" w:eastAsia="Times New Roman" w:hAnsi="Times New Roman" w:cs="Times New Roman"/>
                <w:color w:val="000000"/>
                <w:sz w:val="24"/>
              </w:rPr>
              <w:t xml:space="preserve">1, 4, 16, 14, 11,17, 26, 27, 20, 8  </w:t>
            </w:r>
          </w:p>
        </w:tc>
      </w:tr>
      <w:tr w:rsidR="006B42D8" w:rsidRPr="004F2E31" w14:paraId="5DEF25F7" w14:textId="77777777" w:rsidTr="006B42D8">
        <w:trPr>
          <w:trHeight w:val="411"/>
        </w:trPr>
        <w:tc>
          <w:tcPr>
            <w:tcW w:w="4834" w:type="dxa"/>
            <w:tcBorders>
              <w:top w:val="nil"/>
              <w:left w:val="nil"/>
              <w:bottom w:val="single" w:sz="4" w:space="0" w:color="000000"/>
              <w:right w:val="nil"/>
            </w:tcBorders>
          </w:tcPr>
          <w:p w14:paraId="6ACE3BB0" w14:textId="5F391488" w:rsidR="006B42D8" w:rsidRPr="004F2E31" w:rsidRDefault="00400712" w:rsidP="004F2E31">
            <w:pPr>
              <w:ind w:left="1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Sağlığa Bütüncül B</w:t>
            </w:r>
            <w:r w:rsidR="006B42D8" w:rsidRPr="004F2E31">
              <w:rPr>
                <w:rFonts w:ascii="Times New Roman" w:eastAsia="Times New Roman" w:hAnsi="Times New Roman" w:cs="Times New Roman"/>
                <w:color w:val="000000"/>
                <w:sz w:val="24"/>
              </w:rPr>
              <w:t xml:space="preserve">akış </w:t>
            </w:r>
          </w:p>
        </w:tc>
        <w:tc>
          <w:tcPr>
            <w:tcW w:w="4252" w:type="dxa"/>
            <w:tcBorders>
              <w:top w:val="nil"/>
              <w:left w:val="nil"/>
              <w:bottom w:val="single" w:sz="4" w:space="0" w:color="000000"/>
              <w:right w:val="nil"/>
            </w:tcBorders>
          </w:tcPr>
          <w:p w14:paraId="25F18137" w14:textId="25868053" w:rsidR="006B42D8" w:rsidRPr="004F2E31" w:rsidRDefault="006B42D8" w:rsidP="006B42D8">
            <w:pPr>
              <w:rPr>
                <w:rFonts w:ascii="Times New Roman" w:eastAsia="Times New Roman" w:hAnsi="Times New Roman" w:cs="Times New Roman"/>
                <w:color w:val="000000"/>
                <w:sz w:val="24"/>
              </w:rPr>
            </w:pPr>
            <w:r w:rsidRPr="004F2E31">
              <w:rPr>
                <w:rFonts w:ascii="Times New Roman" w:eastAsia="Times New Roman" w:hAnsi="Times New Roman" w:cs="Times New Roman"/>
                <w:color w:val="000000"/>
                <w:sz w:val="24"/>
              </w:rPr>
              <w:t xml:space="preserve">3, 10, 12, 13, 15, 23, 25, 2, 6 </w:t>
            </w:r>
          </w:p>
        </w:tc>
      </w:tr>
    </w:tbl>
    <w:p w14:paraId="5DAB6C7B" w14:textId="537FC492" w:rsidR="00BF5A3B" w:rsidRDefault="00BF5A3B" w:rsidP="00BF5A3B">
      <w:pPr>
        <w:spacing w:after="0" w:line="240" w:lineRule="auto"/>
        <w:rPr>
          <w:rFonts w:ascii="Times New Roman" w:eastAsia="Times New Roman" w:hAnsi="Times New Roman" w:cs="Times New Roman"/>
          <w:sz w:val="24"/>
          <w:szCs w:val="24"/>
          <w:lang w:eastAsia="tr-TR"/>
        </w:rPr>
      </w:pPr>
      <w:r w:rsidRPr="00BF5A3B">
        <w:rPr>
          <w:rFonts w:ascii="Calibri" w:eastAsia="Times New Roman" w:hAnsi="Calibri" w:cs="Calibri"/>
          <w:color w:val="000000"/>
          <w:sz w:val="24"/>
          <w:szCs w:val="24"/>
          <w:lang w:eastAsia="tr-TR"/>
        </w:rPr>
        <w:br/>
      </w:r>
    </w:p>
    <w:p w14:paraId="3A596CFF"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13B75612"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7B6DA56F"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38709CAB"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53372403"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056D6368"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508B37DD"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07EB0423"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5E0A66F0"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501BF62E"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5BC01940"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7395A495"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4ED7DD64"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4A552982"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40263472"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14B6D98D"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45C4AB6C"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24F126BA"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526774E7"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65FC98C2"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267D3853" w14:textId="77777777" w:rsidR="006B42D8" w:rsidRDefault="006B42D8" w:rsidP="00BF5A3B">
      <w:pPr>
        <w:spacing w:after="0" w:line="240" w:lineRule="auto"/>
        <w:rPr>
          <w:rFonts w:ascii="Times New Roman" w:eastAsia="Times New Roman" w:hAnsi="Times New Roman" w:cs="Times New Roman"/>
          <w:sz w:val="24"/>
          <w:szCs w:val="24"/>
          <w:lang w:eastAsia="tr-TR"/>
        </w:rPr>
      </w:pPr>
    </w:p>
    <w:p w14:paraId="2CE68692" w14:textId="77777777" w:rsidR="006B42D8" w:rsidRPr="00BF5A3B" w:rsidRDefault="006B42D8" w:rsidP="00BF5A3B">
      <w:pPr>
        <w:spacing w:after="0" w:line="240" w:lineRule="auto"/>
        <w:rPr>
          <w:rFonts w:ascii="Times New Roman" w:eastAsia="Times New Roman" w:hAnsi="Times New Roman" w:cs="Times New Roman"/>
          <w:sz w:val="24"/>
          <w:szCs w:val="24"/>
          <w:lang w:eastAsia="tr-TR"/>
        </w:rPr>
      </w:pPr>
    </w:p>
    <w:p w14:paraId="02EB378F" w14:textId="77777777" w:rsidR="00BF5A3B" w:rsidRPr="00BF5A3B" w:rsidRDefault="00400712" w:rsidP="00BF5A3B">
      <w:p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pict w14:anchorId="0766084D">
          <v:rect id="_x0000_i1025" style="width:805.55pt;height:1.5pt" o:hrpct="0" o:hralign="center" o:hrstd="t" o:hr="t" fillcolor="#a0a0a0" stroked="f"/>
        </w:pict>
      </w:r>
    </w:p>
    <w:p w14:paraId="6D4E45C5" w14:textId="77777777" w:rsidR="008D7EE1" w:rsidRPr="00F877CC" w:rsidRDefault="008D7EE1" w:rsidP="008D7EE1">
      <w:pPr>
        <w:jc w:val="center"/>
        <w:rPr>
          <w:rFonts w:ascii="Times New Roman" w:hAnsi="Times New Roman" w:cs="Times New Roman"/>
          <w:b/>
          <w:sz w:val="28"/>
          <w:szCs w:val="28"/>
        </w:rPr>
      </w:pPr>
      <w:r w:rsidRPr="00F877CC">
        <w:rPr>
          <w:rFonts w:ascii="Times New Roman" w:hAnsi="Times New Roman" w:cs="Times New Roman"/>
          <w:b/>
          <w:sz w:val="28"/>
          <w:szCs w:val="28"/>
        </w:rPr>
        <w:t>GELENEKSEL TAMAMLAYICI TIP TUTUM ÖLÇEĞİ</w:t>
      </w:r>
    </w:p>
    <w:p w14:paraId="6A05A809" w14:textId="77777777" w:rsidR="008D7EE1" w:rsidRPr="00F877CC" w:rsidRDefault="008D7EE1" w:rsidP="008D7EE1">
      <w:pPr>
        <w:rPr>
          <w:rFonts w:ascii="Times New Roman" w:hAnsi="Times New Roman" w:cs="Times New Roman"/>
          <w:sz w:val="24"/>
          <w:szCs w:val="24"/>
        </w:rPr>
      </w:pPr>
    </w:p>
    <w:p w14:paraId="6A2D8835" w14:textId="116F9F64" w:rsidR="008D7EE1" w:rsidRDefault="641C9E81" w:rsidP="641C9E81">
      <w:pPr>
        <w:rPr>
          <w:rFonts w:ascii="Times New Roman" w:hAnsi="Times New Roman" w:cs="Times New Roman"/>
          <w:sz w:val="24"/>
          <w:szCs w:val="24"/>
        </w:rPr>
      </w:pPr>
      <w:r w:rsidRPr="641C9E81">
        <w:rPr>
          <w:rFonts w:ascii="Times New Roman" w:hAnsi="Times New Roman" w:cs="Times New Roman"/>
          <w:sz w:val="24"/>
          <w:szCs w:val="24"/>
        </w:rPr>
        <w:t xml:space="preserve">Aşağıdaki ölçeği kullanarak katılma ya da katılmama derecenizi belirtmek için her bir ifadenin yanındaki boşluğa bir sayı yerleştirin. </w:t>
      </w:r>
    </w:p>
    <w:p w14:paraId="02426B2A" w14:textId="428C8BF2" w:rsidR="006B42D8" w:rsidRPr="00F877CC" w:rsidRDefault="006B42D8" w:rsidP="641C9E81">
      <w:pPr>
        <w:rPr>
          <w:rFonts w:ascii="Times New Roman" w:hAnsi="Times New Roman" w:cs="Times New Roman"/>
          <w:sz w:val="24"/>
          <w:szCs w:val="24"/>
        </w:rPr>
      </w:pPr>
      <w:r>
        <w:rPr>
          <w:noProof/>
          <w:lang w:eastAsia="tr-TR"/>
        </w:rPr>
        <w:drawing>
          <wp:anchor distT="0" distB="0" distL="114300" distR="114300" simplePos="0" relativeHeight="251659264" behindDoc="0" locked="0" layoutInCell="1" allowOverlap="1" wp14:anchorId="24E1938A" wp14:editId="7A748A93">
            <wp:simplePos x="0" y="0"/>
            <wp:positionH relativeFrom="column">
              <wp:posOffset>-521335</wp:posOffset>
            </wp:positionH>
            <wp:positionV relativeFrom="paragraph">
              <wp:posOffset>418465</wp:posOffset>
            </wp:positionV>
            <wp:extent cx="7040880" cy="1220220"/>
            <wp:effectExtent l="0" t="0" r="0" b="0"/>
            <wp:wrapSquare wrapText="bothSides"/>
            <wp:docPr id="16795971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0880" cy="1220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A39BBE3" w14:textId="7D658742" w:rsidR="008D7EE1" w:rsidRPr="00F877CC" w:rsidRDefault="008D7EE1" w:rsidP="008D7EE1">
      <w:pPr>
        <w:rPr>
          <w:rFonts w:ascii="Times New Roman" w:hAnsi="Times New Roman" w:cs="Times New Roman"/>
          <w:sz w:val="24"/>
          <w:szCs w:val="24"/>
        </w:rPr>
      </w:pPr>
    </w:p>
    <w:p w14:paraId="57E4FF9A" w14:textId="77777777" w:rsidR="008D7EE1" w:rsidRPr="00F877CC" w:rsidRDefault="008D7EE1" w:rsidP="008D7EE1">
      <w:pPr>
        <w:widowControl w:val="0"/>
        <w:tabs>
          <w:tab w:val="left" w:pos="1179"/>
          <w:tab w:val="left" w:pos="1467"/>
          <w:tab w:val="left" w:pos="1989"/>
        </w:tabs>
        <w:spacing w:before="74" w:after="0" w:line="274" w:lineRule="exact"/>
        <w:ind w:left="1990" w:right="19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ab/>
        <w:t>1.</w:t>
      </w:r>
      <w:r w:rsidRPr="00F877CC">
        <w:rPr>
          <w:rFonts w:ascii="Times New Roman" w:eastAsia="Times New Roman" w:hAnsi="Times New Roman" w:cs="Times New Roman"/>
          <w:sz w:val="24"/>
          <w:szCs w:val="24"/>
        </w:rPr>
        <w:tab/>
        <w:t>En son doktora gidişimde</w:t>
      </w:r>
      <w:r w:rsidRPr="00F877CC">
        <w:rPr>
          <w:rFonts w:ascii="Times New Roman" w:eastAsia="Times New Roman" w:hAnsi="Times New Roman" w:cs="Times New Roman"/>
          <w:color w:val="FF0000"/>
          <w:sz w:val="24"/>
          <w:szCs w:val="24"/>
        </w:rPr>
        <w:t xml:space="preserve"> </w:t>
      </w:r>
      <w:r w:rsidRPr="00F877CC">
        <w:rPr>
          <w:rFonts w:ascii="Times New Roman" w:eastAsia="Times New Roman" w:hAnsi="Times New Roman" w:cs="Times New Roman"/>
          <w:sz w:val="24"/>
          <w:szCs w:val="24"/>
        </w:rPr>
        <w:t>aldığım sağlık hizmetinden çok memnun kaldım.</w:t>
      </w:r>
    </w:p>
    <w:p w14:paraId="311E381D" w14:textId="77777777" w:rsidR="008D7EE1" w:rsidRPr="00F877CC" w:rsidRDefault="008D7EE1" w:rsidP="008D7EE1">
      <w:pPr>
        <w:widowControl w:val="0"/>
        <w:tabs>
          <w:tab w:val="left" w:pos="1179"/>
          <w:tab w:val="left" w:pos="1467"/>
          <w:tab w:val="left" w:pos="1989"/>
        </w:tabs>
        <w:spacing w:before="69" w:after="0" w:line="242" w:lineRule="auto"/>
        <w:ind w:left="1990" w:right="197"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u w:val="single" w:color="000000"/>
        </w:rPr>
        <w:t xml:space="preserve"> </w:t>
      </w: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ab/>
        <w:t>2.</w:t>
      </w:r>
      <w:r w:rsidRPr="00F877CC">
        <w:rPr>
          <w:rFonts w:ascii="Times New Roman" w:eastAsia="Times New Roman" w:hAnsi="Times New Roman" w:cs="Times New Roman"/>
          <w:sz w:val="24"/>
          <w:szCs w:val="24"/>
        </w:rPr>
        <w:tab/>
        <w:t>İnsan bedeni esasen kendi kendini iyileştirebilir, sağlık hizmeti sunan kişilerin görevi de bu iyileşme sürecine yardımcı olmaktır.</w:t>
      </w:r>
    </w:p>
    <w:p w14:paraId="65219A99" w14:textId="77777777" w:rsidR="008D7EE1" w:rsidRPr="00F877CC" w:rsidRDefault="008D7EE1" w:rsidP="008D7EE1">
      <w:pPr>
        <w:widowControl w:val="0"/>
        <w:tabs>
          <w:tab w:val="left" w:pos="1179"/>
          <w:tab w:val="left" w:pos="1467"/>
          <w:tab w:val="left" w:pos="1989"/>
        </w:tabs>
        <w:spacing w:before="74" w:after="0" w:line="274" w:lineRule="exact"/>
        <w:ind w:left="1990" w:right="417"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u w:val="single" w:color="000000"/>
        </w:rPr>
        <w:t xml:space="preserve"> </w:t>
      </w: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ab/>
        <w:t>3.</w:t>
      </w:r>
      <w:r w:rsidRPr="00F877CC">
        <w:rPr>
          <w:rFonts w:ascii="Times New Roman" w:eastAsia="Times New Roman" w:hAnsi="Times New Roman" w:cs="Times New Roman"/>
          <w:sz w:val="24"/>
          <w:szCs w:val="24"/>
        </w:rPr>
        <w:tab/>
        <w:t xml:space="preserve">Sağlık, ruhen, bedenen, zihnen bütün olarak ele alınmalıdır. Sağlığımla ilgilenecek kişi de bu durumu dikkate almalıdır. </w:t>
      </w:r>
    </w:p>
    <w:p w14:paraId="0E848F7C" w14:textId="77777777" w:rsidR="008D7EE1" w:rsidRPr="00F877CC" w:rsidRDefault="008D7EE1" w:rsidP="008D7EE1">
      <w:pPr>
        <w:widowControl w:val="0"/>
        <w:tabs>
          <w:tab w:val="left" w:pos="1179"/>
          <w:tab w:val="left" w:pos="1467"/>
          <w:tab w:val="left" w:pos="1989"/>
        </w:tabs>
        <w:spacing w:before="69" w:after="0" w:line="242" w:lineRule="auto"/>
        <w:ind w:left="1990" w:right="230" w:hanging="1530"/>
        <w:rPr>
          <w:rFonts w:ascii="Times New Roman" w:eastAsia="Times New Roman" w:hAnsi="Times New Roman" w:cs="Times New Roman"/>
          <w:sz w:val="24"/>
          <w:szCs w:val="24"/>
          <w:u w:val="single"/>
        </w:rPr>
      </w:pPr>
      <w:r w:rsidRPr="00F877CC">
        <w:rPr>
          <w:rFonts w:ascii="Times New Roman" w:eastAsia="Times New Roman" w:hAnsi="Times New Roman" w:cs="Times New Roman"/>
          <w:sz w:val="24"/>
          <w:szCs w:val="24"/>
          <w:u w:val="single" w:color="000000"/>
        </w:rPr>
        <w:t xml:space="preserve"> </w:t>
      </w: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ab/>
        <w:t>4.</w:t>
      </w:r>
      <w:r w:rsidRPr="00F877CC">
        <w:rPr>
          <w:rFonts w:ascii="Times New Roman" w:eastAsia="Times New Roman" w:hAnsi="Times New Roman" w:cs="Times New Roman"/>
          <w:sz w:val="24"/>
          <w:szCs w:val="24"/>
        </w:rPr>
        <w:tab/>
        <w:t>En son doktora gidişimde, sağlığımla ilgili sorduğum önemli sorulara doktorumun verdiği cevapları anladım.</w:t>
      </w:r>
    </w:p>
    <w:p w14:paraId="17453DE4" w14:textId="77777777" w:rsidR="008D7EE1" w:rsidRPr="00F877CC" w:rsidRDefault="008D7EE1" w:rsidP="008D7EE1">
      <w:pPr>
        <w:widowControl w:val="0"/>
        <w:tabs>
          <w:tab w:val="left" w:pos="1179"/>
          <w:tab w:val="left" w:pos="1467"/>
          <w:tab w:val="left" w:pos="1989"/>
        </w:tabs>
        <w:spacing w:before="74" w:after="0" w:line="274" w:lineRule="exact"/>
        <w:ind w:left="1990" w:right="550"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u w:val="single" w:color="000000"/>
        </w:rPr>
        <w:t xml:space="preserve"> </w:t>
      </w: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ab/>
        <w:t>5.</w:t>
      </w:r>
      <w:r w:rsidRPr="00F877CC">
        <w:rPr>
          <w:rFonts w:ascii="Times New Roman" w:eastAsia="Times New Roman" w:hAnsi="Times New Roman" w:cs="Times New Roman"/>
          <w:sz w:val="24"/>
          <w:szCs w:val="24"/>
        </w:rPr>
        <w:tab/>
        <w:t xml:space="preserve"> Doktorların öneri ve uygulamalarına kıyasla tamamlayıcı tıbba dair öneri ve uygulamaları kendime daha yakın buluyorum.</w:t>
      </w:r>
    </w:p>
    <w:p w14:paraId="46A96907" w14:textId="77777777" w:rsidR="008D7EE1" w:rsidRPr="00F877CC" w:rsidRDefault="008D7EE1" w:rsidP="008D7EE1">
      <w:pPr>
        <w:widowControl w:val="0"/>
        <w:tabs>
          <w:tab w:val="left" w:pos="1179"/>
          <w:tab w:val="left" w:pos="1467"/>
          <w:tab w:val="left" w:pos="1989"/>
        </w:tabs>
        <w:spacing w:before="69" w:after="0" w:line="242" w:lineRule="auto"/>
        <w:ind w:left="1990" w:right="505"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u w:val="single" w:color="000000"/>
        </w:rPr>
        <w:t xml:space="preserve"> </w:t>
      </w: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 xml:space="preserve">     6.</w:t>
      </w:r>
      <w:r w:rsidRPr="00F877CC">
        <w:rPr>
          <w:rFonts w:ascii="Times New Roman" w:eastAsia="Times New Roman" w:hAnsi="Times New Roman" w:cs="Times New Roman"/>
          <w:sz w:val="24"/>
          <w:szCs w:val="24"/>
        </w:rPr>
        <w:tab/>
      </w:r>
      <w:r w:rsidRPr="00F877CC">
        <w:rPr>
          <w:rFonts w:ascii="Times New Roman" w:eastAsia="Times New Roman" w:hAnsi="Times New Roman" w:cs="Times New Roman"/>
          <w:sz w:val="24"/>
          <w:szCs w:val="24"/>
        </w:rPr>
        <w:tab/>
        <w:t>Tamamlayıcı tıbbın sağlığa olumlu etkisi insanların tamamlayıcı tıbba olan inancından(öğrenilmiş beklenti) kaynaklanmaktadır.</w:t>
      </w:r>
    </w:p>
    <w:p w14:paraId="5D2813B6" w14:textId="77777777" w:rsidR="008D7EE1" w:rsidRPr="00F877CC" w:rsidRDefault="008D7EE1" w:rsidP="008D7EE1">
      <w:pPr>
        <w:widowControl w:val="0"/>
        <w:tabs>
          <w:tab w:val="left" w:pos="1179"/>
          <w:tab w:val="left" w:pos="1467"/>
          <w:tab w:val="left" w:pos="1989"/>
        </w:tabs>
        <w:spacing w:before="74" w:after="0" w:line="274" w:lineRule="exact"/>
        <w:ind w:left="1990" w:right="550"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u w:val="single" w:color="000000"/>
        </w:rPr>
        <w:t xml:space="preserve"> </w:t>
      </w:r>
      <w:r w:rsidRPr="00F877CC">
        <w:rPr>
          <w:rFonts w:ascii="Times New Roman" w:eastAsia="Times New Roman" w:hAnsi="Times New Roman" w:cs="Times New Roman"/>
          <w:sz w:val="24"/>
          <w:szCs w:val="24"/>
          <w:u w:val="single" w:color="000000"/>
        </w:rPr>
        <w:tab/>
      </w:r>
      <w:r w:rsidRPr="00F877CC">
        <w:rPr>
          <w:rFonts w:ascii="Times New Roman" w:eastAsia="Times New Roman" w:hAnsi="Times New Roman" w:cs="Times New Roman"/>
          <w:sz w:val="24"/>
          <w:szCs w:val="24"/>
        </w:rPr>
        <w:t xml:space="preserve">     7.</w:t>
      </w:r>
      <w:r w:rsidRPr="00F877CC">
        <w:rPr>
          <w:rFonts w:ascii="Times New Roman" w:eastAsia="Times New Roman" w:hAnsi="Times New Roman" w:cs="Times New Roman"/>
          <w:sz w:val="24"/>
          <w:szCs w:val="24"/>
        </w:rPr>
        <w:tab/>
      </w:r>
      <w:r w:rsidRPr="00F877CC">
        <w:rPr>
          <w:rFonts w:ascii="Times New Roman" w:eastAsia="Times New Roman" w:hAnsi="Times New Roman" w:cs="Times New Roman"/>
          <w:sz w:val="24"/>
          <w:szCs w:val="24"/>
        </w:rPr>
        <w:tab/>
        <w:t>Tamamlayıcı tıpta kullanılan iyileştirme yöntemlerinin doktorların (modern tıbbın) uyguladığı tedavilerden daha doğal olduğunu düşünüyorum.</w:t>
      </w:r>
    </w:p>
    <w:p w14:paraId="50365DB8"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 xml:space="preserve">     </w:t>
      </w:r>
      <w:r w:rsidRPr="00F877CC">
        <w:rPr>
          <w:rFonts w:ascii="Times New Roman" w:eastAsia="Times New Roman" w:hAnsi="Times New Roman" w:cs="Times New Roman"/>
          <w:sz w:val="24"/>
          <w:szCs w:val="24"/>
        </w:rPr>
        <w:t>8.</w:t>
      </w:r>
      <w:r w:rsidRPr="00F877CC">
        <w:rPr>
          <w:rFonts w:ascii="Times New Roman" w:eastAsia="Times New Roman" w:hAnsi="Times New Roman" w:cs="Times New Roman"/>
          <w:sz w:val="24"/>
          <w:szCs w:val="24"/>
        </w:rPr>
        <w:tab/>
        <w:t xml:space="preserve"> Sağlık hizmeti almak için sıklıkla başvurduğum doktora çok güvenirim.</w:t>
      </w:r>
    </w:p>
    <w:p w14:paraId="0FA769C8"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9.</w:t>
      </w:r>
      <w:r w:rsidRPr="00F877CC">
        <w:rPr>
          <w:rFonts w:ascii="Times New Roman" w:eastAsia="Times New Roman" w:hAnsi="Times New Roman" w:cs="Times New Roman"/>
          <w:sz w:val="24"/>
          <w:szCs w:val="24"/>
        </w:rPr>
        <w:tab/>
      </w:r>
      <w:r w:rsidRPr="00F877CC">
        <w:rPr>
          <w:rFonts w:ascii="Times New Roman" w:eastAsia="Times New Roman" w:hAnsi="Times New Roman" w:cs="Times New Roman"/>
          <w:sz w:val="24"/>
          <w:szCs w:val="24"/>
        </w:rPr>
        <w:tab/>
        <w:t>Tamamlayıcı tıbbın halkın sağlığı için bir tehdit olduğunu düşünüyorum.</w:t>
      </w:r>
    </w:p>
    <w:p w14:paraId="36874B7D"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10. </w:t>
      </w:r>
      <w:r w:rsidRPr="00F877CC">
        <w:rPr>
          <w:rFonts w:ascii="Times New Roman" w:eastAsia="Times New Roman" w:hAnsi="Times New Roman" w:cs="Times New Roman"/>
          <w:sz w:val="24"/>
          <w:szCs w:val="24"/>
        </w:rPr>
        <w:tab/>
        <w:t>Beden ve ruh sağlığımız, içimizdeki bir enerji veya yaşama gücü tarafından korunup sürdürülmektedir.</w:t>
      </w:r>
    </w:p>
    <w:p w14:paraId="02BA34B4"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11.          Doktorlara ve hastanelere güvenmiyorum, bu nedenle mümkün olduğu kadar az gitmeye çalışıyorum. </w:t>
      </w:r>
    </w:p>
    <w:p w14:paraId="5555D9C3"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12.          Hastanın hissettiği rahatsızlıklar, vücudunun dengesinin bozulması veya bir organdaki bozukluğun tüm vücudu etkilemesi şeklinde değerlendirilebilir.</w:t>
      </w:r>
    </w:p>
    <w:p w14:paraId="01FF8500"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13. </w:t>
      </w:r>
      <w:r w:rsidRPr="00F877CC">
        <w:rPr>
          <w:rFonts w:ascii="Times New Roman" w:eastAsia="Times New Roman" w:hAnsi="Times New Roman" w:cs="Times New Roman"/>
          <w:sz w:val="24"/>
          <w:szCs w:val="24"/>
        </w:rPr>
        <w:tab/>
        <w:t xml:space="preserve">Sağlık ve hastalık pozitif iyileştirici enerji ile negatif yıkıcı enerji arasındaki dengenin bir yansımasıdır.  </w:t>
      </w:r>
    </w:p>
    <w:p w14:paraId="4A6B151B"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lastRenderedPageBreak/>
        <w:t>______    14.          En son doktora başvurduğumda, doktor sorunumun ne olduğunu anlamadı.</w:t>
      </w:r>
    </w:p>
    <w:p w14:paraId="470AB067"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15. </w:t>
      </w:r>
      <w:r w:rsidRPr="00F877CC">
        <w:rPr>
          <w:rFonts w:ascii="Times New Roman" w:eastAsia="Times New Roman" w:hAnsi="Times New Roman" w:cs="Times New Roman"/>
          <w:sz w:val="24"/>
          <w:szCs w:val="24"/>
        </w:rPr>
        <w:tab/>
        <w:t>Hastanın beklentileri, sağlık ile ilgili inançları ve manevi değerleri sağlık hizmeti ile bütünleştirilmelidir.</w:t>
      </w:r>
    </w:p>
    <w:p w14:paraId="1E892A5B"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16. </w:t>
      </w:r>
      <w:r w:rsidRPr="00F877CC">
        <w:rPr>
          <w:rFonts w:ascii="Times New Roman" w:eastAsia="Times New Roman" w:hAnsi="Times New Roman" w:cs="Times New Roman"/>
          <w:sz w:val="24"/>
          <w:szCs w:val="24"/>
        </w:rPr>
        <w:tab/>
        <w:t>Doktoruma son gittiğimde onunla konuşmakta zorlandım.</w:t>
      </w:r>
    </w:p>
    <w:p w14:paraId="3059F3C2"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17. </w:t>
      </w:r>
      <w:r w:rsidRPr="00F877CC">
        <w:rPr>
          <w:rFonts w:ascii="Times New Roman" w:eastAsia="Times New Roman" w:hAnsi="Times New Roman" w:cs="Times New Roman"/>
          <w:sz w:val="24"/>
          <w:szCs w:val="24"/>
        </w:rPr>
        <w:tab/>
        <w:t>Çoğu zaman, doktorumun uyguladığı tedavilerin olumsuz yan etkileri olacağından endişeleniyorum.</w:t>
      </w:r>
    </w:p>
    <w:p w14:paraId="6E99829D"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18.</w:t>
      </w:r>
      <w:r w:rsidRPr="00F877CC">
        <w:rPr>
          <w:rFonts w:ascii="Times New Roman" w:eastAsia="Times New Roman" w:hAnsi="Times New Roman" w:cs="Times New Roman"/>
          <w:sz w:val="24"/>
          <w:szCs w:val="24"/>
          <w:lang w:eastAsia="tr-TR"/>
        </w:rPr>
        <w:t xml:space="preserve"> </w:t>
      </w:r>
      <w:r w:rsidRPr="00F877CC">
        <w:rPr>
          <w:rFonts w:ascii="Times New Roman" w:eastAsia="Times New Roman" w:hAnsi="Times New Roman" w:cs="Times New Roman"/>
          <w:sz w:val="24"/>
          <w:szCs w:val="24"/>
          <w:lang w:eastAsia="tr-TR"/>
        </w:rPr>
        <w:tab/>
      </w:r>
      <w:r w:rsidRPr="00F877CC">
        <w:rPr>
          <w:rFonts w:ascii="Times New Roman" w:eastAsia="Times New Roman" w:hAnsi="Times New Roman" w:cs="Times New Roman"/>
          <w:sz w:val="24"/>
          <w:szCs w:val="24"/>
        </w:rPr>
        <w:t>Tamamlayıcı tıp uygulamalarından sonra veya tamamlayıcı tıp ürünlerini kullandıktan sonra kendimi oldukça rahatlamış hissediyorum.</w:t>
      </w:r>
    </w:p>
    <w:p w14:paraId="20958F7C"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19.</w:t>
      </w:r>
      <w:r w:rsidRPr="00F877CC">
        <w:rPr>
          <w:rFonts w:ascii="Times New Roman" w:eastAsia="Times New Roman" w:hAnsi="Times New Roman" w:cs="Times New Roman"/>
          <w:sz w:val="24"/>
          <w:szCs w:val="24"/>
          <w:lang w:eastAsia="tr-TR"/>
        </w:rPr>
        <w:t xml:space="preserve"> </w:t>
      </w:r>
      <w:r w:rsidRPr="00F877CC">
        <w:rPr>
          <w:rFonts w:ascii="Times New Roman" w:eastAsia="Times New Roman" w:hAnsi="Times New Roman" w:cs="Times New Roman"/>
          <w:sz w:val="24"/>
          <w:szCs w:val="24"/>
          <w:lang w:eastAsia="tr-TR"/>
        </w:rPr>
        <w:tab/>
      </w:r>
      <w:r w:rsidRPr="00F877CC">
        <w:rPr>
          <w:rFonts w:ascii="Times New Roman" w:eastAsia="Times New Roman" w:hAnsi="Times New Roman" w:cs="Times New Roman"/>
          <w:sz w:val="24"/>
          <w:szCs w:val="24"/>
        </w:rPr>
        <w:t xml:space="preserve">Tamamlayıcı tıp uygulamalarının, kendi sağlığımın kontrolünü ele almamı sağladığına inanıyorum.   </w:t>
      </w:r>
    </w:p>
    <w:p w14:paraId="184BF7CE"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20. </w:t>
      </w:r>
      <w:r w:rsidRPr="00F877CC">
        <w:rPr>
          <w:rFonts w:ascii="Times New Roman" w:eastAsia="Times New Roman" w:hAnsi="Times New Roman" w:cs="Times New Roman"/>
          <w:sz w:val="24"/>
          <w:szCs w:val="24"/>
        </w:rPr>
        <w:tab/>
        <w:t>Sağlık problemlerimle kendi kendime başa çıkmayı tercih ederim.</w:t>
      </w:r>
    </w:p>
    <w:p w14:paraId="4B7E559F"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21. </w:t>
      </w:r>
      <w:r w:rsidRPr="00F877CC">
        <w:rPr>
          <w:rFonts w:ascii="Times New Roman" w:eastAsia="Times New Roman" w:hAnsi="Times New Roman" w:cs="Times New Roman"/>
          <w:sz w:val="24"/>
          <w:szCs w:val="24"/>
        </w:rPr>
        <w:tab/>
        <w:t>Tamamlayıcı tıp tedavi yöntemlerinin</w:t>
      </w:r>
      <w:r w:rsidRPr="00F877CC">
        <w:rPr>
          <w:rFonts w:ascii="Times New Roman" w:eastAsia="Times New Roman" w:hAnsi="Times New Roman" w:cs="Times New Roman"/>
          <w:color w:val="FF0000"/>
          <w:sz w:val="24"/>
          <w:szCs w:val="24"/>
        </w:rPr>
        <w:t xml:space="preserve"> </w:t>
      </w:r>
      <w:r w:rsidRPr="00F877CC">
        <w:rPr>
          <w:rFonts w:ascii="Times New Roman" w:eastAsia="Times New Roman" w:hAnsi="Times New Roman" w:cs="Times New Roman"/>
          <w:sz w:val="24"/>
          <w:szCs w:val="24"/>
        </w:rPr>
        <w:t>çoğu vücudumuzun sahip olduğu kendini iyileştirme gücünü aktif hale getirmektedir</w:t>
      </w:r>
    </w:p>
    <w:p w14:paraId="1AE06AEF"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22. </w:t>
      </w:r>
      <w:r w:rsidRPr="00F877CC">
        <w:rPr>
          <w:rFonts w:ascii="Times New Roman" w:eastAsia="Times New Roman" w:hAnsi="Times New Roman" w:cs="Times New Roman"/>
          <w:sz w:val="24"/>
          <w:szCs w:val="24"/>
        </w:rPr>
        <w:tab/>
        <w:t>Tamamlayıcı tıp, içerisinde doktorların da faydalanacağı fikir ve yöntemleri barındırmaktadır.</w:t>
      </w:r>
    </w:p>
    <w:p w14:paraId="0F3CA6B2"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23.</w:t>
      </w:r>
      <w:r w:rsidRPr="00F877CC">
        <w:rPr>
          <w:rFonts w:ascii="Times New Roman" w:eastAsia="Times New Roman" w:hAnsi="Times New Roman" w:cs="Times New Roman"/>
          <w:sz w:val="24"/>
          <w:szCs w:val="24"/>
        </w:rPr>
        <w:tab/>
        <w:t xml:space="preserve"> Bilimsel yöntemlerle denenmemiş tedavi yöntemleri teşvik edilmemelidir.</w:t>
      </w:r>
    </w:p>
    <w:p w14:paraId="2289DBDA"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24.</w:t>
      </w:r>
      <w:r w:rsidRPr="00F877CC">
        <w:rPr>
          <w:rFonts w:ascii="Times New Roman" w:eastAsia="Times New Roman" w:hAnsi="Times New Roman" w:cs="Times New Roman"/>
          <w:sz w:val="24"/>
          <w:szCs w:val="24"/>
        </w:rPr>
        <w:tab/>
        <w:t xml:space="preserve"> Sağlık sorunum için tamamlayıcı tıbbın, doktorların uyguladığı tedavilerden daha etkili olacağına inanıyorum.</w:t>
      </w:r>
    </w:p>
    <w:p w14:paraId="75F32278"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______    25.</w:t>
      </w:r>
      <w:r w:rsidRPr="00F877CC">
        <w:rPr>
          <w:rFonts w:ascii="Times New Roman" w:eastAsia="Times New Roman" w:hAnsi="Times New Roman" w:cs="Times New Roman"/>
          <w:sz w:val="24"/>
          <w:szCs w:val="24"/>
          <w:lang w:eastAsia="tr-TR"/>
        </w:rPr>
        <w:t xml:space="preserve"> </w:t>
      </w:r>
      <w:r w:rsidRPr="00F877CC">
        <w:rPr>
          <w:rFonts w:ascii="Times New Roman" w:eastAsia="Times New Roman" w:hAnsi="Times New Roman" w:cs="Times New Roman"/>
          <w:sz w:val="24"/>
          <w:szCs w:val="24"/>
          <w:lang w:eastAsia="tr-TR"/>
        </w:rPr>
        <w:tab/>
      </w:r>
      <w:r w:rsidRPr="00F877CC">
        <w:rPr>
          <w:rFonts w:ascii="Times New Roman" w:eastAsia="Times New Roman" w:hAnsi="Times New Roman" w:cs="Times New Roman"/>
          <w:sz w:val="24"/>
          <w:szCs w:val="24"/>
        </w:rPr>
        <w:t>Tedavi uygulanırken, insanın bir bütün olarak ele alınması benim için önemlidir.</w:t>
      </w:r>
    </w:p>
    <w:p w14:paraId="7218910A"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26. </w:t>
      </w:r>
      <w:r w:rsidRPr="00F877CC">
        <w:rPr>
          <w:rFonts w:ascii="Times New Roman" w:eastAsia="Times New Roman" w:hAnsi="Times New Roman" w:cs="Times New Roman"/>
          <w:sz w:val="24"/>
          <w:szCs w:val="24"/>
        </w:rPr>
        <w:tab/>
        <w:t>En son doktora başvurduğumda, aldığım tedavi iyileşmemde etkili oldu.</w:t>
      </w:r>
    </w:p>
    <w:p w14:paraId="26AEB2EF" w14:textId="77777777" w:rsidR="008D7EE1" w:rsidRPr="00F877CC" w:rsidRDefault="008D7EE1" w:rsidP="008D7EE1">
      <w:pPr>
        <w:widowControl w:val="0"/>
        <w:tabs>
          <w:tab w:val="left" w:pos="1179"/>
          <w:tab w:val="left" w:pos="1467"/>
          <w:tab w:val="left" w:pos="1989"/>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______    27. </w:t>
      </w:r>
      <w:r w:rsidRPr="00F877CC">
        <w:rPr>
          <w:rFonts w:ascii="Times New Roman" w:eastAsia="Times New Roman" w:hAnsi="Times New Roman" w:cs="Times New Roman"/>
          <w:sz w:val="24"/>
          <w:szCs w:val="24"/>
        </w:rPr>
        <w:tab/>
        <w:t>En son doktora başvurduğumda, doktor bana yeterli zaman ayırmadı.</w:t>
      </w:r>
    </w:p>
    <w:p w14:paraId="3C4BF716" w14:textId="77777777" w:rsidR="008D7EE1" w:rsidRPr="00F877CC" w:rsidRDefault="008D7EE1" w:rsidP="008D7EE1">
      <w:pPr>
        <w:widowControl w:val="0"/>
        <w:tabs>
          <w:tab w:val="left" w:pos="1179"/>
          <w:tab w:val="left" w:pos="6108"/>
        </w:tabs>
        <w:spacing w:before="69" w:after="0" w:line="242" w:lineRule="auto"/>
        <w:ind w:left="1990" w:right="376" w:hanging="1530"/>
        <w:rPr>
          <w:rFonts w:ascii="Times New Roman" w:eastAsia="Times New Roman" w:hAnsi="Times New Roman" w:cs="Times New Roman"/>
          <w:sz w:val="24"/>
          <w:szCs w:val="24"/>
        </w:rPr>
      </w:pPr>
      <w:r w:rsidRPr="00F877CC">
        <w:rPr>
          <w:rFonts w:ascii="Times New Roman" w:eastAsia="Times New Roman" w:hAnsi="Times New Roman" w:cs="Times New Roman"/>
          <w:sz w:val="24"/>
          <w:szCs w:val="24"/>
        </w:rPr>
        <w:t xml:space="preserve">              </w:t>
      </w:r>
      <w:r w:rsidRPr="00F877CC">
        <w:rPr>
          <w:rFonts w:ascii="Times New Roman" w:eastAsia="Times New Roman" w:hAnsi="Times New Roman" w:cs="Times New Roman"/>
          <w:sz w:val="24"/>
          <w:szCs w:val="24"/>
        </w:rPr>
        <w:tab/>
      </w:r>
      <w:r w:rsidRPr="00F877CC">
        <w:rPr>
          <w:rFonts w:ascii="Times New Roman" w:eastAsia="Times New Roman" w:hAnsi="Times New Roman" w:cs="Times New Roman"/>
          <w:sz w:val="24"/>
          <w:szCs w:val="24"/>
        </w:rPr>
        <w:tab/>
      </w:r>
    </w:p>
    <w:sectPr w:rsidR="008D7EE1" w:rsidRPr="00F8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6C"/>
    <w:rsid w:val="00222297"/>
    <w:rsid w:val="00234E54"/>
    <w:rsid w:val="003057A7"/>
    <w:rsid w:val="00400712"/>
    <w:rsid w:val="004F2E31"/>
    <w:rsid w:val="006B42D8"/>
    <w:rsid w:val="007A3A6C"/>
    <w:rsid w:val="008D7EE1"/>
    <w:rsid w:val="0097007A"/>
    <w:rsid w:val="00A46CBC"/>
    <w:rsid w:val="00BF5A3B"/>
    <w:rsid w:val="00E27A5D"/>
    <w:rsid w:val="17F6A9A3"/>
    <w:rsid w:val="641C9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67C2"/>
  <w15:chartTrackingRefBased/>
  <w15:docId w15:val="{3B5F158D-B720-4D5A-BAEC-F9614287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7A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F2E31"/>
    <w:rPr>
      <w:color w:val="0000FF"/>
      <w:u w:val="single"/>
    </w:rPr>
  </w:style>
  <w:style w:type="table" w:customStyle="1" w:styleId="TableGrid">
    <w:name w:val="TableGrid"/>
    <w:rsid w:val="004F2E31"/>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2622">
      <w:bodyDiv w:val="1"/>
      <w:marLeft w:val="0"/>
      <w:marRight w:val="0"/>
      <w:marTop w:val="0"/>
      <w:marBottom w:val="0"/>
      <w:divBdr>
        <w:top w:val="none" w:sz="0" w:space="0" w:color="auto"/>
        <w:left w:val="none" w:sz="0" w:space="0" w:color="auto"/>
        <w:bottom w:val="none" w:sz="0" w:space="0" w:color="auto"/>
        <w:right w:val="none" w:sz="0" w:space="0" w:color="auto"/>
      </w:divBdr>
    </w:div>
    <w:div w:id="6711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654</Words>
  <Characters>3733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köse</dc:creator>
  <cp:keywords/>
  <dc:description/>
  <cp:lastModifiedBy>Elif Köse</cp:lastModifiedBy>
  <cp:revision>4</cp:revision>
  <dcterms:created xsi:type="dcterms:W3CDTF">2020-01-08T18:58:00Z</dcterms:created>
  <dcterms:modified xsi:type="dcterms:W3CDTF">2020-10-24T09:04:00Z</dcterms:modified>
</cp:coreProperties>
</file>