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0795" w14:textId="4C44148A" w:rsidR="00C96D53" w:rsidRPr="00E96C25" w:rsidRDefault="00C96D53" w:rsidP="00E96C25">
      <w:pPr>
        <w:spacing w:after="0" w:line="480" w:lineRule="auto"/>
        <w:jc w:val="center"/>
        <w:rPr>
          <w:rFonts w:ascii="Times New Roman" w:hAnsi="Times New Roman" w:cs="Times New Roman"/>
          <w:b/>
          <w:bCs/>
          <w:sz w:val="24"/>
          <w:szCs w:val="24"/>
        </w:rPr>
      </w:pPr>
      <w:r w:rsidRPr="00E96C25">
        <w:rPr>
          <w:rFonts w:ascii="Times New Roman" w:hAnsi="Times New Roman" w:cs="Times New Roman"/>
          <w:b/>
          <w:bCs/>
          <w:sz w:val="24"/>
          <w:szCs w:val="24"/>
        </w:rPr>
        <w:t xml:space="preserve">Erkek Cinsiyetine Yönelik </w:t>
      </w:r>
      <w:proofErr w:type="spellStart"/>
      <w:r w:rsidRPr="00E96C25">
        <w:rPr>
          <w:rFonts w:ascii="Times New Roman" w:hAnsi="Times New Roman" w:cs="Times New Roman"/>
          <w:b/>
          <w:bCs/>
          <w:sz w:val="24"/>
          <w:szCs w:val="24"/>
        </w:rPr>
        <w:t>Kalıpyargılar</w:t>
      </w:r>
      <w:proofErr w:type="spellEnd"/>
      <w:r w:rsidRPr="00E96C25">
        <w:rPr>
          <w:rFonts w:ascii="Times New Roman" w:hAnsi="Times New Roman" w:cs="Times New Roman"/>
          <w:b/>
          <w:bCs/>
          <w:sz w:val="24"/>
          <w:szCs w:val="24"/>
        </w:rPr>
        <w:t xml:space="preserve"> Ölçeği (Uzun Form)</w:t>
      </w:r>
    </w:p>
    <w:tbl>
      <w:tblPr>
        <w:tblStyle w:val="TabloKlavuzu"/>
        <w:tblW w:w="5000" w:type="pct"/>
        <w:tblLayout w:type="fixed"/>
        <w:tblLook w:val="04A0" w:firstRow="1" w:lastRow="0" w:firstColumn="1" w:lastColumn="0" w:noHBand="0" w:noVBand="1"/>
      </w:tblPr>
      <w:tblGrid>
        <w:gridCol w:w="6803"/>
        <w:gridCol w:w="565"/>
        <w:gridCol w:w="565"/>
        <w:gridCol w:w="565"/>
        <w:gridCol w:w="564"/>
      </w:tblGrid>
      <w:tr w:rsidR="00C96D53" w:rsidRPr="00523B9E" w14:paraId="0E9B7B13" w14:textId="77777777" w:rsidTr="00523B9E">
        <w:trPr>
          <w:cantSplit/>
          <w:trHeight w:val="1587"/>
        </w:trPr>
        <w:tc>
          <w:tcPr>
            <w:tcW w:w="3753" w:type="pct"/>
            <w:vAlign w:val="center"/>
          </w:tcPr>
          <w:p w14:paraId="6273188B" w14:textId="77777777" w:rsidR="00C96D53" w:rsidRPr="00523B9E" w:rsidRDefault="00C96D53" w:rsidP="00063CFC">
            <w:pPr>
              <w:jc w:val="center"/>
              <w:textAlignment w:val="baseline"/>
              <w:rPr>
                <w:rFonts w:ascii="Times New Roman" w:eastAsia="Times New Roman" w:hAnsi="Times New Roman" w:cs="Times New Roman"/>
                <w:b/>
                <w:bCs/>
                <w:bdr w:val="none" w:sz="0" w:space="0" w:color="auto" w:frame="1"/>
              </w:rPr>
            </w:pPr>
            <w:r w:rsidRPr="00523B9E">
              <w:rPr>
                <w:rFonts w:ascii="Times New Roman" w:eastAsia="Times New Roman" w:hAnsi="Times New Roman" w:cs="Times New Roman"/>
                <w:b/>
                <w:bCs/>
                <w:bdr w:val="none" w:sz="0" w:space="0" w:color="auto" w:frame="1"/>
              </w:rPr>
              <w:t>Maddeler</w:t>
            </w:r>
          </w:p>
        </w:tc>
        <w:tc>
          <w:tcPr>
            <w:tcW w:w="312" w:type="pct"/>
            <w:textDirection w:val="btLr"/>
            <w:vAlign w:val="center"/>
          </w:tcPr>
          <w:p w14:paraId="748189EC" w14:textId="77777777" w:rsidR="00C96D53" w:rsidRPr="00523B9E" w:rsidRDefault="00C96D53" w:rsidP="005372D0">
            <w:pPr>
              <w:spacing w:line="192" w:lineRule="auto"/>
              <w:ind w:left="113" w:right="113"/>
              <w:jc w:val="center"/>
              <w:rPr>
                <w:rFonts w:ascii="Times New Roman" w:hAnsi="Times New Roman" w:cs="Times New Roman"/>
                <w:b/>
              </w:rPr>
            </w:pPr>
            <w:r w:rsidRPr="00523B9E">
              <w:rPr>
                <w:rFonts w:ascii="Times New Roman" w:hAnsi="Times New Roman" w:cs="Times New Roman"/>
                <w:b/>
              </w:rPr>
              <w:t>Kesinlikle katılmıyorum</w:t>
            </w:r>
          </w:p>
        </w:tc>
        <w:tc>
          <w:tcPr>
            <w:tcW w:w="312" w:type="pct"/>
            <w:textDirection w:val="btLr"/>
            <w:vAlign w:val="center"/>
          </w:tcPr>
          <w:p w14:paraId="2895257C" w14:textId="77777777" w:rsidR="00C96D53" w:rsidRPr="00523B9E" w:rsidRDefault="00C96D53" w:rsidP="005372D0">
            <w:pPr>
              <w:spacing w:line="192" w:lineRule="auto"/>
              <w:ind w:left="113" w:right="113"/>
              <w:jc w:val="center"/>
              <w:rPr>
                <w:rFonts w:ascii="Times New Roman" w:hAnsi="Times New Roman" w:cs="Times New Roman"/>
                <w:b/>
              </w:rPr>
            </w:pPr>
            <w:r w:rsidRPr="00523B9E">
              <w:rPr>
                <w:rFonts w:ascii="Times New Roman" w:hAnsi="Times New Roman" w:cs="Times New Roman"/>
                <w:b/>
              </w:rPr>
              <w:t>Katılmıyorum</w:t>
            </w:r>
          </w:p>
        </w:tc>
        <w:tc>
          <w:tcPr>
            <w:tcW w:w="312" w:type="pct"/>
            <w:textDirection w:val="btLr"/>
            <w:vAlign w:val="center"/>
          </w:tcPr>
          <w:p w14:paraId="7CCBDE89" w14:textId="77777777" w:rsidR="00C96D53" w:rsidRPr="00523B9E" w:rsidRDefault="00C96D53" w:rsidP="005372D0">
            <w:pPr>
              <w:spacing w:line="192" w:lineRule="auto"/>
              <w:ind w:left="113" w:right="113"/>
              <w:jc w:val="center"/>
              <w:rPr>
                <w:rFonts w:ascii="Times New Roman" w:hAnsi="Times New Roman" w:cs="Times New Roman"/>
                <w:b/>
              </w:rPr>
            </w:pPr>
            <w:r w:rsidRPr="00523B9E">
              <w:rPr>
                <w:rFonts w:ascii="Times New Roman" w:hAnsi="Times New Roman" w:cs="Times New Roman"/>
                <w:b/>
              </w:rPr>
              <w:t>Katılıyorum</w:t>
            </w:r>
          </w:p>
        </w:tc>
        <w:tc>
          <w:tcPr>
            <w:tcW w:w="312" w:type="pct"/>
            <w:textDirection w:val="btLr"/>
            <w:vAlign w:val="center"/>
          </w:tcPr>
          <w:p w14:paraId="34251B77" w14:textId="77777777" w:rsidR="00C96D53" w:rsidRPr="00523B9E" w:rsidRDefault="00C96D53" w:rsidP="005372D0">
            <w:pPr>
              <w:autoSpaceDE w:val="0"/>
              <w:autoSpaceDN w:val="0"/>
              <w:adjustRightInd w:val="0"/>
              <w:spacing w:line="192" w:lineRule="auto"/>
              <w:ind w:left="113" w:right="113"/>
              <w:jc w:val="center"/>
              <w:rPr>
                <w:rFonts w:ascii="Times New Roman" w:hAnsi="Times New Roman" w:cs="Times New Roman"/>
                <w:b/>
              </w:rPr>
            </w:pPr>
            <w:r w:rsidRPr="00523B9E">
              <w:rPr>
                <w:rFonts w:ascii="Times New Roman" w:hAnsi="Times New Roman" w:cs="Times New Roman"/>
                <w:b/>
              </w:rPr>
              <w:t>Kesinlikle katılıyorum</w:t>
            </w:r>
          </w:p>
        </w:tc>
      </w:tr>
      <w:tr w:rsidR="00C96D53" w:rsidRPr="00523B9E" w14:paraId="0ED94208" w14:textId="77777777" w:rsidTr="00523B9E">
        <w:trPr>
          <w:trHeight w:val="340"/>
        </w:trPr>
        <w:tc>
          <w:tcPr>
            <w:tcW w:w="3753" w:type="pct"/>
            <w:vAlign w:val="center"/>
          </w:tcPr>
          <w:p w14:paraId="7DCD4F61" w14:textId="77777777" w:rsidR="00C96D53" w:rsidRPr="00523B9E" w:rsidRDefault="00C96D53" w:rsidP="00063CFC">
            <w:pPr>
              <w:textAlignment w:val="baseline"/>
              <w:rPr>
                <w:rFonts w:ascii="Times New Roman" w:eastAsia="Times New Roman" w:hAnsi="Times New Roman" w:cs="Times New Roman"/>
                <w:b/>
                <w:i/>
                <w:iCs/>
                <w:bdr w:val="none" w:sz="0" w:space="0" w:color="auto" w:frame="1"/>
              </w:rPr>
            </w:pPr>
            <w:r w:rsidRPr="00523B9E">
              <w:rPr>
                <w:rFonts w:ascii="Times New Roman" w:eastAsia="Times New Roman" w:hAnsi="Times New Roman" w:cs="Times New Roman"/>
                <w:b/>
                <w:i/>
                <w:iCs/>
                <w:bdr w:val="none" w:sz="0" w:space="0" w:color="auto" w:frame="1"/>
              </w:rPr>
              <w:t xml:space="preserve">Bana göre, … </w:t>
            </w:r>
          </w:p>
        </w:tc>
        <w:tc>
          <w:tcPr>
            <w:tcW w:w="312" w:type="pct"/>
            <w:vAlign w:val="center"/>
          </w:tcPr>
          <w:p w14:paraId="486B4761"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69E39E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F20B282"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46CD94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15076D5F" w14:textId="77777777" w:rsidTr="00523B9E">
        <w:trPr>
          <w:trHeight w:val="340"/>
        </w:trPr>
        <w:tc>
          <w:tcPr>
            <w:tcW w:w="3753" w:type="pct"/>
            <w:vAlign w:val="center"/>
          </w:tcPr>
          <w:p w14:paraId="3FC6E57A" w14:textId="77777777" w:rsidR="00C96D53" w:rsidRPr="00523B9E" w:rsidRDefault="00C96D53" w:rsidP="00C96D53">
            <w:pPr>
              <w:numPr>
                <w:ilvl w:val="0"/>
                <w:numId w:val="1"/>
              </w:numPr>
              <w:ind w:left="357" w:hanging="357"/>
              <w:textAlignment w:val="baseline"/>
              <w:rPr>
                <w:rFonts w:ascii="Times New Roman" w:eastAsia="Times New Roman" w:hAnsi="Times New Roman" w:cs="Times New Roman"/>
                <w:bdr w:val="none" w:sz="0" w:space="0" w:color="auto" w:frame="1"/>
              </w:rPr>
            </w:pPr>
            <w:r w:rsidRPr="00523B9E">
              <w:rPr>
                <w:rFonts w:ascii="Times New Roman" w:hAnsi="Times New Roman" w:cs="Times New Roman"/>
              </w:rPr>
              <w:t xml:space="preserve">Endişeleri, korkuları ve sorunları hakkında çok konuşan bir erkek gerçekten saygı görmemelidir. </w:t>
            </w:r>
          </w:p>
        </w:tc>
        <w:tc>
          <w:tcPr>
            <w:tcW w:w="312" w:type="pct"/>
            <w:vAlign w:val="center"/>
          </w:tcPr>
          <w:p w14:paraId="4C5E587B"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A753462"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D677B4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65F221CC"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46D90117" w14:textId="77777777" w:rsidTr="00523B9E">
        <w:trPr>
          <w:trHeight w:val="340"/>
        </w:trPr>
        <w:tc>
          <w:tcPr>
            <w:tcW w:w="3753" w:type="pct"/>
            <w:vAlign w:val="center"/>
          </w:tcPr>
          <w:p w14:paraId="58FB9C51" w14:textId="77777777" w:rsidR="00C96D53" w:rsidRPr="00523B9E" w:rsidRDefault="00C96D53" w:rsidP="00C96D53">
            <w:pPr>
              <w:numPr>
                <w:ilvl w:val="0"/>
                <w:numId w:val="1"/>
              </w:numPr>
              <w:ind w:left="357" w:hanging="357"/>
              <w:textAlignment w:val="baseline"/>
              <w:rPr>
                <w:rFonts w:ascii="Times New Roman" w:eastAsia="Times New Roman" w:hAnsi="Times New Roman" w:cs="Times New Roman"/>
                <w:bdr w:val="none" w:sz="0" w:space="0" w:color="auto" w:frame="1"/>
              </w:rPr>
            </w:pPr>
            <w:r w:rsidRPr="00523B9E">
              <w:rPr>
                <w:rFonts w:ascii="Times New Roman" w:hAnsi="Times New Roman" w:cs="Times New Roman"/>
              </w:rPr>
              <w:t>Erkek çocuğa yemek yapmayı, dikiş dikmeyi, ev temizlemeyi ve küçük kardeşlerine bakmayı öğretmek iyi bir şey değildir.</w:t>
            </w:r>
          </w:p>
        </w:tc>
        <w:tc>
          <w:tcPr>
            <w:tcW w:w="312" w:type="pct"/>
            <w:vAlign w:val="center"/>
          </w:tcPr>
          <w:p w14:paraId="47A8C23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302F9C5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2D8C64DB"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E05FD72"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61F05488" w14:textId="77777777" w:rsidTr="00523B9E">
        <w:trPr>
          <w:trHeight w:val="340"/>
        </w:trPr>
        <w:tc>
          <w:tcPr>
            <w:tcW w:w="3753" w:type="pct"/>
            <w:vAlign w:val="center"/>
          </w:tcPr>
          <w:p w14:paraId="0E0BA0CE"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Eşcinsel bir erkek "gerçek bir erkek" değildir.</w:t>
            </w:r>
          </w:p>
        </w:tc>
        <w:tc>
          <w:tcPr>
            <w:tcW w:w="312" w:type="pct"/>
            <w:vAlign w:val="center"/>
          </w:tcPr>
          <w:p w14:paraId="6F24C351"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065FB6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36982F2"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1D13523"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7D66DCC3" w14:textId="77777777" w:rsidTr="00523B9E">
        <w:trPr>
          <w:trHeight w:val="340"/>
        </w:trPr>
        <w:tc>
          <w:tcPr>
            <w:tcW w:w="3753" w:type="pct"/>
            <w:vAlign w:val="center"/>
          </w:tcPr>
          <w:p w14:paraId="5BE7D6EC"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 xml:space="preserve">Gerçek bir erkeğin mümkün olduğu kadar çok cinsel partneri olmalıdır. </w:t>
            </w:r>
          </w:p>
        </w:tc>
        <w:tc>
          <w:tcPr>
            <w:tcW w:w="312" w:type="pct"/>
            <w:vAlign w:val="center"/>
          </w:tcPr>
          <w:p w14:paraId="682CFCB1"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20E6EDC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63D2FE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463A2B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3E71BC49" w14:textId="77777777" w:rsidTr="00523B9E">
        <w:trPr>
          <w:trHeight w:val="340"/>
        </w:trPr>
        <w:tc>
          <w:tcPr>
            <w:tcW w:w="3753" w:type="pct"/>
            <w:vAlign w:val="center"/>
          </w:tcPr>
          <w:p w14:paraId="6E301634"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Kendisine sataşıldığında karşılık vermeyen erkek zayıftır.</w:t>
            </w:r>
          </w:p>
        </w:tc>
        <w:tc>
          <w:tcPr>
            <w:tcW w:w="312" w:type="pct"/>
            <w:vAlign w:val="center"/>
          </w:tcPr>
          <w:p w14:paraId="45D0C259"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4BCBB1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762CE6F"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49620B5"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2902956B" w14:textId="77777777" w:rsidTr="00523B9E">
        <w:trPr>
          <w:trHeight w:val="340"/>
        </w:trPr>
        <w:tc>
          <w:tcPr>
            <w:tcW w:w="3753" w:type="pct"/>
            <w:vAlign w:val="center"/>
          </w:tcPr>
          <w:p w14:paraId="2C51122A"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Bir erkek ev işi yapmak zorunda olmamalıdır.</w:t>
            </w:r>
          </w:p>
        </w:tc>
        <w:tc>
          <w:tcPr>
            <w:tcW w:w="312" w:type="pct"/>
            <w:vAlign w:val="center"/>
          </w:tcPr>
          <w:p w14:paraId="3D32A056"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A3DDD3B"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25D000C"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4D77725"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3FAE2518" w14:textId="77777777" w:rsidTr="00523B9E">
        <w:trPr>
          <w:trHeight w:val="340"/>
        </w:trPr>
        <w:tc>
          <w:tcPr>
            <w:tcW w:w="3753" w:type="pct"/>
            <w:vAlign w:val="center"/>
          </w:tcPr>
          <w:p w14:paraId="632AEE94"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Erkekler korkmuş veya gergin olsalar bile güçlü görünmelidir.</w:t>
            </w:r>
          </w:p>
        </w:tc>
        <w:tc>
          <w:tcPr>
            <w:tcW w:w="312" w:type="pct"/>
            <w:vAlign w:val="center"/>
          </w:tcPr>
          <w:p w14:paraId="010F9343"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4D912F9B"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5DC24F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9835DB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4701C711" w14:textId="77777777" w:rsidTr="00523B9E">
        <w:trPr>
          <w:trHeight w:val="340"/>
        </w:trPr>
        <w:tc>
          <w:tcPr>
            <w:tcW w:w="3753" w:type="pct"/>
            <w:vAlign w:val="center"/>
          </w:tcPr>
          <w:p w14:paraId="16D1E2D0"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Fiziksel olarak iyi görünmeyen bir erkeğin başarılı olması çok zordur.</w:t>
            </w:r>
          </w:p>
        </w:tc>
        <w:tc>
          <w:tcPr>
            <w:tcW w:w="312" w:type="pct"/>
            <w:vAlign w:val="center"/>
          </w:tcPr>
          <w:p w14:paraId="0CF6F7EB"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991A83E"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63F0435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35535E8"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6A6110B1" w14:textId="77777777" w:rsidTr="00523B9E">
        <w:trPr>
          <w:trHeight w:val="340"/>
        </w:trPr>
        <w:tc>
          <w:tcPr>
            <w:tcW w:w="3753" w:type="pct"/>
            <w:vAlign w:val="center"/>
          </w:tcPr>
          <w:p w14:paraId="2A3EC373" w14:textId="77777777" w:rsidR="00C96D53" w:rsidRPr="00523B9E" w:rsidRDefault="00C96D53" w:rsidP="00C96D53">
            <w:pPr>
              <w:numPr>
                <w:ilvl w:val="0"/>
                <w:numId w:val="1"/>
              </w:numPr>
              <w:ind w:left="357" w:hanging="357"/>
              <w:textAlignment w:val="baseline"/>
              <w:rPr>
                <w:rFonts w:ascii="Times New Roman" w:eastAsia="Times New Roman" w:hAnsi="Times New Roman" w:cs="Times New Roman"/>
                <w:bdr w:val="none" w:sz="0" w:space="0" w:color="auto" w:frame="1"/>
              </w:rPr>
            </w:pPr>
            <w:r w:rsidRPr="00523B9E">
              <w:rPr>
                <w:rFonts w:ascii="Times New Roman" w:hAnsi="Times New Roman" w:cs="Times New Roman"/>
              </w:rPr>
              <w:t>Gerçek bir erkek sekse asla hayır demez.</w:t>
            </w:r>
          </w:p>
        </w:tc>
        <w:tc>
          <w:tcPr>
            <w:tcW w:w="312" w:type="pct"/>
            <w:vAlign w:val="center"/>
          </w:tcPr>
          <w:p w14:paraId="44DCD85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67633E1E"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6552E28F"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37CA63B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2E9582DE" w14:textId="77777777" w:rsidTr="00523B9E">
        <w:trPr>
          <w:trHeight w:val="340"/>
        </w:trPr>
        <w:tc>
          <w:tcPr>
            <w:tcW w:w="3753" w:type="pct"/>
            <w:vAlign w:val="center"/>
          </w:tcPr>
          <w:p w14:paraId="28CA37A2" w14:textId="77777777" w:rsidR="00C96D53" w:rsidRPr="00523B9E" w:rsidRDefault="00C96D53" w:rsidP="00C96D53">
            <w:pPr>
              <w:numPr>
                <w:ilvl w:val="0"/>
                <w:numId w:val="1"/>
              </w:numPr>
              <w:ind w:left="357" w:hanging="357"/>
              <w:rPr>
                <w:rFonts w:ascii="Times New Roman" w:eastAsia="Times New Roman" w:hAnsi="Times New Roman" w:cs="Times New Roman"/>
                <w:bdr w:val="none" w:sz="0" w:space="0" w:color="auto" w:frame="1"/>
              </w:rPr>
            </w:pPr>
            <w:r w:rsidRPr="00523B9E">
              <w:rPr>
                <w:rFonts w:ascii="Times New Roman" w:hAnsi="Times New Roman" w:cs="Times New Roman"/>
              </w:rPr>
              <w:t xml:space="preserve">Eve ekmek getiren ve ailenin geçimini sağlayan kadınlar değil, erkekler olmalıdır. </w:t>
            </w:r>
          </w:p>
        </w:tc>
        <w:tc>
          <w:tcPr>
            <w:tcW w:w="312" w:type="pct"/>
            <w:vAlign w:val="center"/>
          </w:tcPr>
          <w:p w14:paraId="70C519D1"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47C4A34"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3F37A0A8"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41B18DC"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7335DE13" w14:textId="77777777" w:rsidTr="00523B9E">
        <w:trPr>
          <w:trHeight w:val="340"/>
        </w:trPr>
        <w:tc>
          <w:tcPr>
            <w:tcW w:w="3753" w:type="pct"/>
            <w:vAlign w:val="center"/>
          </w:tcPr>
          <w:p w14:paraId="38CA5B69"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Erkekler saygı görmek için gerekirse şiddet kullanmalıdır.</w:t>
            </w:r>
          </w:p>
        </w:tc>
        <w:tc>
          <w:tcPr>
            <w:tcW w:w="312" w:type="pct"/>
            <w:vAlign w:val="center"/>
          </w:tcPr>
          <w:p w14:paraId="4621A00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30571C2"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2E9D5F3"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6FC1A723"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60C1A258" w14:textId="77777777" w:rsidTr="00523B9E">
        <w:trPr>
          <w:trHeight w:val="340"/>
        </w:trPr>
        <w:tc>
          <w:tcPr>
            <w:tcW w:w="3753" w:type="pct"/>
            <w:vAlign w:val="center"/>
          </w:tcPr>
          <w:p w14:paraId="7495828C" w14:textId="77777777" w:rsidR="00C96D53" w:rsidRPr="00523B9E" w:rsidRDefault="00C96D53" w:rsidP="00C96D53">
            <w:pPr>
              <w:numPr>
                <w:ilvl w:val="0"/>
                <w:numId w:val="1"/>
              </w:numPr>
              <w:ind w:left="357" w:hanging="357"/>
              <w:rPr>
                <w:rFonts w:ascii="Times New Roman" w:hAnsi="Times New Roman" w:cs="Times New Roman"/>
              </w:rPr>
            </w:pPr>
            <w:r w:rsidRPr="00523B9E">
              <w:rPr>
                <w:rFonts w:ascii="Times New Roman" w:hAnsi="Times New Roman" w:cs="Times New Roman"/>
              </w:rPr>
              <w:t>Erkekler kişisel sorunlarını başkalarından yardım istemeden kendi başlarına çözmelidir.</w:t>
            </w:r>
          </w:p>
        </w:tc>
        <w:tc>
          <w:tcPr>
            <w:tcW w:w="312" w:type="pct"/>
            <w:vAlign w:val="center"/>
          </w:tcPr>
          <w:p w14:paraId="26BE3A9C"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6ADB2EF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5A6823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FDE5DD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3599ECAE" w14:textId="77777777" w:rsidTr="00523B9E">
        <w:trPr>
          <w:trHeight w:val="340"/>
        </w:trPr>
        <w:tc>
          <w:tcPr>
            <w:tcW w:w="3753" w:type="pct"/>
            <w:vAlign w:val="center"/>
          </w:tcPr>
          <w:p w14:paraId="7F7DE321" w14:textId="77777777" w:rsidR="00C96D53" w:rsidRPr="00523B9E" w:rsidRDefault="00C96D53" w:rsidP="00C96D53">
            <w:pPr>
              <w:numPr>
                <w:ilvl w:val="0"/>
                <w:numId w:val="1"/>
              </w:numPr>
              <w:ind w:left="357" w:hanging="357"/>
              <w:textAlignment w:val="baseline"/>
              <w:rPr>
                <w:rFonts w:ascii="Times New Roman" w:hAnsi="Times New Roman" w:cs="Times New Roman"/>
              </w:rPr>
            </w:pPr>
            <w:r w:rsidRPr="00523B9E">
              <w:rPr>
                <w:rFonts w:ascii="Times New Roman" w:hAnsi="Times New Roman" w:cs="Times New Roman"/>
              </w:rPr>
              <w:t xml:space="preserve">İlişkisinde veya evliliğinde verilen kararlarda son sözü söyleyen daima erkek olmalıdır. </w:t>
            </w:r>
          </w:p>
        </w:tc>
        <w:tc>
          <w:tcPr>
            <w:tcW w:w="312" w:type="pct"/>
            <w:vAlign w:val="center"/>
          </w:tcPr>
          <w:p w14:paraId="1B7F6F0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2D3847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78D74B1"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8C26B44"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78FDAC66" w14:textId="77777777" w:rsidTr="00523B9E">
        <w:trPr>
          <w:trHeight w:val="340"/>
        </w:trPr>
        <w:tc>
          <w:tcPr>
            <w:tcW w:w="3753" w:type="pct"/>
            <w:vAlign w:val="center"/>
          </w:tcPr>
          <w:p w14:paraId="6D19A9B9" w14:textId="77777777" w:rsidR="00C96D53" w:rsidRPr="00523B9E" w:rsidRDefault="00C96D53" w:rsidP="00C96D53">
            <w:pPr>
              <w:numPr>
                <w:ilvl w:val="0"/>
                <w:numId w:val="1"/>
              </w:numPr>
              <w:ind w:left="357" w:hanging="357"/>
              <w:textAlignment w:val="baseline"/>
              <w:rPr>
                <w:rFonts w:ascii="Times New Roman" w:eastAsia="Times New Roman" w:hAnsi="Times New Roman" w:cs="Times New Roman"/>
                <w:bdr w:val="none" w:sz="0" w:space="0" w:color="auto" w:frame="1"/>
              </w:rPr>
            </w:pPr>
            <w:r w:rsidRPr="00523B9E">
              <w:rPr>
                <w:rFonts w:ascii="Times New Roman" w:hAnsi="Times New Roman" w:cs="Times New Roman"/>
              </w:rPr>
              <w:t>Dış görünüşüne çok zaman harcamak bir erkeğe yakışmaz.</w:t>
            </w:r>
          </w:p>
        </w:tc>
        <w:tc>
          <w:tcPr>
            <w:tcW w:w="312" w:type="pct"/>
            <w:vAlign w:val="center"/>
          </w:tcPr>
          <w:p w14:paraId="0C91083C"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32F59A2C"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328628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F59898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387C28EE" w14:textId="77777777" w:rsidTr="00523B9E">
        <w:trPr>
          <w:trHeight w:val="340"/>
        </w:trPr>
        <w:tc>
          <w:tcPr>
            <w:tcW w:w="3753" w:type="pct"/>
            <w:vAlign w:val="center"/>
          </w:tcPr>
          <w:p w14:paraId="36CBB346" w14:textId="77777777" w:rsidR="00C96D53" w:rsidRPr="00523B9E" w:rsidRDefault="00C96D53" w:rsidP="00C96D53">
            <w:pPr>
              <w:numPr>
                <w:ilvl w:val="0"/>
                <w:numId w:val="1"/>
              </w:numPr>
              <w:ind w:left="357" w:hanging="357"/>
              <w:textAlignment w:val="baseline"/>
              <w:rPr>
                <w:rFonts w:ascii="Times New Roman" w:eastAsia="Times New Roman" w:hAnsi="Times New Roman" w:cs="Times New Roman"/>
                <w:bdr w:val="none" w:sz="0" w:space="0" w:color="auto" w:frame="1"/>
              </w:rPr>
            </w:pPr>
            <w:r w:rsidRPr="00523B9E">
              <w:rPr>
                <w:rFonts w:ascii="Times New Roman" w:hAnsi="Times New Roman" w:cs="Times New Roman"/>
              </w:rPr>
              <w:t>Bir erkeğin kız arkadaşı veya karısı varsa, onun her zaman nerede olduğunu bilmeye hakkı vardır.</w:t>
            </w:r>
          </w:p>
        </w:tc>
        <w:tc>
          <w:tcPr>
            <w:tcW w:w="312" w:type="pct"/>
            <w:vAlign w:val="center"/>
          </w:tcPr>
          <w:p w14:paraId="3FA965C3"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60B1C1CE"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E64DF1E"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ED04F3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bl>
    <w:p w14:paraId="0FCDFE5B" w14:textId="735D33E8" w:rsidR="00C96D53" w:rsidRDefault="00C96D53"/>
    <w:p w14:paraId="599D38C0" w14:textId="515BC143" w:rsidR="00C96D53" w:rsidRPr="00E96C25" w:rsidRDefault="00C96D53" w:rsidP="00E96C25">
      <w:pPr>
        <w:jc w:val="center"/>
        <w:rPr>
          <w:rFonts w:ascii="Times New Roman" w:hAnsi="Times New Roman" w:cs="Times New Roman"/>
          <w:b/>
          <w:bCs/>
          <w:sz w:val="24"/>
          <w:szCs w:val="24"/>
        </w:rPr>
      </w:pPr>
      <w:r w:rsidRPr="00E96C25">
        <w:rPr>
          <w:rFonts w:ascii="Times New Roman" w:hAnsi="Times New Roman" w:cs="Times New Roman"/>
          <w:b/>
          <w:bCs/>
          <w:sz w:val="24"/>
          <w:szCs w:val="24"/>
        </w:rPr>
        <w:t xml:space="preserve">Erkek Cinsiyetine Yönelik </w:t>
      </w:r>
      <w:proofErr w:type="spellStart"/>
      <w:r w:rsidRPr="00E96C25">
        <w:rPr>
          <w:rFonts w:ascii="Times New Roman" w:hAnsi="Times New Roman" w:cs="Times New Roman"/>
          <w:b/>
          <w:bCs/>
          <w:sz w:val="24"/>
          <w:szCs w:val="24"/>
        </w:rPr>
        <w:t>Kalıpyargılar</w:t>
      </w:r>
      <w:proofErr w:type="spellEnd"/>
      <w:r w:rsidRPr="00E96C25">
        <w:rPr>
          <w:rFonts w:ascii="Times New Roman" w:hAnsi="Times New Roman" w:cs="Times New Roman"/>
          <w:b/>
          <w:bCs/>
          <w:sz w:val="24"/>
          <w:szCs w:val="24"/>
        </w:rPr>
        <w:t xml:space="preserve"> Ölçeği (Kısa Form)</w:t>
      </w:r>
    </w:p>
    <w:tbl>
      <w:tblPr>
        <w:tblStyle w:val="TabloKlavuzu"/>
        <w:tblW w:w="5000" w:type="pct"/>
        <w:tblLayout w:type="fixed"/>
        <w:tblLook w:val="04A0" w:firstRow="1" w:lastRow="0" w:firstColumn="1" w:lastColumn="0" w:noHBand="0" w:noVBand="1"/>
      </w:tblPr>
      <w:tblGrid>
        <w:gridCol w:w="6805"/>
        <w:gridCol w:w="565"/>
        <w:gridCol w:w="565"/>
        <w:gridCol w:w="565"/>
        <w:gridCol w:w="562"/>
      </w:tblGrid>
      <w:tr w:rsidR="005372D0" w:rsidRPr="00523B9E" w14:paraId="4FB9C035" w14:textId="77777777" w:rsidTr="005372D0">
        <w:trPr>
          <w:cantSplit/>
          <w:trHeight w:val="1587"/>
        </w:trPr>
        <w:tc>
          <w:tcPr>
            <w:tcW w:w="3754" w:type="pct"/>
            <w:vAlign w:val="center"/>
          </w:tcPr>
          <w:p w14:paraId="27A800D7" w14:textId="77777777" w:rsidR="005372D0" w:rsidRPr="00523B9E" w:rsidRDefault="005372D0" w:rsidP="005372D0">
            <w:pPr>
              <w:jc w:val="center"/>
              <w:textAlignment w:val="baseline"/>
              <w:rPr>
                <w:rFonts w:ascii="Times New Roman" w:eastAsia="Times New Roman" w:hAnsi="Times New Roman" w:cs="Times New Roman"/>
                <w:b/>
                <w:bCs/>
                <w:bdr w:val="none" w:sz="0" w:space="0" w:color="auto" w:frame="1"/>
              </w:rPr>
            </w:pPr>
            <w:r w:rsidRPr="00523B9E">
              <w:rPr>
                <w:rFonts w:ascii="Times New Roman" w:eastAsia="Times New Roman" w:hAnsi="Times New Roman" w:cs="Times New Roman"/>
                <w:b/>
                <w:bCs/>
                <w:bdr w:val="none" w:sz="0" w:space="0" w:color="auto" w:frame="1"/>
              </w:rPr>
              <w:t>Maddeler</w:t>
            </w:r>
          </w:p>
        </w:tc>
        <w:tc>
          <w:tcPr>
            <w:tcW w:w="312" w:type="pct"/>
            <w:textDirection w:val="btLr"/>
            <w:vAlign w:val="center"/>
          </w:tcPr>
          <w:p w14:paraId="7335031B" w14:textId="3BC64D88" w:rsidR="005372D0" w:rsidRPr="00523B9E" w:rsidRDefault="005372D0" w:rsidP="005372D0">
            <w:pPr>
              <w:spacing w:line="192" w:lineRule="auto"/>
              <w:ind w:left="113" w:right="113"/>
              <w:jc w:val="center"/>
              <w:rPr>
                <w:rFonts w:ascii="Times New Roman" w:hAnsi="Times New Roman" w:cs="Times New Roman"/>
                <w:b/>
              </w:rPr>
            </w:pPr>
            <w:r w:rsidRPr="00523B9E">
              <w:rPr>
                <w:rFonts w:ascii="Times New Roman" w:hAnsi="Times New Roman" w:cs="Times New Roman"/>
                <w:b/>
              </w:rPr>
              <w:t>Kesinlikle katılmıyorum</w:t>
            </w:r>
          </w:p>
        </w:tc>
        <w:tc>
          <w:tcPr>
            <w:tcW w:w="312" w:type="pct"/>
            <w:textDirection w:val="btLr"/>
            <w:vAlign w:val="center"/>
          </w:tcPr>
          <w:p w14:paraId="53C51C31" w14:textId="2C7931F1" w:rsidR="005372D0" w:rsidRPr="00523B9E" w:rsidRDefault="005372D0" w:rsidP="005372D0">
            <w:pPr>
              <w:spacing w:line="192" w:lineRule="auto"/>
              <w:ind w:left="113" w:right="113"/>
              <w:jc w:val="center"/>
              <w:rPr>
                <w:rFonts w:ascii="Times New Roman" w:hAnsi="Times New Roman" w:cs="Times New Roman"/>
                <w:b/>
              </w:rPr>
            </w:pPr>
            <w:r w:rsidRPr="00523B9E">
              <w:rPr>
                <w:rFonts w:ascii="Times New Roman" w:hAnsi="Times New Roman" w:cs="Times New Roman"/>
                <w:b/>
              </w:rPr>
              <w:t>Katılmıyorum</w:t>
            </w:r>
          </w:p>
        </w:tc>
        <w:tc>
          <w:tcPr>
            <w:tcW w:w="312" w:type="pct"/>
            <w:textDirection w:val="btLr"/>
            <w:vAlign w:val="center"/>
          </w:tcPr>
          <w:p w14:paraId="4BD76788" w14:textId="30ADE6FD" w:rsidR="005372D0" w:rsidRPr="00523B9E" w:rsidRDefault="005372D0" w:rsidP="005372D0">
            <w:pPr>
              <w:spacing w:line="192" w:lineRule="auto"/>
              <w:ind w:left="113" w:right="113"/>
              <w:jc w:val="center"/>
              <w:rPr>
                <w:rFonts w:ascii="Times New Roman" w:hAnsi="Times New Roman" w:cs="Times New Roman"/>
                <w:b/>
              </w:rPr>
            </w:pPr>
            <w:r w:rsidRPr="00523B9E">
              <w:rPr>
                <w:rFonts w:ascii="Times New Roman" w:hAnsi="Times New Roman" w:cs="Times New Roman"/>
                <w:b/>
              </w:rPr>
              <w:t>Katılıyorum</w:t>
            </w:r>
          </w:p>
        </w:tc>
        <w:tc>
          <w:tcPr>
            <w:tcW w:w="311" w:type="pct"/>
            <w:textDirection w:val="btLr"/>
            <w:vAlign w:val="center"/>
          </w:tcPr>
          <w:p w14:paraId="21AB9D2E" w14:textId="393A9790" w:rsidR="005372D0" w:rsidRPr="00523B9E" w:rsidRDefault="005372D0" w:rsidP="005372D0">
            <w:pPr>
              <w:autoSpaceDE w:val="0"/>
              <w:autoSpaceDN w:val="0"/>
              <w:adjustRightInd w:val="0"/>
              <w:spacing w:line="192" w:lineRule="auto"/>
              <w:ind w:left="113" w:right="113"/>
              <w:jc w:val="center"/>
              <w:rPr>
                <w:rFonts w:ascii="Times New Roman" w:hAnsi="Times New Roman" w:cs="Times New Roman"/>
                <w:b/>
              </w:rPr>
            </w:pPr>
            <w:r w:rsidRPr="00523B9E">
              <w:rPr>
                <w:rFonts w:ascii="Times New Roman" w:hAnsi="Times New Roman" w:cs="Times New Roman"/>
                <w:b/>
              </w:rPr>
              <w:t>Kesinlikle katılıyorum</w:t>
            </w:r>
          </w:p>
        </w:tc>
      </w:tr>
      <w:tr w:rsidR="00C96D53" w:rsidRPr="00523B9E" w14:paraId="54DBFE2D" w14:textId="77777777" w:rsidTr="005372D0">
        <w:trPr>
          <w:trHeight w:val="340"/>
        </w:trPr>
        <w:tc>
          <w:tcPr>
            <w:tcW w:w="3754" w:type="pct"/>
            <w:vAlign w:val="center"/>
          </w:tcPr>
          <w:p w14:paraId="240F8A92" w14:textId="77777777" w:rsidR="00C96D53" w:rsidRPr="00523B9E" w:rsidRDefault="00C96D53" w:rsidP="00063CFC">
            <w:pPr>
              <w:textAlignment w:val="baseline"/>
              <w:rPr>
                <w:rFonts w:ascii="Times New Roman" w:eastAsia="Times New Roman" w:hAnsi="Times New Roman" w:cs="Times New Roman"/>
                <w:b/>
                <w:i/>
                <w:iCs/>
                <w:bdr w:val="none" w:sz="0" w:space="0" w:color="auto" w:frame="1"/>
              </w:rPr>
            </w:pPr>
            <w:r w:rsidRPr="00523B9E">
              <w:rPr>
                <w:rFonts w:ascii="Times New Roman" w:eastAsia="Times New Roman" w:hAnsi="Times New Roman" w:cs="Times New Roman"/>
                <w:b/>
                <w:i/>
                <w:iCs/>
                <w:bdr w:val="none" w:sz="0" w:space="0" w:color="auto" w:frame="1"/>
              </w:rPr>
              <w:t xml:space="preserve">Bana göre, … </w:t>
            </w:r>
          </w:p>
        </w:tc>
        <w:tc>
          <w:tcPr>
            <w:tcW w:w="312" w:type="pct"/>
            <w:vAlign w:val="center"/>
          </w:tcPr>
          <w:p w14:paraId="0343CA4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AB4957B"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CD781A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1" w:type="pct"/>
            <w:vAlign w:val="center"/>
          </w:tcPr>
          <w:p w14:paraId="5295B8B6"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24C89C11" w14:textId="77777777" w:rsidTr="005372D0">
        <w:trPr>
          <w:trHeight w:val="340"/>
        </w:trPr>
        <w:tc>
          <w:tcPr>
            <w:tcW w:w="3754" w:type="pct"/>
            <w:vAlign w:val="center"/>
          </w:tcPr>
          <w:p w14:paraId="16B2D8F2" w14:textId="77777777" w:rsidR="00C96D53" w:rsidRPr="00523B9E" w:rsidRDefault="00C96D53" w:rsidP="00C96D53">
            <w:pPr>
              <w:numPr>
                <w:ilvl w:val="0"/>
                <w:numId w:val="2"/>
              </w:numPr>
              <w:ind w:left="357" w:hanging="357"/>
              <w:textAlignment w:val="baseline"/>
              <w:rPr>
                <w:rFonts w:ascii="Times New Roman" w:eastAsia="Times New Roman" w:hAnsi="Times New Roman" w:cs="Times New Roman"/>
                <w:bdr w:val="none" w:sz="0" w:space="0" w:color="auto" w:frame="1"/>
              </w:rPr>
            </w:pPr>
            <w:r w:rsidRPr="00523B9E">
              <w:rPr>
                <w:rFonts w:ascii="Times New Roman" w:hAnsi="Times New Roman" w:cs="Times New Roman"/>
              </w:rPr>
              <w:t xml:space="preserve">Endişeleri, korkuları ve sorunları hakkında çok konuşan bir erkek gerçekten saygı görmemelidir. </w:t>
            </w:r>
          </w:p>
        </w:tc>
        <w:tc>
          <w:tcPr>
            <w:tcW w:w="312" w:type="pct"/>
            <w:vAlign w:val="center"/>
          </w:tcPr>
          <w:p w14:paraId="66397229"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44DD7C3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7FF32457"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1" w:type="pct"/>
            <w:vAlign w:val="center"/>
          </w:tcPr>
          <w:p w14:paraId="2DC6200F"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13CE843D" w14:textId="77777777" w:rsidTr="005372D0">
        <w:trPr>
          <w:trHeight w:val="340"/>
        </w:trPr>
        <w:tc>
          <w:tcPr>
            <w:tcW w:w="3754" w:type="pct"/>
            <w:vAlign w:val="center"/>
          </w:tcPr>
          <w:p w14:paraId="3F180FFE" w14:textId="77777777" w:rsidR="00C96D53" w:rsidRPr="00523B9E" w:rsidRDefault="00C96D53" w:rsidP="00C96D53">
            <w:pPr>
              <w:numPr>
                <w:ilvl w:val="0"/>
                <w:numId w:val="2"/>
              </w:numPr>
              <w:ind w:left="357" w:hanging="357"/>
              <w:rPr>
                <w:rFonts w:ascii="Times New Roman" w:hAnsi="Times New Roman" w:cs="Times New Roman"/>
              </w:rPr>
            </w:pPr>
            <w:r w:rsidRPr="00523B9E">
              <w:rPr>
                <w:rFonts w:ascii="Times New Roman" w:hAnsi="Times New Roman" w:cs="Times New Roman"/>
              </w:rPr>
              <w:t>Eşcinsel bir erkek "gerçek bir erkek" değildir.</w:t>
            </w:r>
          </w:p>
        </w:tc>
        <w:tc>
          <w:tcPr>
            <w:tcW w:w="312" w:type="pct"/>
            <w:vAlign w:val="center"/>
          </w:tcPr>
          <w:p w14:paraId="192A589F"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8967AF8"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FF84035"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1" w:type="pct"/>
            <w:vAlign w:val="center"/>
          </w:tcPr>
          <w:p w14:paraId="41C3E90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3CE17691" w14:textId="77777777" w:rsidTr="005372D0">
        <w:trPr>
          <w:trHeight w:val="340"/>
        </w:trPr>
        <w:tc>
          <w:tcPr>
            <w:tcW w:w="3754" w:type="pct"/>
            <w:vAlign w:val="center"/>
          </w:tcPr>
          <w:p w14:paraId="74B3C677" w14:textId="77777777" w:rsidR="00C96D53" w:rsidRPr="00523B9E" w:rsidRDefault="00C96D53" w:rsidP="00C96D53">
            <w:pPr>
              <w:numPr>
                <w:ilvl w:val="0"/>
                <w:numId w:val="2"/>
              </w:numPr>
              <w:ind w:left="357" w:hanging="357"/>
              <w:rPr>
                <w:rFonts w:ascii="Times New Roman" w:hAnsi="Times New Roman" w:cs="Times New Roman"/>
              </w:rPr>
            </w:pPr>
            <w:r w:rsidRPr="00523B9E">
              <w:rPr>
                <w:rFonts w:ascii="Times New Roman" w:hAnsi="Times New Roman" w:cs="Times New Roman"/>
              </w:rPr>
              <w:t xml:space="preserve">Gerçek bir erkeğin mümkün olduğu kadar çok cinsel partneri olmalıdır. </w:t>
            </w:r>
          </w:p>
        </w:tc>
        <w:tc>
          <w:tcPr>
            <w:tcW w:w="312" w:type="pct"/>
            <w:vAlign w:val="center"/>
          </w:tcPr>
          <w:p w14:paraId="2FD1A6D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18F93C7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2C91CFA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1" w:type="pct"/>
            <w:vAlign w:val="center"/>
          </w:tcPr>
          <w:p w14:paraId="70D88133"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2F20524F" w14:textId="77777777" w:rsidTr="005372D0">
        <w:trPr>
          <w:trHeight w:val="340"/>
        </w:trPr>
        <w:tc>
          <w:tcPr>
            <w:tcW w:w="3754" w:type="pct"/>
            <w:vAlign w:val="center"/>
          </w:tcPr>
          <w:p w14:paraId="308E6807" w14:textId="77777777" w:rsidR="00C96D53" w:rsidRPr="00523B9E" w:rsidRDefault="00C96D53" w:rsidP="00C96D53">
            <w:pPr>
              <w:numPr>
                <w:ilvl w:val="0"/>
                <w:numId w:val="2"/>
              </w:numPr>
              <w:ind w:left="357" w:hanging="357"/>
              <w:rPr>
                <w:rFonts w:ascii="Times New Roman" w:hAnsi="Times New Roman" w:cs="Times New Roman"/>
              </w:rPr>
            </w:pPr>
            <w:r w:rsidRPr="00523B9E">
              <w:rPr>
                <w:rFonts w:ascii="Times New Roman" w:hAnsi="Times New Roman" w:cs="Times New Roman"/>
              </w:rPr>
              <w:t>Bir erkek ev işi yapmak zorunda olmamalıdır.</w:t>
            </w:r>
          </w:p>
        </w:tc>
        <w:tc>
          <w:tcPr>
            <w:tcW w:w="312" w:type="pct"/>
            <w:vAlign w:val="center"/>
          </w:tcPr>
          <w:p w14:paraId="623995BB"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63201D2"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577CBBCA"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1" w:type="pct"/>
            <w:vAlign w:val="center"/>
          </w:tcPr>
          <w:p w14:paraId="673D20C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r w:rsidR="00C96D53" w:rsidRPr="00523B9E" w14:paraId="1E057403" w14:textId="77777777" w:rsidTr="005372D0">
        <w:trPr>
          <w:trHeight w:val="340"/>
        </w:trPr>
        <w:tc>
          <w:tcPr>
            <w:tcW w:w="3754" w:type="pct"/>
            <w:vAlign w:val="center"/>
          </w:tcPr>
          <w:p w14:paraId="06026184" w14:textId="77777777" w:rsidR="00C96D53" w:rsidRPr="00523B9E" w:rsidRDefault="00C96D53" w:rsidP="00C96D53">
            <w:pPr>
              <w:numPr>
                <w:ilvl w:val="0"/>
                <w:numId w:val="2"/>
              </w:numPr>
              <w:ind w:left="357" w:hanging="357"/>
              <w:rPr>
                <w:rFonts w:ascii="Times New Roman" w:hAnsi="Times New Roman" w:cs="Times New Roman"/>
              </w:rPr>
            </w:pPr>
            <w:r w:rsidRPr="00523B9E">
              <w:rPr>
                <w:rFonts w:ascii="Times New Roman" w:hAnsi="Times New Roman" w:cs="Times New Roman"/>
              </w:rPr>
              <w:t>Erkekler saygı görmek için gerekirse şiddet kullanmalıdır.</w:t>
            </w:r>
          </w:p>
        </w:tc>
        <w:tc>
          <w:tcPr>
            <w:tcW w:w="312" w:type="pct"/>
            <w:vAlign w:val="center"/>
          </w:tcPr>
          <w:p w14:paraId="2463BD00"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21567DBF"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2" w:type="pct"/>
            <w:vAlign w:val="center"/>
          </w:tcPr>
          <w:p w14:paraId="0E22CC93"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c>
          <w:tcPr>
            <w:tcW w:w="311" w:type="pct"/>
            <w:vAlign w:val="center"/>
          </w:tcPr>
          <w:p w14:paraId="680EE21D" w14:textId="77777777" w:rsidR="00C96D53" w:rsidRPr="00523B9E" w:rsidRDefault="00C96D53" w:rsidP="00063CFC">
            <w:pPr>
              <w:textAlignment w:val="baseline"/>
              <w:rPr>
                <w:rFonts w:ascii="Times New Roman" w:eastAsia="Times New Roman" w:hAnsi="Times New Roman" w:cs="Times New Roman"/>
                <w:bdr w:val="none" w:sz="0" w:space="0" w:color="auto" w:frame="1"/>
              </w:rPr>
            </w:pPr>
          </w:p>
        </w:tc>
      </w:tr>
    </w:tbl>
    <w:p w14:paraId="31C792AB" w14:textId="16AC7154" w:rsidR="00C96D53" w:rsidRDefault="00C96D53">
      <w:pPr>
        <w:rPr>
          <w:sz w:val="2"/>
          <w:szCs w:val="2"/>
        </w:rPr>
      </w:pPr>
    </w:p>
    <w:p w14:paraId="1FE7A180" w14:textId="77777777" w:rsidR="005372D0" w:rsidRDefault="005372D0" w:rsidP="005372D0">
      <w:pPr>
        <w:spacing w:after="0" w:line="480" w:lineRule="auto"/>
        <w:jc w:val="both"/>
        <w:rPr>
          <w:rFonts w:ascii="Times New Roman" w:hAnsi="Times New Roman" w:cs="Times New Roman"/>
          <w:sz w:val="24"/>
          <w:szCs w:val="24"/>
        </w:rPr>
      </w:pPr>
      <w:proofErr w:type="spellStart"/>
      <w:r w:rsidRPr="00E96C25">
        <w:rPr>
          <w:rFonts w:ascii="Times New Roman" w:hAnsi="Times New Roman" w:cs="Times New Roman"/>
          <w:sz w:val="24"/>
          <w:szCs w:val="24"/>
        </w:rPr>
        <w:lastRenderedPageBreak/>
        <w:t>Hill</w:t>
      </w:r>
      <w:proofErr w:type="spellEnd"/>
      <w:r w:rsidRPr="00E96C25">
        <w:rPr>
          <w:rFonts w:ascii="Times New Roman" w:hAnsi="Times New Roman" w:cs="Times New Roman"/>
          <w:sz w:val="24"/>
          <w:szCs w:val="24"/>
        </w:rPr>
        <w:t xml:space="preserve"> ve arkadaşları (2020) tarafından geliştirilen “Erkek Cinsiyetine Yönelik </w:t>
      </w:r>
      <w:proofErr w:type="spellStart"/>
      <w:r w:rsidRPr="00E96C25">
        <w:rPr>
          <w:rFonts w:ascii="Times New Roman" w:hAnsi="Times New Roman" w:cs="Times New Roman"/>
          <w:sz w:val="24"/>
          <w:szCs w:val="24"/>
        </w:rPr>
        <w:t>Kalıpyargılar</w:t>
      </w:r>
      <w:proofErr w:type="spellEnd"/>
      <w:r w:rsidRPr="00E96C25">
        <w:rPr>
          <w:rFonts w:ascii="Times New Roman" w:hAnsi="Times New Roman" w:cs="Times New Roman"/>
          <w:sz w:val="24"/>
          <w:szCs w:val="24"/>
        </w:rPr>
        <w:t xml:space="preserve"> Ölçeği”, olumsuz erkeklik yargılar ve sağlık sonuçları arasındaki ilişkilere dair artan kanıtlara yanıt olarak, adaletsiz cinsiyet tutumlarını değerlendirmede standartlaştırılmış bir ölçüm sağlamak için geliştirilmiştir. Ölçek, 15 maddeden oluşmakta olup kendine yetme (1. ve 12. madde), sert görünme (5. ve 7. madde), fiziksel çekicilik (8. ve 14. madde), sert </w:t>
      </w:r>
      <w:proofErr w:type="spellStart"/>
      <w:r w:rsidRPr="00E96C25">
        <w:rPr>
          <w:rFonts w:ascii="Times New Roman" w:hAnsi="Times New Roman" w:cs="Times New Roman"/>
          <w:sz w:val="24"/>
          <w:szCs w:val="24"/>
        </w:rPr>
        <w:t>maskülen</w:t>
      </w:r>
      <w:proofErr w:type="spellEnd"/>
      <w:r w:rsidRPr="00E96C25">
        <w:rPr>
          <w:rFonts w:ascii="Times New Roman" w:hAnsi="Times New Roman" w:cs="Times New Roman"/>
          <w:sz w:val="24"/>
          <w:szCs w:val="24"/>
        </w:rPr>
        <w:t xml:space="preserve"> toplumsal cinsiyet normları (2., 6. ve 10. madde), heteroseksüellik ve </w:t>
      </w:r>
      <w:proofErr w:type="spellStart"/>
      <w:r w:rsidRPr="00E96C25">
        <w:rPr>
          <w:rFonts w:ascii="Times New Roman" w:hAnsi="Times New Roman" w:cs="Times New Roman"/>
          <w:sz w:val="24"/>
          <w:szCs w:val="24"/>
        </w:rPr>
        <w:t>homofobi</w:t>
      </w:r>
      <w:proofErr w:type="spellEnd"/>
      <w:r w:rsidRPr="00E96C25">
        <w:rPr>
          <w:rFonts w:ascii="Times New Roman" w:hAnsi="Times New Roman" w:cs="Times New Roman"/>
          <w:sz w:val="24"/>
          <w:szCs w:val="24"/>
        </w:rPr>
        <w:t xml:space="preserve"> (3. madde), aşırı cinsellik (4. ve 9. madde), saldırganlık ve kontrol (11., 13. ve 15. madde) gibi eril normların teorik ve ampirik olarak türetilmiş yönleriyle ilgili maddeleri içermektedir. </w:t>
      </w:r>
      <w:proofErr w:type="spellStart"/>
      <w:r w:rsidRPr="00E96C25">
        <w:rPr>
          <w:rFonts w:ascii="Times New Roman" w:hAnsi="Times New Roman" w:cs="Times New Roman"/>
          <w:sz w:val="24"/>
          <w:szCs w:val="24"/>
        </w:rPr>
        <w:t>Hill</w:t>
      </w:r>
      <w:proofErr w:type="spellEnd"/>
      <w:r w:rsidRPr="00E96C25">
        <w:rPr>
          <w:rFonts w:ascii="Times New Roman" w:hAnsi="Times New Roman" w:cs="Times New Roman"/>
          <w:sz w:val="24"/>
          <w:szCs w:val="24"/>
        </w:rPr>
        <w:t xml:space="preserve"> ve arkadaşları (2020) tarafından geliştirilen ölçeğin orijinal ismi “Man Box </w:t>
      </w:r>
      <w:proofErr w:type="spellStart"/>
      <w:r w:rsidRPr="00E96C25">
        <w:rPr>
          <w:rFonts w:ascii="Times New Roman" w:hAnsi="Times New Roman" w:cs="Times New Roman"/>
          <w:sz w:val="24"/>
          <w:szCs w:val="24"/>
        </w:rPr>
        <w:t>Scale</w:t>
      </w:r>
      <w:proofErr w:type="spellEnd"/>
      <w:r w:rsidRPr="00E96C25">
        <w:rPr>
          <w:rFonts w:ascii="Times New Roman" w:hAnsi="Times New Roman" w:cs="Times New Roman"/>
          <w:sz w:val="24"/>
          <w:szCs w:val="24"/>
        </w:rPr>
        <w:t xml:space="preserve">” olup geliştiren yazarlardan Amber L. </w:t>
      </w:r>
      <w:proofErr w:type="spellStart"/>
      <w:r w:rsidRPr="00E96C25">
        <w:rPr>
          <w:rFonts w:ascii="Times New Roman" w:hAnsi="Times New Roman" w:cs="Times New Roman"/>
          <w:sz w:val="24"/>
          <w:szCs w:val="24"/>
        </w:rPr>
        <w:t>Hill</w:t>
      </w:r>
      <w:proofErr w:type="spellEnd"/>
      <w:r w:rsidRPr="00E96C25">
        <w:rPr>
          <w:rFonts w:ascii="Times New Roman" w:hAnsi="Times New Roman" w:cs="Times New Roman"/>
          <w:sz w:val="24"/>
          <w:szCs w:val="24"/>
        </w:rPr>
        <w:t xml:space="preserve"> ve </w:t>
      </w:r>
      <w:proofErr w:type="spellStart"/>
      <w:r w:rsidRPr="00E96C25">
        <w:rPr>
          <w:rFonts w:ascii="Times New Roman" w:hAnsi="Times New Roman" w:cs="Times New Roman"/>
          <w:sz w:val="24"/>
          <w:szCs w:val="24"/>
        </w:rPr>
        <w:t>Brian</w:t>
      </w:r>
      <w:proofErr w:type="spellEnd"/>
      <w:r w:rsidRPr="00E96C25">
        <w:rPr>
          <w:rFonts w:ascii="Times New Roman" w:hAnsi="Times New Roman" w:cs="Times New Roman"/>
          <w:sz w:val="24"/>
          <w:szCs w:val="24"/>
        </w:rPr>
        <w:t xml:space="preserve"> </w:t>
      </w:r>
      <w:proofErr w:type="spellStart"/>
      <w:r w:rsidRPr="00E96C25">
        <w:rPr>
          <w:rFonts w:ascii="Times New Roman" w:hAnsi="Times New Roman" w:cs="Times New Roman"/>
          <w:sz w:val="24"/>
          <w:szCs w:val="24"/>
        </w:rPr>
        <w:t>Heilman</w:t>
      </w:r>
      <w:proofErr w:type="spellEnd"/>
      <w:r w:rsidRPr="00E96C25">
        <w:rPr>
          <w:rFonts w:ascii="Times New Roman" w:hAnsi="Times New Roman" w:cs="Times New Roman"/>
          <w:sz w:val="24"/>
          <w:szCs w:val="24"/>
        </w:rPr>
        <w:t xml:space="preserve"> ile görüşülerek </w:t>
      </w:r>
      <w:proofErr w:type="spellStart"/>
      <w:r w:rsidRPr="00E96C25">
        <w:rPr>
          <w:rFonts w:ascii="Times New Roman" w:hAnsi="Times New Roman" w:cs="Times New Roman"/>
          <w:sz w:val="24"/>
          <w:szCs w:val="24"/>
        </w:rPr>
        <w:t>Türkçe’ye</w:t>
      </w:r>
      <w:proofErr w:type="spellEnd"/>
      <w:r w:rsidRPr="00E96C25">
        <w:rPr>
          <w:rFonts w:ascii="Times New Roman" w:hAnsi="Times New Roman" w:cs="Times New Roman"/>
          <w:sz w:val="24"/>
          <w:szCs w:val="24"/>
        </w:rPr>
        <w:t xml:space="preserve"> “Erkek Cinsiyetine Yönelik </w:t>
      </w:r>
      <w:proofErr w:type="spellStart"/>
      <w:r w:rsidRPr="00E96C25">
        <w:rPr>
          <w:rFonts w:ascii="Times New Roman" w:hAnsi="Times New Roman" w:cs="Times New Roman"/>
          <w:sz w:val="24"/>
          <w:szCs w:val="24"/>
        </w:rPr>
        <w:t>Kalıpyargılar</w:t>
      </w:r>
      <w:proofErr w:type="spellEnd"/>
      <w:r w:rsidRPr="00E96C25">
        <w:rPr>
          <w:rFonts w:ascii="Times New Roman" w:hAnsi="Times New Roman" w:cs="Times New Roman"/>
          <w:sz w:val="24"/>
          <w:szCs w:val="24"/>
        </w:rPr>
        <w:t xml:space="preserve"> Ölçeği” olarak adlandırılmıştır. Ölçek ile ilgili maddelere yanıtlar dörtlü </w:t>
      </w:r>
      <w:proofErr w:type="spellStart"/>
      <w:r w:rsidRPr="00E96C25">
        <w:rPr>
          <w:rFonts w:ascii="Times New Roman" w:hAnsi="Times New Roman" w:cs="Times New Roman"/>
          <w:sz w:val="24"/>
          <w:szCs w:val="24"/>
        </w:rPr>
        <w:t>likert</w:t>
      </w:r>
      <w:proofErr w:type="spellEnd"/>
      <w:r w:rsidRPr="00E96C25">
        <w:rPr>
          <w:rFonts w:ascii="Times New Roman" w:hAnsi="Times New Roman" w:cs="Times New Roman"/>
          <w:sz w:val="24"/>
          <w:szCs w:val="24"/>
        </w:rPr>
        <w:t xml:space="preserve"> tipindedir (0-kesinlikle katılmıyorum; 1-katılmıyorum; 2-katılıyorum; 3-kesinlikle katılıyorum). Ölçekte ters kodlanan bir madde yoktur ve alınabilecek puanlar 0-45 aralığındadır. Yüksek puanlar olumsuz erkeklik yargılarının yüksek olduğunu ifade etmektedir. Ayrıca ölçeğin </w:t>
      </w:r>
      <w:r>
        <w:rPr>
          <w:rFonts w:ascii="Times New Roman" w:hAnsi="Times New Roman" w:cs="Times New Roman"/>
          <w:sz w:val="24"/>
          <w:szCs w:val="24"/>
        </w:rPr>
        <w:t>1</w:t>
      </w:r>
      <w:r w:rsidRPr="00E96C25">
        <w:rPr>
          <w:rFonts w:ascii="Times New Roman" w:hAnsi="Times New Roman" w:cs="Times New Roman"/>
          <w:sz w:val="24"/>
          <w:szCs w:val="24"/>
        </w:rPr>
        <w:t xml:space="preserve">5 maddelik formu dışında, beş maddelik (1., 3., 4., 6. ve 11. madde) kısa formu da kullanılabilmektedir. Ölçeğin kısa formundan alınabilecek puanlar 0-15 arasıdır. Ölçeğin uzun formuna ilişkin </w:t>
      </w:r>
      <w:proofErr w:type="spellStart"/>
      <w:r w:rsidRPr="00E96C25">
        <w:rPr>
          <w:rFonts w:ascii="Times New Roman" w:hAnsi="Times New Roman" w:cs="Times New Roman"/>
          <w:sz w:val="24"/>
          <w:szCs w:val="24"/>
        </w:rPr>
        <w:t>Cronbach</w:t>
      </w:r>
      <w:proofErr w:type="spellEnd"/>
      <w:r w:rsidRPr="00E96C25">
        <w:rPr>
          <w:rFonts w:ascii="Times New Roman" w:hAnsi="Times New Roman" w:cs="Times New Roman"/>
          <w:sz w:val="24"/>
          <w:szCs w:val="24"/>
        </w:rPr>
        <w:t xml:space="preserve"> alfa katsayısı 0.933 ve kısa formu için 0.839 olarak bulunmuştur.</w:t>
      </w:r>
    </w:p>
    <w:p w14:paraId="142B69C5" w14:textId="77777777" w:rsidR="005372D0" w:rsidRDefault="005372D0" w:rsidP="005372D0">
      <w:pPr>
        <w:spacing w:after="0" w:line="480" w:lineRule="auto"/>
        <w:jc w:val="both"/>
        <w:rPr>
          <w:rFonts w:ascii="Times New Roman" w:hAnsi="Times New Roman" w:cs="Times New Roman"/>
          <w:sz w:val="24"/>
          <w:szCs w:val="24"/>
        </w:rPr>
      </w:pPr>
    </w:p>
    <w:p w14:paraId="60855BDE" w14:textId="77777777" w:rsidR="005372D0" w:rsidRDefault="005372D0" w:rsidP="005372D0">
      <w:pPr>
        <w:pStyle w:val="ListeParagraf"/>
        <w:numPr>
          <w:ilvl w:val="0"/>
          <w:numId w:val="3"/>
        </w:numPr>
        <w:spacing w:line="480" w:lineRule="auto"/>
        <w:ind w:left="357" w:hanging="357"/>
        <w:jc w:val="both"/>
        <w:rPr>
          <w:rFonts w:ascii="Times New Roman" w:hAnsi="Times New Roman" w:cs="Times New Roman"/>
          <w:sz w:val="24"/>
          <w:szCs w:val="24"/>
        </w:rPr>
      </w:pPr>
      <w:r w:rsidRPr="008859AB">
        <w:rPr>
          <w:rFonts w:ascii="Times New Roman" w:hAnsi="Times New Roman" w:cs="Times New Roman"/>
          <w:sz w:val="24"/>
          <w:szCs w:val="24"/>
        </w:rPr>
        <w:t xml:space="preserve">Sümen, A. &amp; </w:t>
      </w:r>
      <w:r>
        <w:rPr>
          <w:rFonts w:ascii="Times New Roman" w:hAnsi="Times New Roman" w:cs="Times New Roman"/>
          <w:sz w:val="24"/>
          <w:szCs w:val="24"/>
        </w:rPr>
        <w:t>Öncel</w:t>
      </w:r>
      <w:r w:rsidRPr="008859AB">
        <w:rPr>
          <w:rFonts w:ascii="Times New Roman" w:hAnsi="Times New Roman" w:cs="Times New Roman"/>
          <w:sz w:val="24"/>
          <w:szCs w:val="24"/>
        </w:rPr>
        <w:t xml:space="preserve">, </w:t>
      </w:r>
      <w:r>
        <w:rPr>
          <w:rFonts w:ascii="Times New Roman" w:hAnsi="Times New Roman" w:cs="Times New Roman"/>
          <w:sz w:val="24"/>
          <w:szCs w:val="24"/>
        </w:rPr>
        <w:t>S</w:t>
      </w:r>
      <w:r w:rsidRPr="008859AB">
        <w:rPr>
          <w:rFonts w:ascii="Times New Roman" w:hAnsi="Times New Roman" w:cs="Times New Roman"/>
          <w:sz w:val="24"/>
          <w:szCs w:val="24"/>
        </w:rPr>
        <w:t>. (</w:t>
      </w:r>
      <w:r>
        <w:rPr>
          <w:rFonts w:ascii="Times New Roman" w:hAnsi="Times New Roman" w:cs="Times New Roman"/>
          <w:sz w:val="24"/>
          <w:szCs w:val="24"/>
        </w:rPr>
        <w:t>2022</w:t>
      </w:r>
      <w:r w:rsidRPr="008859AB">
        <w:rPr>
          <w:rFonts w:ascii="Times New Roman" w:hAnsi="Times New Roman" w:cs="Times New Roman"/>
          <w:sz w:val="24"/>
          <w:szCs w:val="24"/>
        </w:rPr>
        <w:t xml:space="preserve">). </w:t>
      </w:r>
      <w:r w:rsidRPr="005372D0">
        <w:rPr>
          <w:rFonts w:ascii="Times New Roman" w:hAnsi="Times New Roman" w:cs="Times New Roman"/>
          <w:sz w:val="24"/>
          <w:szCs w:val="24"/>
        </w:rPr>
        <w:t xml:space="preserve">Erkek Cinsiyetine Yönelik </w:t>
      </w:r>
      <w:proofErr w:type="spellStart"/>
      <w:r w:rsidRPr="005372D0">
        <w:rPr>
          <w:rFonts w:ascii="Times New Roman" w:hAnsi="Times New Roman" w:cs="Times New Roman"/>
          <w:sz w:val="24"/>
          <w:szCs w:val="24"/>
        </w:rPr>
        <w:t>Kalıpyargılar</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Ölçeği’ni</w:t>
      </w:r>
      <w:proofErr w:type="spellEnd"/>
      <w:r w:rsidRPr="005372D0">
        <w:rPr>
          <w:rFonts w:ascii="Times New Roman" w:hAnsi="Times New Roman" w:cs="Times New Roman"/>
          <w:sz w:val="24"/>
          <w:szCs w:val="24"/>
        </w:rPr>
        <w:t xml:space="preserve"> Türkçeye Uyarlama Çalışması: Metodolojik Çalışma</w:t>
      </w:r>
      <w:r w:rsidRPr="008859AB">
        <w:rPr>
          <w:rFonts w:ascii="Times New Roman" w:hAnsi="Times New Roman" w:cs="Times New Roman"/>
          <w:sz w:val="24"/>
          <w:szCs w:val="24"/>
        </w:rPr>
        <w:t>. Balıkesir Sağlık Bilimleri Dergisi</w:t>
      </w:r>
      <w:r>
        <w:rPr>
          <w:rFonts w:ascii="Times New Roman" w:hAnsi="Times New Roman" w:cs="Times New Roman"/>
          <w:sz w:val="24"/>
          <w:szCs w:val="24"/>
        </w:rPr>
        <w:t xml:space="preserve">. </w:t>
      </w:r>
      <w:r w:rsidRPr="005372D0">
        <w:rPr>
          <w:rFonts w:ascii="Times New Roman" w:hAnsi="Times New Roman" w:cs="Times New Roman"/>
          <w:sz w:val="24"/>
          <w:szCs w:val="24"/>
        </w:rPr>
        <w:t>https://doi.org/10.53424/balikesirsbd.1027567</w:t>
      </w:r>
    </w:p>
    <w:p w14:paraId="7722416A" w14:textId="77777777" w:rsidR="005372D0" w:rsidRPr="00D06A34" w:rsidRDefault="005372D0" w:rsidP="005372D0">
      <w:pPr>
        <w:pStyle w:val="ListeParagraf"/>
        <w:numPr>
          <w:ilvl w:val="0"/>
          <w:numId w:val="3"/>
        </w:numPr>
        <w:spacing w:line="480" w:lineRule="auto"/>
        <w:ind w:left="357" w:hanging="357"/>
        <w:jc w:val="both"/>
        <w:rPr>
          <w:rFonts w:ascii="Times New Roman" w:hAnsi="Times New Roman" w:cs="Times New Roman"/>
          <w:sz w:val="24"/>
          <w:szCs w:val="24"/>
        </w:rPr>
      </w:pPr>
      <w:proofErr w:type="spellStart"/>
      <w:r w:rsidRPr="005372D0">
        <w:rPr>
          <w:rFonts w:ascii="Times New Roman" w:hAnsi="Times New Roman" w:cs="Times New Roman"/>
          <w:sz w:val="24"/>
          <w:szCs w:val="24"/>
        </w:rPr>
        <w:t>Hill</w:t>
      </w:r>
      <w:proofErr w:type="spellEnd"/>
      <w:r w:rsidRPr="005372D0">
        <w:rPr>
          <w:rFonts w:ascii="Times New Roman" w:hAnsi="Times New Roman" w:cs="Times New Roman"/>
          <w:sz w:val="24"/>
          <w:szCs w:val="24"/>
        </w:rPr>
        <w:t xml:space="preserve">, A. L., Miller, E., </w:t>
      </w:r>
      <w:proofErr w:type="spellStart"/>
      <w:r w:rsidRPr="005372D0">
        <w:rPr>
          <w:rFonts w:ascii="Times New Roman" w:hAnsi="Times New Roman" w:cs="Times New Roman"/>
          <w:sz w:val="24"/>
          <w:szCs w:val="24"/>
        </w:rPr>
        <w:t>Switzer</w:t>
      </w:r>
      <w:proofErr w:type="spellEnd"/>
      <w:r w:rsidRPr="005372D0">
        <w:rPr>
          <w:rFonts w:ascii="Times New Roman" w:hAnsi="Times New Roman" w:cs="Times New Roman"/>
          <w:sz w:val="24"/>
          <w:szCs w:val="24"/>
        </w:rPr>
        <w:t xml:space="preserve">, G. E., </w:t>
      </w:r>
      <w:proofErr w:type="spellStart"/>
      <w:r w:rsidRPr="005372D0">
        <w:rPr>
          <w:rFonts w:ascii="Times New Roman" w:hAnsi="Times New Roman" w:cs="Times New Roman"/>
          <w:sz w:val="24"/>
          <w:szCs w:val="24"/>
        </w:rPr>
        <w:t>Yu</w:t>
      </w:r>
      <w:proofErr w:type="spellEnd"/>
      <w:r w:rsidRPr="005372D0">
        <w:rPr>
          <w:rFonts w:ascii="Times New Roman" w:hAnsi="Times New Roman" w:cs="Times New Roman"/>
          <w:sz w:val="24"/>
          <w:szCs w:val="24"/>
        </w:rPr>
        <w:t xml:space="preserve">, L., </w:t>
      </w:r>
      <w:proofErr w:type="spellStart"/>
      <w:r w:rsidRPr="005372D0">
        <w:rPr>
          <w:rFonts w:ascii="Times New Roman" w:hAnsi="Times New Roman" w:cs="Times New Roman"/>
          <w:sz w:val="24"/>
          <w:szCs w:val="24"/>
        </w:rPr>
        <w:t>Heilman</w:t>
      </w:r>
      <w:proofErr w:type="spellEnd"/>
      <w:r w:rsidRPr="005372D0">
        <w:rPr>
          <w:rFonts w:ascii="Times New Roman" w:hAnsi="Times New Roman" w:cs="Times New Roman"/>
          <w:sz w:val="24"/>
          <w:szCs w:val="24"/>
        </w:rPr>
        <w:t xml:space="preserve">, B., </w:t>
      </w:r>
      <w:proofErr w:type="spellStart"/>
      <w:r w:rsidRPr="005372D0">
        <w:rPr>
          <w:rFonts w:ascii="Times New Roman" w:hAnsi="Times New Roman" w:cs="Times New Roman"/>
          <w:sz w:val="24"/>
          <w:szCs w:val="24"/>
        </w:rPr>
        <w:t>Levtov</w:t>
      </w:r>
      <w:proofErr w:type="spellEnd"/>
      <w:r w:rsidRPr="005372D0">
        <w:rPr>
          <w:rFonts w:ascii="Times New Roman" w:hAnsi="Times New Roman" w:cs="Times New Roman"/>
          <w:sz w:val="24"/>
          <w:szCs w:val="24"/>
        </w:rPr>
        <w:t xml:space="preserve">, R. G., ... &amp; </w:t>
      </w:r>
      <w:proofErr w:type="spellStart"/>
      <w:r w:rsidRPr="005372D0">
        <w:rPr>
          <w:rFonts w:ascii="Times New Roman" w:hAnsi="Times New Roman" w:cs="Times New Roman"/>
          <w:sz w:val="24"/>
          <w:szCs w:val="24"/>
        </w:rPr>
        <w:t>Coulter</w:t>
      </w:r>
      <w:proofErr w:type="spellEnd"/>
      <w:r w:rsidRPr="005372D0">
        <w:rPr>
          <w:rFonts w:ascii="Times New Roman" w:hAnsi="Times New Roman" w:cs="Times New Roman"/>
          <w:sz w:val="24"/>
          <w:szCs w:val="24"/>
        </w:rPr>
        <w:t xml:space="preserve">, R. W. (2020). </w:t>
      </w:r>
      <w:proofErr w:type="spellStart"/>
      <w:r w:rsidRPr="005372D0">
        <w:rPr>
          <w:rFonts w:ascii="Times New Roman" w:hAnsi="Times New Roman" w:cs="Times New Roman"/>
          <w:sz w:val="24"/>
          <w:szCs w:val="24"/>
        </w:rPr>
        <w:t>Harmful</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masculinities</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among</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younger</w:t>
      </w:r>
      <w:proofErr w:type="spellEnd"/>
      <w:r w:rsidRPr="005372D0">
        <w:rPr>
          <w:rFonts w:ascii="Times New Roman" w:hAnsi="Times New Roman" w:cs="Times New Roman"/>
          <w:sz w:val="24"/>
          <w:szCs w:val="24"/>
        </w:rPr>
        <w:t xml:space="preserve"> men in </w:t>
      </w:r>
      <w:proofErr w:type="spellStart"/>
      <w:r w:rsidRPr="005372D0">
        <w:rPr>
          <w:rFonts w:ascii="Times New Roman" w:hAnsi="Times New Roman" w:cs="Times New Roman"/>
          <w:sz w:val="24"/>
          <w:szCs w:val="24"/>
        </w:rPr>
        <w:t>three</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countries</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Psychometric</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lastRenderedPageBreak/>
        <w:t>study</w:t>
      </w:r>
      <w:proofErr w:type="spellEnd"/>
      <w:r w:rsidRPr="005372D0">
        <w:rPr>
          <w:rFonts w:ascii="Times New Roman" w:hAnsi="Times New Roman" w:cs="Times New Roman"/>
          <w:sz w:val="24"/>
          <w:szCs w:val="24"/>
        </w:rPr>
        <w:t xml:space="preserve"> of </w:t>
      </w:r>
      <w:proofErr w:type="spellStart"/>
      <w:r w:rsidRPr="005372D0">
        <w:rPr>
          <w:rFonts w:ascii="Times New Roman" w:hAnsi="Times New Roman" w:cs="Times New Roman"/>
          <w:sz w:val="24"/>
          <w:szCs w:val="24"/>
        </w:rPr>
        <w:t>the</w:t>
      </w:r>
      <w:proofErr w:type="spellEnd"/>
      <w:r w:rsidRPr="005372D0">
        <w:rPr>
          <w:rFonts w:ascii="Times New Roman" w:hAnsi="Times New Roman" w:cs="Times New Roman"/>
          <w:sz w:val="24"/>
          <w:szCs w:val="24"/>
        </w:rPr>
        <w:t xml:space="preserve"> Man Box </w:t>
      </w:r>
      <w:proofErr w:type="spellStart"/>
      <w:r w:rsidRPr="005372D0">
        <w:rPr>
          <w:rFonts w:ascii="Times New Roman" w:hAnsi="Times New Roman" w:cs="Times New Roman"/>
          <w:sz w:val="24"/>
          <w:szCs w:val="24"/>
        </w:rPr>
        <w:t>Scale</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Preventive</w:t>
      </w:r>
      <w:proofErr w:type="spellEnd"/>
      <w:r w:rsidRPr="005372D0">
        <w:rPr>
          <w:rFonts w:ascii="Times New Roman" w:hAnsi="Times New Roman" w:cs="Times New Roman"/>
          <w:sz w:val="24"/>
          <w:szCs w:val="24"/>
        </w:rPr>
        <w:t xml:space="preserve"> </w:t>
      </w:r>
      <w:proofErr w:type="spellStart"/>
      <w:r w:rsidRPr="005372D0">
        <w:rPr>
          <w:rFonts w:ascii="Times New Roman" w:hAnsi="Times New Roman" w:cs="Times New Roman"/>
          <w:sz w:val="24"/>
          <w:szCs w:val="24"/>
        </w:rPr>
        <w:t>Medicine</w:t>
      </w:r>
      <w:proofErr w:type="spellEnd"/>
      <w:r w:rsidRPr="005372D0">
        <w:rPr>
          <w:rFonts w:ascii="Times New Roman" w:hAnsi="Times New Roman" w:cs="Times New Roman"/>
          <w:sz w:val="24"/>
          <w:szCs w:val="24"/>
        </w:rPr>
        <w:t>, 139, 106185.</w:t>
      </w:r>
      <w:r>
        <w:rPr>
          <w:rFonts w:ascii="Times New Roman" w:hAnsi="Times New Roman" w:cs="Times New Roman"/>
          <w:sz w:val="24"/>
          <w:szCs w:val="24"/>
        </w:rPr>
        <w:t xml:space="preserve"> </w:t>
      </w:r>
      <w:r w:rsidRPr="005372D0">
        <w:rPr>
          <w:rFonts w:ascii="Times New Roman" w:hAnsi="Times New Roman" w:cs="Times New Roman"/>
          <w:sz w:val="24"/>
          <w:szCs w:val="24"/>
        </w:rPr>
        <w:t>https://doi.org/10.1016/j.ypmed.2020.106185</w:t>
      </w:r>
    </w:p>
    <w:p w14:paraId="783483AE" w14:textId="77777777" w:rsidR="005372D0" w:rsidRPr="00E96C25" w:rsidRDefault="005372D0" w:rsidP="005372D0">
      <w:pPr>
        <w:spacing w:after="0" w:line="480" w:lineRule="auto"/>
        <w:jc w:val="both"/>
        <w:rPr>
          <w:rFonts w:ascii="Times New Roman" w:hAnsi="Times New Roman" w:cs="Times New Roman"/>
          <w:sz w:val="24"/>
          <w:szCs w:val="24"/>
        </w:rPr>
      </w:pPr>
    </w:p>
    <w:p w14:paraId="70845617" w14:textId="77777777" w:rsidR="005372D0" w:rsidRPr="00523B9E" w:rsidRDefault="005372D0">
      <w:pPr>
        <w:rPr>
          <w:sz w:val="2"/>
          <w:szCs w:val="2"/>
        </w:rPr>
      </w:pPr>
    </w:p>
    <w:sectPr w:rsidR="005372D0" w:rsidRPr="00523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3D88"/>
    <w:multiLevelType w:val="hybridMultilevel"/>
    <w:tmpl w:val="86225814"/>
    <w:lvl w:ilvl="0" w:tplc="50A8C73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E2400B"/>
    <w:multiLevelType w:val="hybridMultilevel"/>
    <w:tmpl w:val="6F70A604"/>
    <w:lvl w:ilvl="0" w:tplc="AAF4E87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4A66A5"/>
    <w:multiLevelType w:val="hybridMultilevel"/>
    <w:tmpl w:val="5694C3CC"/>
    <w:lvl w:ilvl="0" w:tplc="9668A4E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3779687">
    <w:abstractNumId w:val="2"/>
  </w:num>
  <w:num w:numId="2" w16cid:durableId="31268611">
    <w:abstractNumId w:val="0"/>
  </w:num>
  <w:num w:numId="3" w16cid:durableId="134979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53"/>
    <w:rsid w:val="00155D05"/>
    <w:rsid w:val="004303C4"/>
    <w:rsid w:val="00523B9E"/>
    <w:rsid w:val="005372D0"/>
    <w:rsid w:val="00B42F91"/>
    <w:rsid w:val="00C96D53"/>
    <w:rsid w:val="00E96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434A"/>
  <w15:chartTrackingRefBased/>
  <w15:docId w15:val="{23848D08-9B22-4015-A211-97FF0074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582</Words>
  <Characters>3322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Sümen</dc:creator>
  <cp:keywords/>
  <dc:description/>
  <cp:lastModifiedBy>Adem Sümen</cp:lastModifiedBy>
  <cp:revision>5</cp:revision>
  <dcterms:created xsi:type="dcterms:W3CDTF">2022-02-01T08:46:00Z</dcterms:created>
  <dcterms:modified xsi:type="dcterms:W3CDTF">2022-05-06T08:23:00Z</dcterms:modified>
</cp:coreProperties>
</file>