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5FB" w:rsidRPr="007F3A2B" w:rsidRDefault="007F3A2B" w:rsidP="007F3A2B">
      <w:pPr>
        <w:autoSpaceDE w:val="0"/>
        <w:autoSpaceDN w:val="0"/>
        <w:adjustRightInd w:val="0"/>
        <w:spacing w:after="0" w:line="240" w:lineRule="auto"/>
        <w:jc w:val="center"/>
        <w:rPr>
          <w:rFonts w:ascii="Times New Roman" w:hAnsi="Times New Roman" w:cs="Times New Roman"/>
          <w:b/>
          <w:sz w:val="24"/>
          <w:szCs w:val="24"/>
        </w:rPr>
      </w:pPr>
      <w:bookmarkStart w:id="0" w:name="_GoBack"/>
      <w:r w:rsidRPr="007F3A2B">
        <w:rPr>
          <w:rFonts w:ascii="Times New Roman" w:hAnsi="Times New Roman" w:cs="Times New Roman"/>
          <w:b/>
          <w:sz w:val="24"/>
          <w:szCs w:val="24"/>
        </w:rPr>
        <w:t>ENGELLİ BİREYLERDE SPORA KATILIM MOTİVASYONU ÖLÇEĞİ (ESKMÖ) GEÇERLİK VE GÜVENİRLİK ÇALIŞMASI</w:t>
      </w:r>
    </w:p>
    <w:bookmarkEnd w:id="0"/>
    <w:p w:rsidR="00D42DFB" w:rsidRDefault="00D42DFB" w:rsidP="005A1E65">
      <w:pPr>
        <w:autoSpaceDE w:val="0"/>
        <w:autoSpaceDN w:val="0"/>
        <w:adjustRightInd w:val="0"/>
        <w:spacing w:after="0" w:line="240" w:lineRule="auto"/>
        <w:rPr>
          <w:rFonts w:ascii="Times New Roman" w:hAnsi="Times New Roman" w:cs="Times New Roman"/>
          <w:sz w:val="24"/>
          <w:szCs w:val="24"/>
        </w:rPr>
      </w:pPr>
    </w:p>
    <w:p w:rsidR="00D42DFB" w:rsidRPr="00941CFB" w:rsidRDefault="00D42DFB" w:rsidP="00D42DFB">
      <w:pPr>
        <w:pStyle w:val="kaynak"/>
        <w:rPr>
          <w:sz w:val="22"/>
        </w:rPr>
      </w:pPr>
      <w:proofErr w:type="spellStart"/>
      <w:r w:rsidRPr="00941CFB">
        <w:rPr>
          <w:sz w:val="22"/>
        </w:rPr>
        <w:t>T</w:t>
      </w:r>
      <w:r>
        <w:rPr>
          <w:sz w:val="22"/>
        </w:rPr>
        <w:t>ekkurşun</w:t>
      </w:r>
      <w:proofErr w:type="spellEnd"/>
      <w:r>
        <w:rPr>
          <w:sz w:val="22"/>
        </w:rPr>
        <w:t>-</w:t>
      </w:r>
      <w:r w:rsidRPr="00941CFB">
        <w:rPr>
          <w:sz w:val="22"/>
        </w:rPr>
        <w:t>Demir, G</w:t>
      </w:r>
      <w:proofErr w:type="gramStart"/>
      <w:r w:rsidRPr="00941CFB">
        <w:rPr>
          <w:sz w:val="22"/>
        </w:rPr>
        <w:t>.,</w:t>
      </w:r>
      <w:proofErr w:type="gramEnd"/>
      <w:r w:rsidRPr="00941CFB">
        <w:rPr>
          <w:sz w:val="22"/>
        </w:rPr>
        <w:t xml:space="preserve"> İlhan, L. E., Esentürk,. O. </w:t>
      </w:r>
      <w:r>
        <w:rPr>
          <w:sz w:val="22"/>
        </w:rPr>
        <w:t>v</w:t>
      </w:r>
      <w:r w:rsidRPr="00941CFB">
        <w:rPr>
          <w:sz w:val="22"/>
        </w:rPr>
        <w:t xml:space="preserve">e Kan, A. (2018). Engelli Bireylerde Spora Katılım Motivasyonu </w:t>
      </w:r>
      <w:r w:rsidRPr="00941CFB">
        <w:rPr>
          <w:rFonts w:hint="eastAsia"/>
          <w:sz w:val="22"/>
        </w:rPr>
        <w:t>Ö</w:t>
      </w:r>
      <w:r w:rsidRPr="00941CFB">
        <w:rPr>
          <w:sz w:val="22"/>
        </w:rPr>
        <w:t>l</w:t>
      </w:r>
      <w:r w:rsidRPr="00941CFB">
        <w:rPr>
          <w:rFonts w:hint="eastAsia"/>
          <w:sz w:val="22"/>
        </w:rPr>
        <w:t>ç</w:t>
      </w:r>
      <w:r w:rsidRPr="00941CFB">
        <w:rPr>
          <w:sz w:val="22"/>
        </w:rPr>
        <w:t>e</w:t>
      </w:r>
      <w:r w:rsidRPr="00941CFB">
        <w:rPr>
          <w:rFonts w:hint="eastAsia"/>
          <w:sz w:val="22"/>
        </w:rPr>
        <w:t>ğ</w:t>
      </w:r>
      <w:r w:rsidRPr="00941CFB">
        <w:rPr>
          <w:sz w:val="22"/>
        </w:rPr>
        <w:t>i (</w:t>
      </w:r>
      <w:proofErr w:type="spellStart"/>
      <w:r w:rsidRPr="00941CFB">
        <w:rPr>
          <w:sz w:val="22"/>
        </w:rPr>
        <w:t>Eskm</w:t>
      </w:r>
      <w:r w:rsidRPr="00941CFB">
        <w:rPr>
          <w:rFonts w:hint="eastAsia"/>
          <w:sz w:val="22"/>
        </w:rPr>
        <w:t>ö</w:t>
      </w:r>
      <w:proofErr w:type="spellEnd"/>
      <w:r w:rsidRPr="00941CFB">
        <w:rPr>
          <w:sz w:val="22"/>
        </w:rPr>
        <w:t>): Ge</w:t>
      </w:r>
      <w:r w:rsidRPr="00941CFB">
        <w:rPr>
          <w:rFonts w:hint="eastAsia"/>
          <w:sz w:val="22"/>
        </w:rPr>
        <w:t>ç</w:t>
      </w:r>
      <w:r w:rsidRPr="00941CFB">
        <w:rPr>
          <w:sz w:val="22"/>
        </w:rPr>
        <w:t>erlik Ve G</w:t>
      </w:r>
      <w:r w:rsidRPr="00941CFB">
        <w:rPr>
          <w:rFonts w:hint="eastAsia"/>
          <w:sz w:val="22"/>
        </w:rPr>
        <w:t>ü</w:t>
      </w:r>
      <w:r w:rsidRPr="00941CFB">
        <w:rPr>
          <w:sz w:val="22"/>
        </w:rPr>
        <w:t xml:space="preserve">venirlik </w:t>
      </w:r>
      <w:r w:rsidRPr="00941CFB">
        <w:rPr>
          <w:rFonts w:hint="eastAsia"/>
          <w:sz w:val="22"/>
        </w:rPr>
        <w:t>Ç</w:t>
      </w:r>
      <w:r w:rsidRPr="00941CFB">
        <w:rPr>
          <w:sz w:val="22"/>
        </w:rPr>
        <w:t>alı</w:t>
      </w:r>
      <w:r w:rsidRPr="00941CFB">
        <w:rPr>
          <w:rFonts w:hint="eastAsia"/>
          <w:sz w:val="22"/>
        </w:rPr>
        <w:t>ş</w:t>
      </w:r>
      <w:r w:rsidRPr="00941CFB">
        <w:rPr>
          <w:sz w:val="22"/>
        </w:rPr>
        <w:t xml:space="preserve">ması, </w:t>
      </w:r>
      <w:proofErr w:type="spellStart"/>
      <w:r w:rsidRPr="00941CFB">
        <w:rPr>
          <w:sz w:val="22"/>
        </w:rPr>
        <w:t>Spormetre</w:t>
      </w:r>
      <w:proofErr w:type="spellEnd"/>
      <w:r w:rsidRPr="00941CFB">
        <w:rPr>
          <w:sz w:val="22"/>
        </w:rPr>
        <w:t>, 16 (1), 91-102: 091-102 DOI: </w:t>
      </w:r>
      <w:proofErr w:type="gramStart"/>
      <w:r w:rsidRPr="00941CFB">
        <w:rPr>
          <w:sz w:val="22"/>
        </w:rPr>
        <w:t>10.1501</w:t>
      </w:r>
      <w:proofErr w:type="gramEnd"/>
      <w:r w:rsidRPr="00941CFB">
        <w:rPr>
          <w:sz w:val="22"/>
        </w:rPr>
        <w:t>/Sporm_0000000347.</w:t>
      </w:r>
    </w:p>
    <w:p w:rsidR="00D42DFB" w:rsidRPr="00E00BD4" w:rsidRDefault="00D42DFB" w:rsidP="005A1E65">
      <w:pPr>
        <w:autoSpaceDE w:val="0"/>
        <w:autoSpaceDN w:val="0"/>
        <w:adjustRightInd w:val="0"/>
        <w:spacing w:after="0" w:line="240" w:lineRule="auto"/>
        <w:rPr>
          <w:rFonts w:ascii="Times New Roman" w:hAnsi="Times New Roman" w:cs="Times New Roman"/>
          <w:sz w:val="24"/>
          <w:szCs w:val="24"/>
        </w:rPr>
      </w:pPr>
    </w:p>
    <w:p w:rsidR="00163CC7" w:rsidRPr="005A1E65" w:rsidRDefault="00163CC7" w:rsidP="005A1E65">
      <w:pPr>
        <w:autoSpaceDE w:val="0"/>
        <w:autoSpaceDN w:val="0"/>
        <w:adjustRightInd w:val="0"/>
        <w:spacing w:after="0" w:line="240" w:lineRule="auto"/>
        <w:rPr>
          <w:rFonts w:ascii="Times New Roman" w:hAnsi="Times New Roman" w:cs="Times New Roman"/>
          <w:sz w:val="16"/>
          <w:szCs w:val="16"/>
        </w:rPr>
      </w:pPr>
    </w:p>
    <w:tbl>
      <w:tblPr>
        <w:tblStyle w:val="TabloKlavuzu"/>
        <w:tblpPr w:leftFromText="141" w:rightFromText="141" w:vertAnchor="text" w:horzAnchor="margin" w:tblpY="121"/>
        <w:tblW w:w="11057" w:type="dxa"/>
        <w:tblLayout w:type="fixed"/>
        <w:tblLook w:val="04A0" w:firstRow="1" w:lastRow="0" w:firstColumn="1" w:lastColumn="0" w:noHBand="0" w:noVBand="1"/>
      </w:tblPr>
      <w:tblGrid>
        <w:gridCol w:w="8046"/>
        <w:gridCol w:w="743"/>
        <w:gridCol w:w="567"/>
        <w:gridCol w:w="567"/>
        <w:gridCol w:w="426"/>
        <w:gridCol w:w="708"/>
      </w:tblGrid>
      <w:tr w:rsidR="00C83D0A" w:rsidTr="00C83D0A">
        <w:trPr>
          <w:trHeight w:val="1549"/>
        </w:trPr>
        <w:tc>
          <w:tcPr>
            <w:tcW w:w="8046" w:type="dxa"/>
            <w:tcBorders>
              <w:bottom w:val="single" w:sz="4" w:space="0" w:color="auto"/>
            </w:tcBorders>
          </w:tcPr>
          <w:p w:rsidR="00C83D0A" w:rsidRPr="00CF001F" w:rsidRDefault="00C83D0A" w:rsidP="00C83D0A">
            <w:pPr>
              <w:rPr>
                <w:u w:val="single"/>
              </w:rPr>
            </w:pPr>
          </w:p>
        </w:tc>
        <w:tc>
          <w:tcPr>
            <w:tcW w:w="743" w:type="dxa"/>
            <w:tcBorders>
              <w:bottom w:val="single" w:sz="4" w:space="0" w:color="auto"/>
            </w:tcBorders>
            <w:textDirection w:val="btLr"/>
          </w:tcPr>
          <w:p w:rsidR="00C83D0A" w:rsidRPr="005A1E65" w:rsidRDefault="00C83D0A" w:rsidP="00C83D0A">
            <w:pPr>
              <w:rPr>
                <w:rFonts w:asciiTheme="majorHAnsi" w:hAnsiTheme="majorHAnsi"/>
                <w:b/>
              </w:rPr>
            </w:pPr>
            <w:r w:rsidRPr="005A1E65">
              <w:rPr>
                <w:rFonts w:asciiTheme="majorHAnsi" w:hAnsiTheme="majorHAnsi" w:cs="TimesNewRomanPS-BoldMT"/>
                <w:b/>
                <w:bCs/>
              </w:rPr>
              <w:t>Kesinlikle Katılmıyorum</w:t>
            </w:r>
          </w:p>
        </w:tc>
        <w:tc>
          <w:tcPr>
            <w:tcW w:w="567" w:type="dxa"/>
            <w:tcBorders>
              <w:bottom w:val="single" w:sz="4" w:space="0" w:color="auto"/>
            </w:tcBorders>
            <w:textDirection w:val="btLr"/>
          </w:tcPr>
          <w:p w:rsidR="00C83D0A" w:rsidRPr="005A1E65" w:rsidRDefault="000503C6" w:rsidP="00C83D0A">
            <w:pPr>
              <w:rPr>
                <w:rFonts w:asciiTheme="majorHAnsi" w:hAnsiTheme="majorHAnsi"/>
                <w:b/>
              </w:rPr>
            </w:pPr>
            <w:r>
              <w:rPr>
                <w:rFonts w:asciiTheme="majorHAnsi" w:hAnsiTheme="majorHAnsi" w:cs="TimesNewRomanPS-BoldMT"/>
                <w:b/>
                <w:bCs/>
              </w:rPr>
              <w:t>Kısmen Katılıyorum</w:t>
            </w:r>
          </w:p>
        </w:tc>
        <w:tc>
          <w:tcPr>
            <w:tcW w:w="567" w:type="dxa"/>
            <w:tcBorders>
              <w:bottom w:val="single" w:sz="4" w:space="0" w:color="auto"/>
            </w:tcBorders>
            <w:textDirection w:val="btLr"/>
          </w:tcPr>
          <w:p w:rsidR="00C83D0A" w:rsidRPr="005A1E65" w:rsidRDefault="000503C6" w:rsidP="00C83D0A">
            <w:pPr>
              <w:rPr>
                <w:rFonts w:asciiTheme="majorHAnsi" w:hAnsiTheme="majorHAnsi"/>
                <w:b/>
              </w:rPr>
            </w:pPr>
            <w:r>
              <w:rPr>
                <w:rFonts w:asciiTheme="majorHAnsi" w:hAnsiTheme="majorHAnsi" w:cs="TimesNewRomanPS-BoldMT"/>
                <w:b/>
                <w:bCs/>
              </w:rPr>
              <w:t>Orta Düzeyde Katılıyorum</w:t>
            </w:r>
          </w:p>
        </w:tc>
        <w:tc>
          <w:tcPr>
            <w:tcW w:w="426" w:type="dxa"/>
            <w:tcBorders>
              <w:bottom w:val="single" w:sz="4" w:space="0" w:color="auto"/>
            </w:tcBorders>
            <w:textDirection w:val="btLr"/>
          </w:tcPr>
          <w:p w:rsidR="00C83D0A" w:rsidRPr="005A1E65" w:rsidRDefault="00C83D0A" w:rsidP="00C83D0A">
            <w:pPr>
              <w:rPr>
                <w:rFonts w:asciiTheme="majorHAnsi" w:hAnsiTheme="majorHAnsi"/>
                <w:b/>
              </w:rPr>
            </w:pPr>
            <w:r w:rsidRPr="005A1E65">
              <w:rPr>
                <w:rFonts w:asciiTheme="majorHAnsi" w:hAnsiTheme="majorHAnsi" w:cs="TimesNewRomanPS-BoldMT"/>
                <w:b/>
                <w:bCs/>
              </w:rPr>
              <w:t>Katılıyorum</w:t>
            </w:r>
          </w:p>
        </w:tc>
        <w:tc>
          <w:tcPr>
            <w:tcW w:w="708" w:type="dxa"/>
            <w:tcBorders>
              <w:bottom w:val="single" w:sz="4" w:space="0" w:color="auto"/>
            </w:tcBorders>
            <w:textDirection w:val="btLr"/>
          </w:tcPr>
          <w:p w:rsidR="00C83D0A" w:rsidRPr="005A1E65" w:rsidRDefault="00C83D0A" w:rsidP="00C83D0A">
            <w:pPr>
              <w:rPr>
                <w:rFonts w:asciiTheme="majorHAnsi" w:hAnsiTheme="majorHAnsi"/>
                <w:b/>
              </w:rPr>
            </w:pPr>
            <w:r w:rsidRPr="005A1E65">
              <w:rPr>
                <w:rFonts w:asciiTheme="majorHAnsi" w:hAnsiTheme="majorHAnsi" w:cs="TimesNewRomanPS-BoldMT"/>
                <w:b/>
                <w:bCs/>
              </w:rPr>
              <w:t>Kesinlikle Katılıyorum</w:t>
            </w:r>
          </w:p>
        </w:tc>
      </w:tr>
      <w:tr w:rsidR="00C83D0A" w:rsidRPr="005A1E65" w:rsidTr="00C83D0A">
        <w:trPr>
          <w:trHeight w:val="174"/>
        </w:trPr>
        <w:tc>
          <w:tcPr>
            <w:tcW w:w="8046" w:type="dxa"/>
            <w:shd w:val="clear" w:color="auto" w:fill="auto"/>
          </w:tcPr>
          <w:p w:rsidR="00C83D0A" w:rsidRPr="00F02C9E" w:rsidRDefault="00C83D0A" w:rsidP="00C83D0A">
            <w:pPr>
              <w:autoSpaceDE w:val="0"/>
              <w:autoSpaceDN w:val="0"/>
              <w:adjustRightInd w:val="0"/>
            </w:pPr>
            <w:r>
              <w:t xml:space="preserve">1. </w:t>
            </w:r>
            <w:r w:rsidRPr="00F02C9E">
              <w:t>Spor, yetersizliklerimi en aza indirir. </w:t>
            </w:r>
          </w:p>
        </w:tc>
        <w:tc>
          <w:tcPr>
            <w:tcW w:w="743"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567"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567"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426"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708"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r w:rsidR="00C83D0A" w:rsidRPr="005A1E65" w:rsidTr="00C83D0A">
        <w:trPr>
          <w:trHeight w:val="152"/>
        </w:trPr>
        <w:tc>
          <w:tcPr>
            <w:tcW w:w="8046" w:type="dxa"/>
            <w:shd w:val="clear" w:color="auto" w:fill="auto"/>
          </w:tcPr>
          <w:p w:rsidR="00C83D0A" w:rsidRPr="00F02C9E" w:rsidRDefault="00C83D0A" w:rsidP="00C83D0A">
            <w:pPr>
              <w:autoSpaceDE w:val="0"/>
              <w:autoSpaceDN w:val="0"/>
              <w:adjustRightInd w:val="0"/>
            </w:pPr>
            <w:r>
              <w:t>2.</w:t>
            </w:r>
            <w:r w:rsidRPr="00F02C9E">
              <w:t>Spor özgür hissettirir. </w:t>
            </w:r>
          </w:p>
        </w:tc>
        <w:tc>
          <w:tcPr>
            <w:tcW w:w="743"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567"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567"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426"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708"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r w:rsidR="00C83D0A" w:rsidRPr="005A1E65" w:rsidTr="00C83D0A">
        <w:trPr>
          <w:trHeight w:val="235"/>
        </w:trPr>
        <w:tc>
          <w:tcPr>
            <w:tcW w:w="8046" w:type="dxa"/>
            <w:shd w:val="clear" w:color="auto" w:fill="auto"/>
          </w:tcPr>
          <w:p w:rsidR="00C83D0A" w:rsidRPr="00F02C9E" w:rsidRDefault="00C83D0A" w:rsidP="00C83D0A">
            <w:pPr>
              <w:autoSpaceDE w:val="0"/>
              <w:autoSpaceDN w:val="0"/>
              <w:adjustRightInd w:val="0"/>
            </w:pPr>
            <w:r>
              <w:t>3.</w:t>
            </w:r>
            <w:r w:rsidRPr="00F02C9E">
              <w:t>Spor zorluklarla mücadele edebilme özelliği kazandırır. </w:t>
            </w:r>
          </w:p>
        </w:tc>
        <w:tc>
          <w:tcPr>
            <w:tcW w:w="743"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567"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567"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426"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708"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r w:rsidR="00C83D0A" w:rsidRPr="005A1E65" w:rsidTr="00C83D0A">
        <w:tc>
          <w:tcPr>
            <w:tcW w:w="8046" w:type="dxa"/>
            <w:shd w:val="clear" w:color="auto" w:fill="auto"/>
          </w:tcPr>
          <w:p w:rsidR="00C83D0A" w:rsidRPr="00F02C9E" w:rsidRDefault="00C83D0A" w:rsidP="00C83D0A">
            <w:pPr>
              <w:autoSpaceDE w:val="0"/>
              <w:autoSpaceDN w:val="0"/>
              <w:adjustRightInd w:val="0"/>
            </w:pPr>
            <w:r>
              <w:t>4.</w:t>
            </w:r>
            <w:r w:rsidRPr="00F02C9E">
              <w:t>Spor kendi sınırımı bilmemi sağlar. </w:t>
            </w:r>
          </w:p>
        </w:tc>
        <w:tc>
          <w:tcPr>
            <w:tcW w:w="743"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567"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567"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426"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708"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r w:rsidR="00C83D0A" w:rsidRPr="005A1E65" w:rsidTr="00C83D0A">
        <w:tc>
          <w:tcPr>
            <w:tcW w:w="8046" w:type="dxa"/>
            <w:shd w:val="clear" w:color="auto" w:fill="auto"/>
          </w:tcPr>
          <w:p w:rsidR="00C83D0A" w:rsidRPr="00F02C9E" w:rsidRDefault="00C83D0A" w:rsidP="00C83D0A">
            <w:pPr>
              <w:autoSpaceDE w:val="0"/>
              <w:autoSpaceDN w:val="0"/>
              <w:adjustRightInd w:val="0"/>
            </w:pPr>
            <w:r>
              <w:t>5.</w:t>
            </w:r>
            <w:r w:rsidRPr="00F02C9E">
              <w:t>Spor sayesinde engelimle başa çıkabilirim. </w:t>
            </w:r>
          </w:p>
        </w:tc>
        <w:tc>
          <w:tcPr>
            <w:tcW w:w="743"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567"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567"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426"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708"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r w:rsidR="00C83D0A" w:rsidRPr="005A1E65" w:rsidTr="00C83D0A">
        <w:tc>
          <w:tcPr>
            <w:tcW w:w="8046" w:type="dxa"/>
            <w:shd w:val="clear" w:color="auto" w:fill="auto"/>
          </w:tcPr>
          <w:p w:rsidR="00C83D0A" w:rsidRPr="00F02C9E" w:rsidRDefault="00C83D0A" w:rsidP="00C83D0A">
            <w:pPr>
              <w:autoSpaceDE w:val="0"/>
              <w:autoSpaceDN w:val="0"/>
              <w:adjustRightInd w:val="0"/>
            </w:pPr>
            <w:r>
              <w:t>6.</w:t>
            </w:r>
            <w:r w:rsidRPr="00F02C9E">
              <w:t>Sporda kazanmak bana haz verir. </w:t>
            </w:r>
          </w:p>
        </w:tc>
        <w:tc>
          <w:tcPr>
            <w:tcW w:w="743"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567"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567"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426"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708"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r w:rsidR="00C83D0A" w:rsidRPr="005A1E65" w:rsidTr="00C83D0A">
        <w:tc>
          <w:tcPr>
            <w:tcW w:w="8046" w:type="dxa"/>
            <w:shd w:val="clear" w:color="auto" w:fill="auto"/>
          </w:tcPr>
          <w:p w:rsidR="00C83D0A" w:rsidRPr="00F02C9E" w:rsidRDefault="00C83D0A" w:rsidP="00C83D0A">
            <w:pPr>
              <w:autoSpaceDE w:val="0"/>
              <w:autoSpaceDN w:val="0"/>
              <w:adjustRightInd w:val="0"/>
            </w:pPr>
            <w:r>
              <w:t>7.</w:t>
            </w:r>
            <w:r w:rsidRPr="00F02C9E">
              <w:t>Yeteneklerimi keşfetmek bana mutluluk verir. </w:t>
            </w:r>
          </w:p>
        </w:tc>
        <w:tc>
          <w:tcPr>
            <w:tcW w:w="743"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567"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567"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426"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708"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r w:rsidR="00C83D0A" w:rsidRPr="005A1E65" w:rsidTr="00C83D0A">
        <w:tc>
          <w:tcPr>
            <w:tcW w:w="8046" w:type="dxa"/>
            <w:shd w:val="clear" w:color="auto" w:fill="auto"/>
          </w:tcPr>
          <w:p w:rsidR="00C83D0A" w:rsidRPr="00F02C9E" w:rsidRDefault="00C83D0A" w:rsidP="00C83D0A">
            <w:pPr>
              <w:autoSpaceDE w:val="0"/>
              <w:autoSpaceDN w:val="0"/>
              <w:adjustRightInd w:val="0"/>
            </w:pPr>
            <w:r>
              <w:t>8.</w:t>
            </w:r>
            <w:r w:rsidRPr="00F02C9E">
              <w:t>Spor kişisel gelişimimi arttırır. </w:t>
            </w:r>
          </w:p>
        </w:tc>
        <w:tc>
          <w:tcPr>
            <w:tcW w:w="743"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567"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567"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426"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708"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r w:rsidR="00C83D0A" w:rsidRPr="005A1E65" w:rsidTr="00C83D0A">
        <w:tc>
          <w:tcPr>
            <w:tcW w:w="8046" w:type="dxa"/>
            <w:shd w:val="clear" w:color="auto" w:fill="auto"/>
          </w:tcPr>
          <w:p w:rsidR="00C83D0A" w:rsidRPr="00F02C9E" w:rsidRDefault="00C83D0A" w:rsidP="00C83D0A">
            <w:pPr>
              <w:autoSpaceDE w:val="0"/>
              <w:autoSpaceDN w:val="0"/>
              <w:adjustRightInd w:val="0"/>
            </w:pPr>
            <w:r>
              <w:t>9.</w:t>
            </w:r>
            <w:r w:rsidRPr="00F02C9E">
              <w:t>Sporun fiziksel gelişimime olumlu etkisi olduğunu düşünürüm. </w:t>
            </w:r>
          </w:p>
        </w:tc>
        <w:tc>
          <w:tcPr>
            <w:tcW w:w="743"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567"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567"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426"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708"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r w:rsidR="00C83D0A" w:rsidRPr="005A1E65" w:rsidTr="00C83D0A">
        <w:tc>
          <w:tcPr>
            <w:tcW w:w="8046" w:type="dxa"/>
            <w:shd w:val="clear" w:color="auto" w:fill="auto"/>
          </w:tcPr>
          <w:p w:rsidR="00C83D0A" w:rsidRPr="00F02C9E" w:rsidRDefault="00C83D0A" w:rsidP="00C83D0A">
            <w:pPr>
              <w:autoSpaceDE w:val="0"/>
              <w:autoSpaceDN w:val="0"/>
              <w:adjustRightInd w:val="0"/>
            </w:pPr>
            <w:r>
              <w:t>10.</w:t>
            </w:r>
            <w:r w:rsidRPr="00F02C9E">
              <w:t>Spor dayanıklılığımı arttırır. </w:t>
            </w:r>
          </w:p>
        </w:tc>
        <w:tc>
          <w:tcPr>
            <w:tcW w:w="743"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567"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567"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426"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708"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r w:rsidR="00C83D0A" w:rsidRPr="005A1E65" w:rsidTr="00C83D0A">
        <w:tc>
          <w:tcPr>
            <w:tcW w:w="8046" w:type="dxa"/>
            <w:shd w:val="clear" w:color="auto" w:fill="auto"/>
          </w:tcPr>
          <w:p w:rsidR="00C83D0A" w:rsidRPr="00F02C9E" w:rsidRDefault="00C83D0A" w:rsidP="00C83D0A">
            <w:pPr>
              <w:autoSpaceDE w:val="0"/>
              <w:autoSpaceDN w:val="0"/>
              <w:adjustRightInd w:val="0"/>
            </w:pPr>
            <w:r>
              <w:t>11.</w:t>
            </w:r>
            <w:r w:rsidRPr="00F02C9E">
              <w:t>Spor kas kütlemi arttırır. </w:t>
            </w:r>
          </w:p>
        </w:tc>
        <w:tc>
          <w:tcPr>
            <w:tcW w:w="743"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567"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567"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426"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708"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r w:rsidR="00C83D0A" w:rsidRPr="005A1E65" w:rsidTr="00C83D0A">
        <w:tc>
          <w:tcPr>
            <w:tcW w:w="8046" w:type="dxa"/>
            <w:shd w:val="clear" w:color="auto" w:fill="auto"/>
          </w:tcPr>
          <w:p w:rsidR="00C83D0A" w:rsidRPr="00F02C9E" w:rsidRDefault="00C83D0A" w:rsidP="00C83D0A">
            <w:pPr>
              <w:autoSpaceDE w:val="0"/>
              <w:autoSpaceDN w:val="0"/>
              <w:adjustRightInd w:val="0"/>
            </w:pPr>
            <w:r>
              <w:t>12.</w:t>
            </w:r>
            <w:r w:rsidRPr="00F02C9E">
              <w:t>Spor yapınca kendimi iyi hissederim. </w:t>
            </w:r>
          </w:p>
        </w:tc>
        <w:tc>
          <w:tcPr>
            <w:tcW w:w="743"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567"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567"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426"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708"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r w:rsidR="00C83D0A" w:rsidRPr="005A1E65" w:rsidTr="00C83D0A">
        <w:tc>
          <w:tcPr>
            <w:tcW w:w="8046" w:type="dxa"/>
            <w:shd w:val="clear" w:color="auto" w:fill="auto"/>
          </w:tcPr>
          <w:p w:rsidR="00C83D0A" w:rsidRPr="00F02C9E" w:rsidRDefault="00C83D0A" w:rsidP="00C83D0A">
            <w:pPr>
              <w:autoSpaceDE w:val="0"/>
              <w:autoSpaceDN w:val="0"/>
              <w:adjustRightInd w:val="0"/>
            </w:pPr>
            <w:r>
              <w:t>13.</w:t>
            </w:r>
            <w:r w:rsidRPr="00F02C9E">
              <w:t>Engelli arkadaşlarıma örnek olmak için spor yaparım. </w:t>
            </w:r>
          </w:p>
        </w:tc>
        <w:tc>
          <w:tcPr>
            <w:tcW w:w="743"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567"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567"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426"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708"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r w:rsidR="00C83D0A" w:rsidRPr="005A1E65" w:rsidTr="00C83D0A">
        <w:tc>
          <w:tcPr>
            <w:tcW w:w="8046" w:type="dxa"/>
            <w:shd w:val="clear" w:color="auto" w:fill="auto"/>
          </w:tcPr>
          <w:p w:rsidR="00C83D0A" w:rsidRPr="00F02C9E" w:rsidRDefault="00C83D0A" w:rsidP="00C83D0A">
            <w:pPr>
              <w:autoSpaceDE w:val="0"/>
              <w:autoSpaceDN w:val="0"/>
              <w:adjustRightInd w:val="0"/>
            </w:pPr>
            <w:r>
              <w:t>14.</w:t>
            </w:r>
            <w:r w:rsidRPr="00F02C9E">
              <w:t>Sporun bana statü kazandırdığına inanırım. </w:t>
            </w:r>
          </w:p>
        </w:tc>
        <w:tc>
          <w:tcPr>
            <w:tcW w:w="743"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567"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567"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426"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708"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r w:rsidR="00C83D0A" w:rsidRPr="005A1E65" w:rsidTr="00C83D0A">
        <w:tc>
          <w:tcPr>
            <w:tcW w:w="8046" w:type="dxa"/>
            <w:shd w:val="clear" w:color="auto" w:fill="auto"/>
          </w:tcPr>
          <w:p w:rsidR="00C83D0A" w:rsidRPr="00F02C9E" w:rsidRDefault="00C83D0A" w:rsidP="00C83D0A">
            <w:pPr>
              <w:autoSpaceDE w:val="0"/>
              <w:autoSpaceDN w:val="0"/>
              <w:adjustRightInd w:val="0"/>
            </w:pPr>
            <w:r>
              <w:t>15.</w:t>
            </w:r>
            <w:r w:rsidRPr="00F02C9E">
              <w:t>Medyadaki sportif başarı hikâyelerine özenirim. </w:t>
            </w:r>
          </w:p>
        </w:tc>
        <w:tc>
          <w:tcPr>
            <w:tcW w:w="743"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567"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567"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426"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708"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r w:rsidR="00C83D0A" w:rsidRPr="005A1E65" w:rsidTr="00C83D0A">
        <w:tc>
          <w:tcPr>
            <w:tcW w:w="8046" w:type="dxa"/>
            <w:shd w:val="clear" w:color="auto" w:fill="auto"/>
          </w:tcPr>
          <w:p w:rsidR="00C83D0A" w:rsidRPr="00F02C9E" w:rsidRDefault="00C83D0A" w:rsidP="00C83D0A">
            <w:pPr>
              <w:autoSpaceDE w:val="0"/>
              <w:autoSpaceDN w:val="0"/>
              <w:adjustRightInd w:val="0"/>
            </w:pPr>
            <w:r>
              <w:t>16.</w:t>
            </w:r>
            <w:r w:rsidRPr="00F02C9E">
              <w:t>Spor benim için sosyal güvence aracıdır.</w:t>
            </w:r>
          </w:p>
        </w:tc>
        <w:tc>
          <w:tcPr>
            <w:tcW w:w="743"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567"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567"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426"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708"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r w:rsidR="00C83D0A" w:rsidRPr="005A1E65" w:rsidTr="00C83D0A">
        <w:tc>
          <w:tcPr>
            <w:tcW w:w="8046" w:type="dxa"/>
            <w:shd w:val="clear" w:color="auto" w:fill="auto"/>
          </w:tcPr>
          <w:p w:rsidR="00C83D0A" w:rsidRPr="00F02C9E" w:rsidRDefault="00C83D0A" w:rsidP="00C83D0A">
            <w:pPr>
              <w:autoSpaceDE w:val="0"/>
              <w:autoSpaceDN w:val="0"/>
              <w:adjustRightInd w:val="0"/>
            </w:pPr>
            <w:r>
              <w:t>17.</w:t>
            </w:r>
            <w:r w:rsidRPr="00F02C9E">
              <w:t>Yeteneklerimi başkalarına göstermek hoşuma gider. </w:t>
            </w:r>
          </w:p>
        </w:tc>
        <w:tc>
          <w:tcPr>
            <w:tcW w:w="743"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567"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567"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426"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708"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r w:rsidR="00C83D0A" w:rsidRPr="005A1E65" w:rsidTr="00C83D0A">
        <w:tc>
          <w:tcPr>
            <w:tcW w:w="8046" w:type="dxa"/>
            <w:shd w:val="clear" w:color="auto" w:fill="auto"/>
          </w:tcPr>
          <w:p w:rsidR="00C83D0A" w:rsidRPr="00011B5B" w:rsidRDefault="00C83D0A" w:rsidP="00C83D0A">
            <w:pPr>
              <w:autoSpaceDE w:val="0"/>
              <w:autoSpaceDN w:val="0"/>
              <w:adjustRightInd w:val="0"/>
              <w:rPr>
                <w:i/>
              </w:rPr>
            </w:pPr>
            <w:r w:rsidRPr="00011B5B">
              <w:rPr>
                <w:i/>
              </w:rPr>
              <w:t xml:space="preserve">18.Spora zaman ve </w:t>
            </w:r>
            <w:proofErr w:type="gramStart"/>
            <w:r w:rsidRPr="00011B5B">
              <w:rPr>
                <w:i/>
              </w:rPr>
              <w:t>efor</w:t>
            </w:r>
            <w:proofErr w:type="gramEnd"/>
            <w:r w:rsidRPr="00011B5B">
              <w:rPr>
                <w:i/>
              </w:rPr>
              <w:t xml:space="preserve"> harcıyorum ama buna değer mi bilmiyorum. </w:t>
            </w:r>
          </w:p>
        </w:tc>
        <w:tc>
          <w:tcPr>
            <w:tcW w:w="743"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567"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567"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426"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708"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r w:rsidR="00C83D0A" w:rsidRPr="005A1E65" w:rsidTr="00C83D0A">
        <w:tc>
          <w:tcPr>
            <w:tcW w:w="8046" w:type="dxa"/>
            <w:tcBorders>
              <w:bottom w:val="single" w:sz="4" w:space="0" w:color="auto"/>
            </w:tcBorders>
            <w:shd w:val="clear" w:color="auto" w:fill="auto"/>
          </w:tcPr>
          <w:p w:rsidR="00C83D0A" w:rsidRPr="00011B5B" w:rsidRDefault="00C83D0A" w:rsidP="00C83D0A">
            <w:pPr>
              <w:autoSpaceDE w:val="0"/>
              <w:autoSpaceDN w:val="0"/>
              <w:adjustRightInd w:val="0"/>
              <w:rPr>
                <w:i/>
              </w:rPr>
            </w:pPr>
            <w:r w:rsidRPr="00011B5B">
              <w:rPr>
                <w:i/>
              </w:rPr>
              <w:t>19.Sporun bana ne kazandırdığından emin değilim. </w:t>
            </w:r>
          </w:p>
        </w:tc>
        <w:tc>
          <w:tcPr>
            <w:tcW w:w="743"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567"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567"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426"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708"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r w:rsidR="00C83D0A" w:rsidRPr="005A1E65" w:rsidTr="00C83D0A">
        <w:tc>
          <w:tcPr>
            <w:tcW w:w="8046" w:type="dxa"/>
            <w:tcBorders>
              <w:bottom w:val="single" w:sz="4" w:space="0" w:color="auto"/>
            </w:tcBorders>
            <w:shd w:val="clear" w:color="auto" w:fill="auto"/>
          </w:tcPr>
          <w:p w:rsidR="00C83D0A" w:rsidRPr="00011B5B" w:rsidRDefault="00C83D0A" w:rsidP="00C83D0A">
            <w:pPr>
              <w:autoSpaceDE w:val="0"/>
              <w:autoSpaceDN w:val="0"/>
              <w:adjustRightInd w:val="0"/>
              <w:rPr>
                <w:i/>
              </w:rPr>
            </w:pPr>
            <w:r w:rsidRPr="00011B5B">
              <w:rPr>
                <w:i/>
              </w:rPr>
              <w:t>20.Sporcuyum ama spor yapmak bana göre değil. </w:t>
            </w:r>
          </w:p>
        </w:tc>
        <w:tc>
          <w:tcPr>
            <w:tcW w:w="743"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567"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567"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426"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708"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r w:rsidR="00C83D0A" w:rsidRPr="005A1E65" w:rsidTr="00C83D0A">
        <w:tc>
          <w:tcPr>
            <w:tcW w:w="8046" w:type="dxa"/>
            <w:tcBorders>
              <w:top w:val="single" w:sz="4" w:space="0" w:color="auto"/>
            </w:tcBorders>
            <w:shd w:val="clear" w:color="auto" w:fill="auto"/>
          </w:tcPr>
          <w:p w:rsidR="00C83D0A" w:rsidRPr="00011B5B" w:rsidRDefault="00C83D0A" w:rsidP="00C83D0A">
            <w:pPr>
              <w:autoSpaceDE w:val="0"/>
              <w:autoSpaceDN w:val="0"/>
              <w:adjustRightInd w:val="0"/>
              <w:rPr>
                <w:i/>
              </w:rPr>
            </w:pPr>
            <w:r w:rsidRPr="00011B5B">
              <w:rPr>
                <w:i/>
              </w:rPr>
              <w:t>21.Sporcuyum ama elimde olsa spor yapmam. </w:t>
            </w:r>
          </w:p>
        </w:tc>
        <w:tc>
          <w:tcPr>
            <w:tcW w:w="743"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567"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567"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426"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708"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r w:rsidR="00C83D0A" w:rsidRPr="005A1E65" w:rsidTr="00C83D0A">
        <w:tc>
          <w:tcPr>
            <w:tcW w:w="8046" w:type="dxa"/>
            <w:shd w:val="clear" w:color="auto" w:fill="auto"/>
          </w:tcPr>
          <w:p w:rsidR="00C83D0A" w:rsidRPr="00011B5B" w:rsidRDefault="00C83D0A" w:rsidP="00C83D0A">
            <w:pPr>
              <w:autoSpaceDE w:val="0"/>
              <w:autoSpaceDN w:val="0"/>
              <w:adjustRightInd w:val="0"/>
              <w:rPr>
                <w:i/>
              </w:rPr>
            </w:pPr>
            <w:r w:rsidRPr="00011B5B">
              <w:rPr>
                <w:i/>
              </w:rPr>
              <w:t>22.Branşımda ne kadar ilerleyebileceğim ile ilgili bir fikrim yok. </w:t>
            </w:r>
          </w:p>
        </w:tc>
        <w:tc>
          <w:tcPr>
            <w:tcW w:w="743"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1</w:t>
            </w:r>
          </w:p>
        </w:tc>
        <w:tc>
          <w:tcPr>
            <w:tcW w:w="567"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2</w:t>
            </w:r>
          </w:p>
        </w:tc>
        <w:tc>
          <w:tcPr>
            <w:tcW w:w="567"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3</w:t>
            </w:r>
          </w:p>
        </w:tc>
        <w:tc>
          <w:tcPr>
            <w:tcW w:w="426"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4</w:t>
            </w:r>
          </w:p>
        </w:tc>
        <w:tc>
          <w:tcPr>
            <w:tcW w:w="708" w:type="dxa"/>
            <w:shd w:val="clear" w:color="auto" w:fill="auto"/>
          </w:tcPr>
          <w:p w:rsidR="00C83D0A" w:rsidRPr="005A1E65" w:rsidRDefault="00C83D0A" w:rsidP="00C83D0A">
            <w:pPr>
              <w:autoSpaceDE w:val="0"/>
              <w:autoSpaceDN w:val="0"/>
              <w:adjustRightInd w:val="0"/>
              <w:rPr>
                <w:rFonts w:ascii="Times New Roman" w:hAnsi="Times New Roman" w:cs="Times New Roman"/>
                <w:b/>
              </w:rPr>
            </w:pPr>
            <w:r w:rsidRPr="005A1E65">
              <w:rPr>
                <w:rFonts w:ascii="Times New Roman" w:hAnsi="Times New Roman" w:cs="Times New Roman"/>
                <w:b/>
              </w:rPr>
              <w:t>5</w:t>
            </w:r>
          </w:p>
        </w:tc>
      </w:tr>
    </w:tbl>
    <w:p w:rsidR="00C83D0A" w:rsidRDefault="00C83D0A" w:rsidP="00C83D0A">
      <w:pPr>
        <w:autoSpaceDE w:val="0"/>
        <w:autoSpaceDN w:val="0"/>
        <w:adjustRightInd w:val="0"/>
        <w:spacing w:after="0"/>
        <w:jc w:val="both"/>
        <w:rPr>
          <w:color w:val="000000"/>
          <w:sz w:val="18"/>
          <w:szCs w:val="18"/>
        </w:rPr>
      </w:pPr>
      <w:r w:rsidRPr="006E65F1">
        <w:rPr>
          <w:color w:val="000000"/>
          <w:sz w:val="18"/>
          <w:szCs w:val="18"/>
        </w:rPr>
        <w:t>*p&lt;,05</w:t>
      </w:r>
    </w:p>
    <w:p w:rsidR="00FF605A" w:rsidRDefault="00011B5B" w:rsidP="00D62478">
      <w:r w:rsidRPr="00F06C60">
        <w:rPr>
          <w:rFonts w:ascii="Times New Roman" w:hAnsi="Times New Roman" w:cs="Times New Roman"/>
          <w:i/>
          <w:iCs/>
          <w:sz w:val="18"/>
          <w:szCs w:val="18"/>
        </w:rPr>
        <w:t>*İtalik yazılan maddeler ölçekteki olumsuz ifadelerdir.</w:t>
      </w:r>
    </w:p>
    <w:p w:rsidR="00D62478" w:rsidRPr="00163CC7" w:rsidRDefault="00163CC7" w:rsidP="00163CC7">
      <w:pPr>
        <w:pStyle w:val="metin"/>
        <w:rPr>
          <w:color w:val="000000"/>
          <w:shd w:val="clear" w:color="auto" w:fill="FFFFFF"/>
        </w:rPr>
      </w:pPr>
      <w:r>
        <w:t>Birinci faktör</w:t>
      </w:r>
      <w:r w:rsidRPr="001F69A8">
        <w:t xml:space="preserve"> “İçsel Motivasyon” adı altında </w:t>
      </w:r>
      <w:r>
        <w:t>ilk 12, ikinci faktör “Dışsal Motivasyon” 5, üçüncü faktör</w:t>
      </w:r>
      <w:r w:rsidRPr="001F69A8">
        <w:t xml:space="preserve"> ise “Motivasyonsuzluk” adı altında</w:t>
      </w:r>
      <w:r>
        <w:t xml:space="preserve"> son 5 maddeyi içermektedir. Motivasyonsuzluk faktörü ters maddelerden oluşmaktadır.</w:t>
      </w:r>
    </w:p>
    <w:p w:rsidR="00D62478" w:rsidRPr="00605ADA" w:rsidRDefault="00D62478" w:rsidP="00D62478">
      <w:pPr>
        <w:pStyle w:val="metin"/>
      </w:pPr>
      <w:r w:rsidRPr="00605ADA">
        <w:t xml:space="preserve">Bireyler, fiziksel, sosyal, ruhsal ve zihinsel farklılıklarıyla toplumsal bir yaşamın üyeleri olarak hayatlarını sürdürürler. Bireyin yetersizlikten etkilenmesi ve bu yetersizliğin derecesine bağlı olarak hareket kısıtlılığı </w:t>
      </w:r>
      <w:proofErr w:type="gramStart"/>
      <w:r w:rsidRPr="00605ADA">
        <w:t>yada</w:t>
      </w:r>
      <w:proofErr w:type="gramEnd"/>
      <w:r w:rsidRPr="00605ADA">
        <w:t xml:space="preserve"> duyusal kayıpların yarattığı eksiklik onu toplumun diğer bireylerinden farklı kılabilir. Toplum içerisinde, farklılıklara bakış açısı, sunulan fırsatlar, eğitsel ve sosyal politikalar bireylerin potansiyellerini geliştirmeleri bakımından oldukça önemlidir</w:t>
      </w:r>
      <w:r>
        <w:t xml:space="preserve"> (</w:t>
      </w:r>
      <w:proofErr w:type="spellStart"/>
      <w:r>
        <w:t>Tekkurşun</w:t>
      </w:r>
      <w:proofErr w:type="spellEnd"/>
      <w:r>
        <w:t xml:space="preserve"> Demir ve ark</w:t>
      </w:r>
      <w:proofErr w:type="gramStart"/>
      <w:r>
        <w:t>.,</w:t>
      </w:r>
      <w:proofErr w:type="gramEnd"/>
      <w:r>
        <w:t xml:space="preserve"> 2018)</w:t>
      </w:r>
      <w:r w:rsidRPr="00605ADA">
        <w:t>.</w:t>
      </w:r>
    </w:p>
    <w:p w:rsidR="00D62478" w:rsidRPr="00605ADA" w:rsidRDefault="00D62478" w:rsidP="00D62478">
      <w:pPr>
        <w:pStyle w:val="metin"/>
      </w:pPr>
      <w:r w:rsidRPr="00605ADA">
        <w:t>Engel, bir bireyin günlük hayata uyumunu olumsuz yönde etkileyen bir dezavantajdır. Uyum ise sosyal rollerin gereğinin ne ölçüde yapılabildiği ile ilgilidir. Bireyin sosyal rollerini gerçekleştirmesine yardımcı olan etkili mekanizmalarından biri de spordur</w:t>
      </w:r>
      <w:r>
        <w:t xml:space="preserve"> (</w:t>
      </w:r>
      <w:proofErr w:type="spellStart"/>
      <w:r>
        <w:t>Tekkurşun</w:t>
      </w:r>
      <w:proofErr w:type="spellEnd"/>
      <w:r>
        <w:t xml:space="preserve"> Demir ve ark</w:t>
      </w:r>
      <w:proofErr w:type="gramStart"/>
      <w:r>
        <w:t>.,</w:t>
      </w:r>
      <w:proofErr w:type="gramEnd"/>
      <w:r>
        <w:t xml:space="preserve"> 2018)</w:t>
      </w:r>
      <w:r w:rsidRPr="00605ADA">
        <w:t>.</w:t>
      </w:r>
      <w:r w:rsidRPr="00605ADA">
        <w:tab/>
      </w:r>
    </w:p>
    <w:p w:rsidR="00D62478" w:rsidRPr="00D62478" w:rsidRDefault="00D62478" w:rsidP="00D62478">
      <w:pPr>
        <w:pStyle w:val="metin"/>
        <w:rPr>
          <w:bCs/>
          <w:sz w:val="18"/>
          <w:szCs w:val="18"/>
        </w:rPr>
      </w:pPr>
      <w:r w:rsidRPr="00605ADA">
        <w:t>Sporun normal gelişim gösteren bireyler üzerinde yaptığı olumlu etkilerin tümünü ve hatta daha fazlasını engelli bireyler üzerinde de gözlemlemek mümkündür. Her spor etkinliği engelliler için en başta toplumsal bir deneyimdir. Bunun yanında spor doğal ortamı içinde bulunan tüm bireyleri farklı şekillerde etkilemekte ve tüm geliş</w:t>
      </w:r>
      <w:r>
        <w:t>im boyutlarını desteklemektedir (</w:t>
      </w:r>
      <w:proofErr w:type="spellStart"/>
      <w:r>
        <w:t>Tekkurşun</w:t>
      </w:r>
      <w:proofErr w:type="spellEnd"/>
      <w:r>
        <w:t xml:space="preserve"> Demir ve ark</w:t>
      </w:r>
      <w:proofErr w:type="gramStart"/>
      <w:r>
        <w:t>.,</w:t>
      </w:r>
      <w:proofErr w:type="gramEnd"/>
      <w:r>
        <w:t xml:space="preserve"> 2018).</w:t>
      </w:r>
    </w:p>
    <w:sectPr w:rsidR="00D62478" w:rsidRPr="00D62478" w:rsidSect="004C1C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NewRomanPS-Bold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1DD0"/>
    <w:multiLevelType w:val="hybridMultilevel"/>
    <w:tmpl w:val="B8B0B4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8E2F37"/>
    <w:multiLevelType w:val="hybridMultilevel"/>
    <w:tmpl w:val="07A80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B56B6E"/>
    <w:multiLevelType w:val="hybridMultilevel"/>
    <w:tmpl w:val="4F5001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F2A3E02"/>
    <w:multiLevelType w:val="hybridMultilevel"/>
    <w:tmpl w:val="3C36678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2FB1560D"/>
    <w:multiLevelType w:val="hybridMultilevel"/>
    <w:tmpl w:val="D93C66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B55638C"/>
    <w:multiLevelType w:val="hybridMultilevel"/>
    <w:tmpl w:val="81DEA4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1465E39"/>
    <w:multiLevelType w:val="hybridMultilevel"/>
    <w:tmpl w:val="0D9EA2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39C"/>
    <w:rsid w:val="00011B5B"/>
    <w:rsid w:val="00032B95"/>
    <w:rsid w:val="000503C6"/>
    <w:rsid w:val="00083814"/>
    <w:rsid w:val="00163CC7"/>
    <w:rsid w:val="001D6561"/>
    <w:rsid w:val="0028793F"/>
    <w:rsid w:val="002B7ABC"/>
    <w:rsid w:val="00332048"/>
    <w:rsid w:val="003664C5"/>
    <w:rsid w:val="00496684"/>
    <w:rsid w:val="004C1C71"/>
    <w:rsid w:val="005A1E65"/>
    <w:rsid w:val="005D07BF"/>
    <w:rsid w:val="006A690C"/>
    <w:rsid w:val="007F3A2B"/>
    <w:rsid w:val="0086146E"/>
    <w:rsid w:val="00921D6F"/>
    <w:rsid w:val="00941CFB"/>
    <w:rsid w:val="00AF75FB"/>
    <w:rsid w:val="00B3239C"/>
    <w:rsid w:val="00BB31FE"/>
    <w:rsid w:val="00BF4CDB"/>
    <w:rsid w:val="00C83D0A"/>
    <w:rsid w:val="00CC3183"/>
    <w:rsid w:val="00CD5CA8"/>
    <w:rsid w:val="00D42DFB"/>
    <w:rsid w:val="00D5327E"/>
    <w:rsid w:val="00D62478"/>
    <w:rsid w:val="00E00BD4"/>
    <w:rsid w:val="00E02323"/>
    <w:rsid w:val="00FF60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B7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2B7ABC"/>
  </w:style>
  <w:style w:type="paragraph" w:styleId="ListeParagraf">
    <w:name w:val="List Paragraph"/>
    <w:basedOn w:val="Normal"/>
    <w:uiPriority w:val="34"/>
    <w:qFormat/>
    <w:rsid w:val="00E02323"/>
    <w:pPr>
      <w:ind w:left="720"/>
      <w:contextualSpacing/>
    </w:pPr>
  </w:style>
  <w:style w:type="paragraph" w:customStyle="1" w:styleId="Default">
    <w:name w:val="Default"/>
    <w:rsid w:val="006A690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etin">
    <w:name w:val="metin"/>
    <w:basedOn w:val="Normal"/>
    <w:qFormat/>
    <w:rsid w:val="00011B5B"/>
    <w:pPr>
      <w:spacing w:after="142" w:line="240" w:lineRule="exact"/>
      <w:ind w:firstLine="284"/>
      <w:jc w:val="both"/>
    </w:pPr>
    <w:rPr>
      <w:rFonts w:ascii="Times New Roman" w:eastAsia="Times New Roman" w:hAnsi="Times New Roman" w:cs="Times New Roman"/>
      <w:sz w:val="20"/>
      <w:szCs w:val="24"/>
      <w:lang w:eastAsia="tr-TR"/>
    </w:rPr>
  </w:style>
  <w:style w:type="paragraph" w:customStyle="1" w:styleId="kaynak">
    <w:name w:val="kaynak"/>
    <w:basedOn w:val="Normal"/>
    <w:qFormat/>
    <w:rsid w:val="00941CFB"/>
    <w:pPr>
      <w:spacing w:after="57" w:line="216" w:lineRule="exact"/>
      <w:ind w:left="113" w:hanging="113"/>
      <w:jc w:val="both"/>
    </w:pPr>
    <w:rPr>
      <w:rFonts w:ascii="Times New Roman" w:eastAsia="Times New Roman" w:hAnsi="Times New Roman" w:cs="Times New Roman"/>
      <w:sz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B7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2B7ABC"/>
  </w:style>
  <w:style w:type="paragraph" w:styleId="ListeParagraf">
    <w:name w:val="List Paragraph"/>
    <w:basedOn w:val="Normal"/>
    <w:uiPriority w:val="34"/>
    <w:qFormat/>
    <w:rsid w:val="00E02323"/>
    <w:pPr>
      <w:ind w:left="720"/>
      <w:contextualSpacing/>
    </w:pPr>
  </w:style>
  <w:style w:type="paragraph" w:customStyle="1" w:styleId="Default">
    <w:name w:val="Default"/>
    <w:rsid w:val="006A690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etin">
    <w:name w:val="metin"/>
    <w:basedOn w:val="Normal"/>
    <w:qFormat/>
    <w:rsid w:val="00011B5B"/>
    <w:pPr>
      <w:spacing w:after="142" w:line="240" w:lineRule="exact"/>
      <w:ind w:firstLine="284"/>
      <w:jc w:val="both"/>
    </w:pPr>
    <w:rPr>
      <w:rFonts w:ascii="Times New Roman" w:eastAsia="Times New Roman" w:hAnsi="Times New Roman" w:cs="Times New Roman"/>
      <w:sz w:val="20"/>
      <w:szCs w:val="24"/>
      <w:lang w:eastAsia="tr-TR"/>
    </w:rPr>
  </w:style>
  <w:style w:type="paragraph" w:customStyle="1" w:styleId="kaynak">
    <w:name w:val="kaynak"/>
    <w:basedOn w:val="Normal"/>
    <w:qFormat/>
    <w:rsid w:val="00941CFB"/>
    <w:pPr>
      <w:spacing w:after="57" w:line="216" w:lineRule="exact"/>
      <w:ind w:left="113" w:hanging="113"/>
      <w:jc w:val="both"/>
    </w:pPr>
    <w:rPr>
      <w:rFonts w:ascii="Times New Roman" w:eastAsia="Times New Roman" w:hAnsi="Times New Roman" w:cs="Times New Roman"/>
      <w:sz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477</Words>
  <Characters>2720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GDEMIR</dc:creator>
  <cp:keywords/>
  <dc:description/>
  <cp:lastModifiedBy>GDEMIR</cp:lastModifiedBy>
  <cp:revision>18</cp:revision>
  <dcterms:created xsi:type="dcterms:W3CDTF">2017-10-24T17:47:00Z</dcterms:created>
  <dcterms:modified xsi:type="dcterms:W3CDTF">2018-10-17T11:20:00Z</dcterms:modified>
</cp:coreProperties>
</file>