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76" w:rsidRPr="009C5726" w:rsidRDefault="00E35AE6" w:rsidP="00CE5576">
      <w:pPr>
        <w:jc w:val="center"/>
        <w:rPr>
          <w:rFonts w:ascii="Times New Roman" w:hAnsi="Times New Roman" w:cs="Times New Roman"/>
          <w:b/>
          <w:sz w:val="24"/>
          <w:szCs w:val="24"/>
        </w:rPr>
      </w:pPr>
      <w:r w:rsidRPr="009C5726">
        <w:rPr>
          <w:rFonts w:ascii="Times New Roman" w:hAnsi="Times New Roman" w:cs="Times New Roman"/>
          <w:b/>
          <w:sz w:val="24"/>
          <w:szCs w:val="24"/>
        </w:rPr>
        <w:t xml:space="preserve">Covid-19 Döneminde </w:t>
      </w:r>
      <w:r w:rsidR="00CE5576" w:rsidRPr="009C5726">
        <w:rPr>
          <w:rFonts w:ascii="Times New Roman" w:hAnsi="Times New Roman" w:cs="Times New Roman"/>
          <w:b/>
          <w:sz w:val="24"/>
          <w:szCs w:val="24"/>
        </w:rPr>
        <w:t>Sosyal Mesafe Ölçeği</w:t>
      </w:r>
    </w:p>
    <w:tbl>
      <w:tblPr>
        <w:tblpPr w:leftFromText="141" w:rightFromText="141" w:vertAnchor="text" w:horzAnchor="margin" w:tblpY="311"/>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6825"/>
        <w:gridCol w:w="680"/>
        <w:gridCol w:w="680"/>
        <w:gridCol w:w="680"/>
        <w:gridCol w:w="680"/>
        <w:gridCol w:w="680"/>
      </w:tblGrid>
      <w:tr w:rsidR="00CE5576" w:rsidRPr="00BD2B07" w:rsidTr="00305C42">
        <w:trPr>
          <w:cantSplit/>
          <w:trHeight w:val="1829"/>
        </w:trPr>
        <w:tc>
          <w:tcPr>
            <w:tcW w:w="513" w:type="dxa"/>
            <w:shd w:val="clear" w:color="auto" w:fill="auto"/>
          </w:tcPr>
          <w:p w:rsidR="00CE5576" w:rsidRPr="00BD2B07" w:rsidRDefault="00CE5576" w:rsidP="00305C42">
            <w:pPr>
              <w:spacing w:after="0"/>
              <w:rPr>
                <w:rFonts w:ascii="Times New Roman" w:hAnsi="Times New Roman"/>
                <w:sz w:val="24"/>
                <w:szCs w:val="24"/>
              </w:rPr>
            </w:pPr>
          </w:p>
        </w:tc>
        <w:tc>
          <w:tcPr>
            <w:tcW w:w="6825" w:type="dxa"/>
            <w:shd w:val="clear" w:color="auto" w:fill="auto"/>
          </w:tcPr>
          <w:p w:rsidR="00CE5576" w:rsidRDefault="00CE5576" w:rsidP="00305C42">
            <w:pPr>
              <w:spacing w:after="0"/>
              <w:rPr>
                <w:rFonts w:ascii="Times New Roman" w:hAnsi="Times New Roman"/>
                <w:sz w:val="24"/>
                <w:szCs w:val="24"/>
              </w:rPr>
            </w:pPr>
          </w:p>
          <w:p w:rsidR="00CE5576" w:rsidRDefault="00CE5576" w:rsidP="00305C42">
            <w:pPr>
              <w:spacing w:after="0"/>
              <w:rPr>
                <w:rFonts w:ascii="Times New Roman" w:hAnsi="Times New Roman"/>
                <w:sz w:val="24"/>
                <w:szCs w:val="24"/>
              </w:rPr>
            </w:pPr>
            <w:bookmarkStart w:id="0" w:name="_GoBack"/>
            <w:bookmarkEnd w:id="0"/>
          </w:p>
          <w:p w:rsidR="00CE5576" w:rsidRPr="00942EDE" w:rsidRDefault="00CE5576" w:rsidP="00305C42">
            <w:pPr>
              <w:spacing w:after="0"/>
              <w:rPr>
                <w:rFonts w:ascii="Times New Roman" w:hAnsi="Times New Roman"/>
              </w:rPr>
            </w:pPr>
            <w:r>
              <w:rPr>
                <w:rFonts w:ascii="Times New Roman" w:hAnsi="Times New Roman"/>
              </w:rPr>
              <w:t xml:space="preserve">Yetkililer tarafından Covid-19’un yayılmasını engellemek için tedbirler alındığından beri aşağıdaki ifadelere ne derece uyduğunuzu belirtiniz. </w:t>
            </w:r>
            <w:r w:rsidRPr="00942EDE">
              <w:rPr>
                <w:rFonts w:ascii="Times New Roman" w:hAnsi="Times New Roman"/>
              </w:rPr>
              <w:t xml:space="preserve"> </w:t>
            </w:r>
          </w:p>
        </w:tc>
        <w:tc>
          <w:tcPr>
            <w:tcW w:w="680" w:type="dxa"/>
            <w:shd w:val="clear" w:color="auto" w:fill="auto"/>
            <w:textDirection w:val="btLr"/>
          </w:tcPr>
          <w:p w:rsidR="00CE5576" w:rsidRPr="00C2360B" w:rsidRDefault="00CE5576" w:rsidP="00305C42">
            <w:pPr>
              <w:spacing w:after="0"/>
              <w:ind w:left="113" w:right="113"/>
              <w:jc w:val="center"/>
              <w:rPr>
                <w:rFonts w:ascii="Times New Roman" w:hAnsi="Times New Roman"/>
                <w:b/>
                <w:sz w:val="20"/>
                <w:szCs w:val="20"/>
              </w:rPr>
            </w:pPr>
            <w:r>
              <w:rPr>
                <w:rFonts w:ascii="Times New Roman" w:hAnsi="Times New Roman"/>
                <w:b/>
                <w:sz w:val="20"/>
                <w:szCs w:val="20"/>
              </w:rPr>
              <w:t>Hiçbir Zaman</w:t>
            </w:r>
          </w:p>
        </w:tc>
        <w:tc>
          <w:tcPr>
            <w:tcW w:w="680" w:type="dxa"/>
            <w:shd w:val="clear" w:color="auto" w:fill="auto"/>
            <w:textDirection w:val="btLr"/>
          </w:tcPr>
          <w:p w:rsidR="00CE5576" w:rsidRPr="00C2360B" w:rsidRDefault="00CE5576" w:rsidP="00305C42">
            <w:pPr>
              <w:spacing w:after="0"/>
              <w:ind w:left="113" w:right="113"/>
              <w:jc w:val="center"/>
              <w:rPr>
                <w:rFonts w:ascii="Times New Roman" w:hAnsi="Times New Roman"/>
                <w:b/>
                <w:sz w:val="20"/>
                <w:szCs w:val="20"/>
              </w:rPr>
            </w:pPr>
            <w:r>
              <w:rPr>
                <w:rFonts w:ascii="Times New Roman" w:hAnsi="Times New Roman"/>
                <w:b/>
                <w:sz w:val="20"/>
                <w:szCs w:val="20"/>
              </w:rPr>
              <w:t>Ara Sıra</w:t>
            </w:r>
          </w:p>
        </w:tc>
        <w:tc>
          <w:tcPr>
            <w:tcW w:w="680" w:type="dxa"/>
            <w:shd w:val="clear" w:color="auto" w:fill="auto"/>
            <w:textDirection w:val="btLr"/>
          </w:tcPr>
          <w:p w:rsidR="00CE5576" w:rsidRPr="00C2360B" w:rsidRDefault="00CE5576" w:rsidP="00305C42">
            <w:pPr>
              <w:spacing w:after="0"/>
              <w:ind w:left="113" w:right="113"/>
              <w:jc w:val="center"/>
              <w:rPr>
                <w:rFonts w:ascii="Times New Roman" w:hAnsi="Times New Roman"/>
                <w:b/>
                <w:sz w:val="20"/>
                <w:szCs w:val="20"/>
              </w:rPr>
            </w:pPr>
            <w:r>
              <w:rPr>
                <w:rFonts w:ascii="Times New Roman" w:hAnsi="Times New Roman"/>
                <w:b/>
                <w:sz w:val="20"/>
                <w:szCs w:val="20"/>
              </w:rPr>
              <w:t xml:space="preserve">Bazen </w:t>
            </w:r>
          </w:p>
        </w:tc>
        <w:tc>
          <w:tcPr>
            <w:tcW w:w="680" w:type="dxa"/>
            <w:shd w:val="clear" w:color="auto" w:fill="auto"/>
            <w:textDirection w:val="btLr"/>
          </w:tcPr>
          <w:p w:rsidR="00CE5576" w:rsidRPr="00C2360B" w:rsidRDefault="00CE5576" w:rsidP="00305C42">
            <w:pPr>
              <w:spacing w:after="0"/>
              <w:ind w:left="113" w:right="113"/>
              <w:jc w:val="center"/>
              <w:rPr>
                <w:rFonts w:ascii="Times New Roman" w:hAnsi="Times New Roman"/>
                <w:b/>
                <w:sz w:val="20"/>
                <w:szCs w:val="20"/>
              </w:rPr>
            </w:pPr>
            <w:r>
              <w:rPr>
                <w:rFonts w:ascii="Times New Roman" w:hAnsi="Times New Roman"/>
                <w:b/>
                <w:sz w:val="20"/>
                <w:szCs w:val="20"/>
              </w:rPr>
              <w:t>Sık sık</w:t>
            </w:r>
          </w:p>
        </w:tc>
        <w:tc>
          <w:tcPr>
            <w:tcW w:w="680" w:type="dxa"/>
            <w:shd w:val="clear" w:color="auto" w:fill="auto"/>
            <w:textDirection w:val="btLr"/>
          </w:tcPr>
          <w:p w:rsidR="00CE5576" w:rsidRPr="00C2360B" w:rsidRDefault="00CE5576" w:rsidP="00305C42">
            <w:pPr>
              <w:spacing w:after="0"/>
              <w:ind w:left="113" w:right="113"/>
              <w:jc w:val="center"/>
              <w:rPr>
                <w:rFonts w:ascii="Times New Roman" w:hAnsi="Times New Roman"/>
                <w:b/>
                <w:sz w:val="20"/>
                <w:szCs w:val="20"/>
              </w:rPr>
            </w:pPr>
            <w:r>
              <w:rPr>
                <w:rFonts w:ascii="Times New Roman" w:hAnsi="Times New Roman"/>
                <w:b/>
                <w:sz w:val="20"/>
                <w:szCs w:val="20"/>
              </w:rPr>
              <w:t>Her Zaman</w:t>
            </w:r>
          </w:p>
        </w:tc>
      </w:tr>
      <w:tr w:rsidR="00CE5576" w:rsidRPr="00BD2B07" w:rsidTr="00305C42">
        <w:tc>
          <w:tcPr>
            <w:tcW w:w="513" w:type="dxa"/>
            <w:shd w:val="clear" w:color="auto" w:fill="auto"/>
          </w:tcPr>
          <w:p w:rsidR="00CE5576" w:rsidRPr="00437C20" w:rsidRDefault="00CE5576" w:rsidP="00305C42">
            <w:pPr>
              <w:spacing w:after="0"/>
              <w:jc w:val="center"/>
              <w:rPr>
                <w:rFonts w:ascii="Times New Roman" w:hAnsi="Times New Roman"/>
                <w:b/>
              </w:rPr>
            </w:pPr>
            <w:r w:rsidRPr="00437C20">
              <w:rPr>
                <w:rFonts w:ascii="Times New Roman" w:hAnsi="Times New Roman"/>
                <w:b/>
              </w:rPr>
              <w:t>1</w:t>
            </w:r>
          </w:p>
        </w:tc>
        <w:tc>
          <w:tcPr>
            <w:tcW w:w="6825" w:type="dxa"/>
            <w:shd w:val="clear" w:color="auto" w:fill="auto"/>
          </w:tcPr>
          <w:p w:rsidR="00CE5576" w:rsidRPr="00942EDE" w:rsidRDefault="00CE5576" w:rsidP="00305C42">
            <w:pPr>
              <w:pStyle w:val="Default"/>
              <w:spacing w:line="276" w:lineRule="auto"/>
              <w:rPr>
                <w:sz w:val="22"/>
                <w:szCs w:val="22"/>
              </w:rPr>
            </w:pPr>
            <w:r w:rsidRPr="0033424B">
              <w:rPr>
                <w:sz w:val="22"/>
                <w:szCs w:val="22"/>
              </w:rPr>
              <w:t>Aynı evde yaşadığım insanlar dışındakilerle yüz yüze görüşüyorum</w:t>
            </w:r>
            <w:r>
              <w:rPr>
                <w:sz w:val="22"/>
                <w:szCs w:val="22"/>
              </w:rPr>
              <w:t>*</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1</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2</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3</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4</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5</w:t>
            </w:r>
          </w:p>
        </w:tc>
      </w:tr>
      <w:tr w:rsidR="00CE5576" w:rsidRPr="00BD2B07" w:rsidTr="00305C42">
        <w:tc>
          <w:tcPr>
            <w:tcW w:w="513" w:type="dxa"/>
            <w:shd w:val="clear" w:color="auto" w:fill="auto"/>
          </w:tcPr>
          <w:p w:rsidR="00CE5576" w:rsidRPr="00437C20" w:rsidRDefault="00CE5576" w:rsidP="00305C42">
            <w:pPr>
              <w:spacing w:after="0"/>
              <w:jc w:val="center"/>
              <w:rPr>
                <w:rFonts w:ascii="Times New Roman" w:hAnsi="Times New Roman"/>
                <w:b/>
              </w:rPr>
            </w:pPr>
            <w:r w:rsidRPr="00437C20">
              <w:rPr>
                <w:rFonts w:ascii="Times New Roman" w:hAnsi="Times New Roman"/>
                <w:b/>
              </w:rPr>
              <w:t>2</w:t>
            </w:r>
          </w:p>
        </w:tc>
        <w:tc>
          <w:tcPr>
            <w:tcW w:w="6825" w:type="dxa"/>
            <w:shd w:val="clear" w:color="auto" w:fill="auto"/>
          </w:tcPr>
          <w:p w:rsidR="00CE5576" w:rsidRPr="00942EDE" w:rsidRDefault="00CE5576" w:rsidP="00305C42">
            <w:pPr>
              <w:pStyle w:val="Default"/>
              <w:spacing w:line="276" w:lineRule="auto"/>
              <w:rPr>
                <w:sz w:val="22"/>
                <w:szCs w:val="22"/>
              </w:rPr>
            </w:pPr>
            <w:r w:rsidRPr="0033424B">
              <w:rPr>
                <w:sz w:val="22"/>
                <w:szCs w:val="22"/>
              </w:rPr>
              <w:t>Aynı evde yaşadığım insanlar dışındakilerle güvenli bir mesafede duruyorum</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1</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2</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3</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4</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5</w:t>
            </w:r>
          </w:p>
        </w:tc>
      </w:tr>
      <w:tr w:rsidR="00CE5576" w:rsidRPr="00BD2B07" w:rsidTr="00305C42">
        <w:tc>
          <w:tcPr>
            <w:tcW w:w="513" w:type="dxa"/>
            <w:shd w:val="clear" w:color="auto" w:fill="auto"/>
          </w:tcPr>
          <w:p w:rsidR="00CE5576" w:rsidRPr="00437C20" w:rsidRDefault="00CE5576" w:rsidP="00305C42">
            <w:pPr>
              <w:spacing w:after="0"/>
              <w:jc w:val="center"/>
              <w:rPr>
                <w:rFonts w:ascii="Times New Roman" w:hAnsi="Times New Roman"/>
                <w:b/>
              </w:rPr>
            </w:pPr>
            <w:r w:rsidRPr="00437C20">
              <w:rPr>
                <w:rFonts w:ascii="Times New Roman" w:hAnsi="Times New Roman"/>
                <w:b/>
              </w:rPr>
              <w:t>3</w:t>
            </w:r>
          </w:p>
        </w:tc>
        <w:tc>
          <w:tcPr>
            <w:tcW w:w="6825" w:type="dxa"/>
            <w:shd w:val="clear" w:color="auto" w:fill="auto"/>
          </w:tcPr>
          <w:p w:rsidR="00CE5576" w:rsidRPr="00942EDE" w:rsidRDefault="00CE5576" w:rsidP="00305C42">
            <w:pPr>
              <w:pStyle w:val="Default"/>
              <w:spacing w:line="276" w:lineRule="auto"/>
              <w:rPr>
                <w:sz w:val="22"/>
                <w:szCs w:val="22"/>
              </w:rPr>
            </w:pPr>
            <w:r w:rsidRPr="0033424B">
              <w:rPr>
                <w:sz w:val="22"/>
                <w:szCs w:val="22"/>
              </w:rPr>
              <w:t>Aynı evde yaşamadığım insanları (akraba, arkadaş) ziyaret ediyorum</w:t>
            </w:r>
            <w:r>
              <w:rPr>
                <w:sz w:val="22"/>
                <w:szCs w:val="22"/>
              </w:rPr>
              <w:t>.*</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1</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2</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3</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4</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5</w:t>
            </w:r>
          </w:p>
        </w:tc>
      </w:tr>
      <w:tr w:rsidR="00CE5576" w:rsidRPr="00BD2B07" w:rsidTr="00305C42">
        <w:tc>
          <w:tcPr>
            <w:tcW w:w="513" w:type="dxa"/>
            <w:shd w:val="clear" w:color="auto" w:fill="auto"/>
          </w:tcPr>
          <w:p w:rsidR="00CE5576" w:rsidRPr="00437C20" w:rsidRDefault="00CE5576" w:rsidP="00305C42">
            <w:pPr>
              <w:spacing w:after="0"/>
              <w:jc w:val="center"/>
              <w:rPr>
                <w:rFonts w:ascii="Times New Roman" w:hAnsi="Times New Roman"/>
                <w:b/>
              </w:rPr>
            </w:pPr>
            <w:r w:rsidRPr="00437C20">
              <w:rPr>
                <w:rFonts w:ascii="Times New Roman" w:hAnsi="Times New Roman"/>
                <w:b/>
              </w:rPr>
              <w:t>4</w:t>
            </w:r>
          </w:p>
        </w:tc>
        <w:tc>
          <w:tcPr>
            <w:tcW w:w="6825" w:type="dxa"/>
            <w:shd w:val="clear" w:color="auto" w:fill="auto"/>
          </w:tcPr>
          <w:p w:rsidR="00CE5576" w:rsidRPr="00942EDE" w:rsidRDefault="00CE5576" w:rsidP="00305C42">
            <w:pPr>
              <w:pStyle w:val="Default"/>
              <w:spacing w:line="276" w:lineRule="auto"/>
              <w:rPr>
                <w:sz w:val="22"/>
                <w:szCs w:val="22"/>
              </w:rPr>
            </w:pPr>
            <w:r w:rsidRPr="0033424B">
              <w:rPr>
                <w:sz w:val="22"/>
                <w:szCs w:val="22"/>
              </w:rPr>
              <w:t>Aynı evde yaşamadığım insanların (akraba, arkadaş) beni ziyaret etmesine izin veriyorum.</w:t>
            </w:r>
            <w:r>
              <w:rPr>
                <w:sz w:val="22"/>
                <w:szCs w:val="22"/>
              </w:rPr>
              <w:t>*</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1</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2</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3</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4</w:t>
            </w:r>
          </w:p>
        </w:tc>
        <w:tc>
          <w:tcPr>
            <w:tcW w:w="680" w:type="dxa"/>
            <w:shd w:val="clear" w:color="auto" w:fill="auto"/>
          </w:tcPr>
          <w:p w:rsidR="00CE5576" w:rsidRPr="00942EDE" w:rsidRDefault="00CE5576" w:rsidP="00305C42">
            <w:pPr>
              <w:spacing w:after="0"/>
              <w:jc w:val="center"/>
              <w:rPr>
                <w:rFonts w:ascii="Times New Roman" w:hAnsi="Times New Roman"/>
              </w:rPr>
            </w:pPr>
            <w:r w:rsidRPr="00942EDE">
              <w:rPr>
                <w:rFonts w:ascii="Times New Roman" w:hAnsi="Times New Roman"/>
              </w:rPr>
              <w:t>5</w:t>
            </w:r>
          </w:p>
        </w:tc>
      </w:tr>
    </w:tbl>
    <w:p w:rsidR="00CE5576" w:rsidRDefault="00CE5576" w:rsidP="00CE5576">
      <w:pPr>
        <w:jc w:val="both"/>
      </w:pPr>
    </w:p>
    <w:p w:rsidR="00CE5576" w:rsidRDefault="00CE5576" w:rsidP="00CE5576">
      <w:pPr>
        <w:spacing w:line="240" w:lineRule="auto"/>
        <w:ind w:firstLine="708"/>
        <w:jc w:val="both"/>
        <w:rPr>
          <w:rFonts w:ascii="Tahoma" w:hAnsi="Tahoma" w:cs="Tahoma"/>
        </w:rPr>
      </w:pPr>
    </w:p>
    <w:p w:rsidR="00CE5576" w:rsidRPr="00C6203D" w:rsidRDefault="00CE5576" w:rsidP="00CE5576">
      <w:pPr>
        <w:ind w:firstLine="708"/>
        <w:jc w:val="both"/>
        <w:rPr>
          <w:rFonts w:ascii="Times New Roman" w:hAnsi="Times New Roman" w:cs="Times New Roman"/>
        </w:rPr>
      </w:pPr>
      <w:r w:rsidRPr="00C6203D">
        <w:rPr>
          <w:rFonts w:ascii="Times New Roman" w:hAnsi="Times New Roman" w:cs="Times New Roman"/>
        </w:rPr>
        <w:t xml:space="preserve">Katılımcılar, 5’li </w:t>
      </w:r>
      <w:proofErr w:type="spellStart"/>
      <w:r w:rsidRPr="00C6203D">
        <w:rPr>
          <w:rFonts w:ascii="Times New Roman" w:hAnsi="Times New Roman" w:cs="Times New Roman"/>
        </w:rPr>
        <w:t>Likert</w:t>
      </w:r>
      <w:proofErr w:type="spellEnd"/>
      <w:r w:rsidRPr="00C6203D">
        <w:rPr>
          <w:rFonts w:ascii="Times New Roman" w:hAnsi="Times New Roman" w:cs="Times New Roman"/>
        </w:rPr>
        <w:t xml:space="preserve"> tipi bir ölçek kullanarak ifadelere katılma düzeylerini belirtirler. Cevaplar arasında "her zaman", "sık sık", "bazen", "ara sıra" ve "hiçbir zaman" vardır. Her soru için mümkün olan minimum puan 1 ve maksimum puan 5'tir. Toplam puan, her bir madde puanı toplanarak hesaplanır (4 ile 20 arasında). Ölçekten alınan yüksek puanlar, bireyin sosyal mesafeye dikkat ettiğini ve sosyal mesafe kurallarına uyduğunu göstermektedir. Ölçekte yer alan 3 madde (1-3-4) ters kodlanmaktadır. Ölçeğin </w:t>
      </w:r>
      <w:proofErr w:type="spellStart"/>
      <w:r w:rsidRPr="00C6203D">
        <w:rPr>
          <w:rFonts w:ascii="Times New Roman" w:hAnsi="Times New Roman" w:cs="Times New Roman"/>
        </w:rPr>
        <w:t>Croncbach</w:t>
      </w:r>
      <w:proofErr w:type="spellEnd"/>
      <w:r w:rsidRPr="00C6203D">
        <w:rPr>
          <w:rFonts w:ascii="Times New Roman" w:hAnsi="Times New Roman" w:cs="Times New Roman"/>
        </w:rPr>
        <w:t xml:space="preserve"> Alfa güvenirlik katsayısı α = 0.70 olarak bulunmuştur (Yaş </w:t>
      </w:r>
      <w:proofErr w:type="gramStart"/>
      <w:r w:rsidRPr="00C6203D">
        <w:rPr>
          <w:rFonts w:ascii="Times New Roman" w:hAnsi="Times New Roman" w:cs="Times New Roman"/>
        </w:rPr>
        <w:t>aralığı</w:t>
      </w:r>
      <w:proofErr w:type="gramEnd"/>
      <w:r w:rsidRPr="00C6203D">
        <w:rPr>
          <w:rFonts w:ascii="Times New Roman" w:hAnsi="Times New Roman" w:cs="Times New Roman"/>
        </w:rPr>
        <w:t xml:space="preserve"> 18-70 yaş; yaş ortalaması ise 31.95). Ayrıca geçerlik çalışmaları için yapılan doğrulayıcı faktör analizi sonuçları tek faktörlü yapının iyi uyum verdiğini göstermiştir (X</w:t>
      </w:r>
      <w:r w:rsidRPr="00C6203D">
        <w:rPr>
          <w:rFonts w:ascii="Times New Roman" w:hAnsi="Times New Roman" w:cs="Times New Roman"/>
          <w:vertAlign w:val="superscript"/>
        </w:rPr>
        <w:t>2</w:t>
      </w:r>
      <w:r w:rsidRPr="00C6203D">
        <w:rPr>
          <w:rFonts w:ascii="Times New Roman" w:hAnsi="Times New Roman" w:cs="Times New Roman"/>
        </w:rPr>
        <w:t>/</w:t>
      </w:r>
      <w:proofErr w:type="spellStart"/>
      <w:r w:rsidRPr="00C6203D">
        <w:rPr>
          <w:rFonts w:ascii="Times New Roman" w:hAnsi="Times New Roman" w:cs="Times New Roman"/>
        </w:rPr>
        <w:t>sd</w:t>
      </w:r>
      <w:proofErr w:type="spellEnd"/>
      <w:r w:rsidRPr="00C6203D">
        <w:rPr>
          <w:rFonts w:ascii="Times New Roman" w:hAnsi="Times New Roman" w:cs="Times New Roman"/>
        </w:rPr>
        <w:t xml:space="preserve">=0.65, p&gt;.001, RMSEA=0.00, SRMR=0.00, GFI=0.99, AGFI=0.99, CFI=1.00). Bu sonuçlardan anlaşıldığı ölçek geçerli ve güvenilir bir ölçektir. </w:t>
      </w:r>
    </w:p>
    <w:p w:rsidR="00CE5576" w:rsidRPr="00C6203D" w:rsidRDefault="00CE5576" w:rsidP="00CE5576">
      <w:pPr>
        <w:jc w:val="both"/>
        <w:rPr>
          <w:rFonts w:ascii="Times New Roman" w:hAnsi="Times New Roman" w:cs="Times New Roman"/>
          <w:sz w:val="24"/>
          <w:szCs w:val="24"/>
        </w:rPr>
      </w:pPr>
    </w:p>
    <w:p w:rsidR="00CE5576" w:rsidRDefault="00CE5576" w:rsidP="00CE5576">
      <w:pPr>
        <w:jc w:val="both"/>
        <w:rPr>
          <w:rFonts w:ascii="Times New Roman" w:hAnsi="Times New Roman" w:cs="Times New Roman"/>
          <w:sz w:val="24"/>
          <w:szCs w:val="24"/>
        </w:rPr>
      </w:pPr>
    </w:p>
    <w:p w:rsidR="00CE5576" w:rsidRPr="009C5726" w:rsidRDefault="00CE5576" w:rsidP="00CE5576">
      <w:pPr>
        <w:jc w:val="both"/>
        <w:rPr>
          <w:rFonts w:ascii="Times New Roman" w:hAnsi="Times New Roman" w:cs="Times New Roman"/>
          <w:b/>
          <w:sz w:val="24"/>
          <w:szCs w:val="24"/>
        </w:rPr>
      </w:pPr>
      <w:r w:rsidRPr="009C5726">
        <w:rPr>
          <w:rFonts w:ascii="Times New Roman" w:hAnsi="Times New Roman" w:cs="Times New Roman"/>
          <w:b/>
          <w:sz w:val="24"/>
          <w:szCs w:val="24"/>
        </w:rPr>
        <w:t xml:space="preserve">Kaynak: </w:t>
      </w:r>
    </w:p>
    <w:p w:rsidR="00CE5576" w:rsidRPr="00C6203D" w:rsidRDefault="00334B85" w:rsidP="00CE5576">
      <w:pPr>
        <w:autoSpaceDE w:val="0"/>
        <w:autoSpaceDN w:val="0"/>
        <w:adjustRightInd w:val="0"/>
        <w:spacing w:after="0" w:line="240" w:lineRule="auto"/>
        <w:jc w:val="both"/>
        <w:rPr>
          <w:rFonts w:ascii="Times New Roman" w:eastAsia="ArialUnicodeMS" w:hAnsi="Times New Roman" w:cs="Times New Roman"/>
        </w:rPr>
      </w:pPr>
      <w:r>
        <w:rPr>
          <w:rFonts w:ascii="Times New Roman" w:hAnsi="Times New Roman" w:cs="Times New Roman"/>
        </w:rPr>
        <w:t xml:space="preserve">Oral, T. ve </w:t>
      </w:r>
      <w:proofErr w:type="spellStart"/>
      <w:r>
        <w:rPr>
          <w:rFonts w:ascii="Times New Roman" w:hAnsi="Times New Roman" w:cs="Times New Roman"/>
        </w:rPr>
        <w:t>Gunlu</w:t>
      </w:r>
      <w:proofErr w:type="spellEnd"/>
      <w:r w:rsidR="00CE5576" w:rsidRPr="00C6203D">
        <w:rPr>
          <w:rFonts w:ascii="Times New Roman" w:hAnsi="Times New Roman" w:cs="Times New Roman"/>
        </w:rPr>
        <w:t xml:space="preserve">, A. (2021). </w:t>
      </w:r>
      <w:r w:rsidR="00CE5576">
        <w:rPr>
          <w:rFonts w:ascii="Times New Roman" w:eastAsia="ArialUnicodeMS" w:hAnsi="Times New Roman" w:cs="Times New Roman"/>
        </w:rPr>
        <w:t xml:space="preserve">Adaptation of </w:t>
      </w:r>
      <w:proofErr w:type="spellStart"/>
      <w:r w:rsidR="00CE5576">
        <w:rPr>
          <w:rFonts w:ascii="Times New Roman" w:eastAsia="ArialUnicodeMS" w:hAnsi="Times New Roman" w:cs="Times New Roman"/>
        </w:rPr>
        <w:t>the</w:t>
      </w:r>
      <w:proofErr w:type="spellEnd"/>
      <w:r w:rsidR="00CE5576">
        <w:rPr>
          <w:rFonts w:ascii="Times New Roman" w:eastAsia="ArialUnicodeMS" w:hAnsi="Times New Roman" w:cs="Times New Roman"/>
        </w:rPr>
        <w:t xml:space="preserve"> </w:t>
      </w:r>
      <w:proofErr w:type="spellStart"/>
      <w:r w:rsidR="00CE5576">
        <w:rPr>
          <w:rFonts w:ascii="Times New Roman" w:eastAsia="ArialUnicodeMS" w:hAnsi="Times New Roman" w:cs="Times New Roman"/>
        </w:rPr>
        <w:t>Social</w:t>
      </w:r>
      <w:proofErr w:type="spellEnd"/>
      <w:r w:rsidR="00CE5576">
        <w:rPr>
          <w:rFonts w:ascii="Times New Roman" w:eastAsia="ArialUnicodeMS" w:hAnsi="Times New Roman" w:cs="Times New Roman"/>
        </w:rPr>
        <w:t xml:space="preserve"> </w:t>
      </w:r>
      <w:proofErr w:type="spellStart"/>
      <w:r w:rsidR="00CE5576">
        <w:rPr>
          <w:rFonts w:ascii="Times New Roman" w:eastAsia="ArialUnicodeMS" w:hAnsi="Times New Roman" w:cs="Times New Roman"/>
        </w:rPr>
        <w:t>Distancing</w:t>
      </w:r>
      <w:proofErr w:type="spellEnd"/>
      <w:r w:rsidR="00CE5576">
        <w:rPr>
          <w:rFonts w:ascii="Times New Roman" w:eastAsia="ArialUnicodeMS" w:hAnsi="Times New Roman" w:cs="Times New Roman"/>
        </w:rPr>
        <w:t xml:space="preserve"> </w:t>
      </w:r>
      <w:proofErr w:type="spellStart"/>
      <w:r w:rsidR="00CE5576">
        <w:rPr>
          <w:rFonts w:ascii="Times New Roman" w:eastAsia="ArialUnicodeMS" w:hAnsi="Times New Roman" w:cs="Times New Roman"/>
        </w:rPr>
        <w:t>Scale</w:t>
      </w:r>
      <w:proofErr w:type="spellEnd"/>
      <w:r w:rsidR="00CE5576">
        <w:rPr>
          <w:rFonts w:ascii="Times New Roman" w:eastAsia="ArialUnicodeMS" w:hAnsi="Times New Roman" w:cs="Times New Roman"/>
        </w:rPr>
        <w:t xml:space="preserve"> in </w:t>
      </w:r>
      <w:proofErr w:type="spellStart"/>
      <w:r w:rsidR="00CE5576">
        <w:rPr>
          <w:rFonts w:ascii="Times New Roman" w:eastAsia="ArialUnicodeMS" w:hAnsi="Times New Roman" w:cs="Times New Roman"/>
        </w:rPr>
        <w:t>the</w:t>
      </w:r>
      <w:proofErr w:type="spellEnd"/>
      <w:r w:rsidR="00CE5576">
        <w:rPr>
          <w:rFonts w:ascii="Times New Roman" w:eastAsia="ArialUnicodeMS" w:hAnsi="Times New Roman" w:cs="Times New Roman"/>
        </w:rPr>
        <w:t xml:space="preserve"> covid-19 </w:t>
      </w:r>
      <w:proofErr w:type="spellStart"/>
      <w:r w:rsidR="00CE5576">
        <w:rPr>
          <w:rFonts w:ascii="Times New Roman" w:eastAsia="ArialUnicodeMS" w:hAnsi="Times New Roman" w:cs="Times New Roman"/>
        </w:rPr>
        <w:t>era</w:t>
      </w:r>
      <w:proofErr w:type="spellEnd"/>
      <w:r w:rsidR="00CE5576">
        <w:rPr>
          <w:rFonts w:ascii="Times New Roman" w:eastAsia="ArialUnicodeMS" w:hAnsi="Times New Roman" w:cs="Times New Roman"/>
        </w:rPr>
        <w:t xml:space="preserve">: </w:t>
      </w:r>
      <w:proofErr w:type="spellStart"/>
      <w:r w:rsidR="00CE5576">
        <w:rPr>
          <w:rFonts w:ascii="Times New Roman" w:eastAsia="ArialUnicodeMS" w:hAnsi="Times New Roman" w:cs="Times New Roman"/>
        </w:rPr>
        <w:t>Its</w:t>
      </w:r>
      <w:proofErr w:type="spellEnd"/>
      <w:r w:rsidR="00CE5576">
        <w:rPr>
          <w:rFonts w:ascii="Times New Roman" w:eastAsia="ArialUnicodeMS" w:hAnsi="Times New Roman" w:cs="Times New Roman"/>
        </w:rPr>
        <w:t xml:space="preserve"> </w:t>
      </w:r>
      <w:proofErr w:type="spellStart"/>
      <w:r w:rsidR="00CE5576">
        <w:rPr>
          <w:rFonts w:ascii="Times New Roman" w:eastAsia="ArialUnicodeMS" w:hAnsi="Times New Roman" w:cs="Times New Roman"/>
        </w:rPr>
        <w:t>a</w:t>
      </w:r>
      <w:r w:rsidR="00CE5576" w:rsidRPr="00C6203D">
        <w:rPr>
          <w:rFonts w:ascii="Times New Roman" w:eastAsia="ArialUnicodeMS" w:hAnsi="Times New Roman" w:cs="Times New Roman"/>
        </w:rPr>
        <w:t>ssociation</w:t>
      </w:r>
      <w:proofErr w:type="spellEnd"/>
      <w:r w:rsidR="00CE5576" w:rsidRPr="00C6203D">
        <w:rPr>
          <w:rFonts w:ascii="Times New Roman" w:eastAsia="ArialUnicodeMS" w:hAnsi="Times New Roman" w:cs="Times New Roman"/>
        </w:rPr>
        <w:t xml:space="preserve"> </w:t>
      </w:r>
      <w:proofErr w:type="spellStart"/>
      <w:r w:rsidR="00CE5576" w:rsidRPr="00C6203D">
        <w:rPr>
          <w:rFonts w:ascii="Times New Roman" w:eastAsia="ArialUnicodeMS" w:hAnsi="Times New Roman" w:cs="Times New Roman"/>
        </w:rPr>
        <w:t>with</w:t>
      </w:r>
      <w:proofErr w:type="spellEnd"/>
    </w:p>
    <w:p w:rsidR="00CE5576" w:rsidRDefault="00CE5576" w:rsidP="00CE5576">
      <w:pPr>
        <w:jc w:val="both"/>
        <w:rPr>
          <w:rFonts w:ascii="Times New Roman" w:eastAsia="ArialUnicodeMS" w:hAnsi="Times New Roman" w:cs="Times New Roman"/>
        </w:rPr>
      </w:pPr>
      <w:proofErr w:type="spellStart"/>
      <w:r>
        <w:rPr>
          <w:rFonts w:ascii="Times New Roman" w:eastAsia="ArialUnicodeMS" w:hAnsi="Times New Roman" w:cs="Times New Roman"/>
        </w:rPr>
        <w:t>depression</w:t>
      </w:r>
      <w:proofErr w:type="spellEnd"/>
      <w:r>
        <w:rPr>
          <w:rFonts w:ascii="Times New Roman" w:eastAsia="ArialUnicodeMS" w:hAnsi="Times New Roman" w:cs="Times New Roman"/>
        </w:rPr>
        <w:t xml:space="preserve">, </w:t>
      </w:r>
      <w:proofErr w:type="spellStart"/>
      <w:r>
        <w:rPr>
          <w:rFonts w:ascii="Times New Roman" w:eastAsia="ArialUnicodeMS" w:hAnsi="Times New Roman" w:cs="Times New Roman"/>
        </w:rPr>
        <w:t>a</w:t>
      </w:r>
      <w:r w:rsidRPr="00C6203D">
        <w:rPr>
          <w:rFonts w:ascii="Times New Roman" w:eastAsia="ArialUnicodeMS" w:hAnsi="Times New Roman" w:cs="Times New Roman"/>
        </w:rPr>
        <w:t>nxiety</w:t>
      </w:r>
      <w:proofErr w:type="spellEnd"/>
      <w:r w:rsidRPr="00C6203D">
        <w:rPr>
          <w:rFonts w:ascii="Times New Roman" w:eastAsia="ArialUnicodeMS" w:hAnsi="Times New Roman" w:cs="Times New Roman"/>
        </w:rPr>
        <w:t>,</w:t>
      </w:r>
      <w:r>
        <w:rPr>
          <w:rFonts w:ascii="Times New Roman" w:eastAsia="ArialUnicodeMS" w:hAnsi="Times New Roman" w:cs="Times New Roman"/>
        </w:rPr>
        <w:t xml:space="preserve"> </w:t>
      </w:r>
      <w:proofErr w:type="spellStart"/>
      <w:r>
        <w:rPr>
          <w:rFonts w:ascii="Times New Roman" w:eastAsia="ArialUnicodeMS" w:hAnsi="Times New Roman" w:cs="Times New Roman"/>
        </w:rPr>
        <w:t>stress</w:t>
      </w:r>
      <w:proofErr w:type="spellEnd"/>
      <w:r>
        <w:rPr>
          <w:rFonts w:ascii="Times New Roman" w:eastAsia="ArialUnicodeMS" w:hAnsi="Times New Roman" w:cs="Times New Roman"/>
        </w:rPr>
        <w:t xml:space="preserve"> </w:t>
      </w:r>
      <w:proofErr w:type="spellStart"/>
      <w:r>
        <w:rPr>
          <w:rFonts w:ascii="Times New Roman" w:eastAsia="ArialUnicodeMS" w:hAnsi="Times New Roman" w:cs="Times New Roman"/>
        </w:rPr>
        <w:t>and</w:t>
      </w:r>
      <w:proofErr w:type="spellEnd"/>
      <w:r>
        <w:rPr>
          <w:rFonts w:ascii="Times New Roman" w:eastAsia="ArialUnicodeMS" w:hAnsi="Times New Roman" w:cs="Times New Roman"/>
        </w:rPr>
        <w:t xml:space="preserve"> </w:t>
      </w:r>
      <w:proofErr w:type="spellStart"/>
      <w:r>
        <w:rPr>
          <w:rFonts w:ascii="Times New Roman" w:eastAsia="ArialUnicodeMS" w:hAnsi="Times New Roman" w:cs="Times New Roman"/>
        </w:rPr>
        <w:t>r</w:t>
      </w:r>
      <w:r w:rsidRPr="00C6203D">
        <w:rPr>
          <w:rFonts w:ascii="Times New Roman" w:eastAsia="ArialUnicodeMS" w:hAnsi="Times New Roman" w:cs="Times New Roman"/>
        </w:rPr>
        <w:t>esilience</w:t>
      </w:r>
      <w:proofErr w:type="spellEnd"/>
      <w:r w:rsidRPr="00C6203D">
        <w:rPr>
          <w:rFonts w:ascii="Times New Roman" w:eastAsia="ArialUnicodeMS" w:hAnsi="Times New Roman" w:cs="Times New Roman"/>
        </w:rPr>
        <w:t xml:space="preserve"> in </w:t>
      </w:r>
      <w:proofErr w:type="spellStart"/>
      <w:r w:rsidRPr="00C6203D">
        <w:rPr>
          <w:rFonts w:ascii="Times New Roman" w:eastAsia="ArialUnicodeMS" w:hAnsi="Times New Roman" w:cs="Times New Roman"/>
        </w:rPr>
        <w:t>Turkey</w:t>
      </w:r>
      <w:proofErr w:type="spellEnd"/>
      <w:r w:rsidRPr="00C6203D">
        <w:rPr>
          <w:rFonts w:ascii="Times New Roman" w:eastAsia="ArialUnicodeMS" w:hAnsi="Times New Roman" w:cs="Times New Roman"/>
        </w:rPr>
        <w:t xml:space="preserve">. </w:t>
      </w:r>
      <w:r w:rsidRPr="00C6203D">
        <w:rPr>
          <w:rFonts w:ascii="Times New Roman" w:eastAsia="ArialUnicodeMS" w:hAnsi="Times New Roman" w:cs="Times New Roman"/>
          <w:i/>
        </w:rPr>
        <w:t xml:space="preserve">International </w:t>
      </w:r>
      <w:proofErr w:type="spellStart"/>
      <w:r w:rsidRPr="00C6203D">
        <w:rPr>
          <w:rFonts w:ascii="Times New Roman" w:eastAsia="ArialUnicodeMS" w:hAnsi="Times New Roman" w:cs="Times New Roman"/>
          <w:i/>
        </w:rPr>
        <w:t>Journal</w:t>
      </w:r>
      <w:proofErr w:type="spellEnd"/>
      <w:r w:rsidRPr="00C6203D">
        <w:rPr>
          <w:rFonts w:ascii="Times New Roman" w:eastAsia="ArialUnicodeMS" w:hAnsi="Times New Roman" w:cs="Times New Roman"/>
          <w:i/>
        </w:rPr>
        <w:t xml:space="preserve"> of </w:t>
      </w:r>
      <w:proofErr w:type="spellStart"/>
      <w:r w:rsidRPr="00C6203D">
        <w:rPr>
          <w:rFonts w:ascii="Times New Roman" w:eastAsia="ArialUnicodeMS" w:hAnsi="Times New Roman" w:cs="Times New Roman"/>
          <w:i/>
        </w:rPr>
        <w:t>Mental</w:t>
      </w:r>
      <w:proofErr w:type="spellEnd"/>
      <w:r w:rsidRPr="00C6203D">
        <w:rPr>
          <w:rFonts w:ascii="Times New Roman" w:eastAsia="ArialUnicodeMS" w:hAnsi="Times New Roman" w:cs="Times New Roman"/>
          <w:i/>
        </w:rPr>
        <w:t xml:space="preserve"> </w:t>
      </w:r>
      <w:proofErr w:type="spellStart"/>
      <w:r w:rsidRPr="00C6203D">
        <w:rPr>
          <w:rFonts w:ascii="Times New Roman" w:eastAsia="ArialUnicodeMS" w:hAnsi="Times New Roman" w:cs="Times New Roman"/>
          <w:i/>
        </w:rPr>
        <w:t>Health</w:t>
      </w:r>
      <w:proofErr w:type="spellEnd"/>
      <w:r w:rsidRPr="00C6203D">
        <w:rPr>
          <w:rFonts w:ascii="Times New Roman" w:eastAsia="ArialUnicodeMS" w:hAnsi="Times New Roman" w:cs="Times New Roman"/>
          <w:i/>
        </w:rPr>
        <w:t xml:space="preserve"> </w:t>
      </w:r>
      <w:proofErr w:type="spellStart"/>
      <w:r w:rsidRPr="00C6203D">
        <w:rPr>
          <w:rFonts w:ascii="Times New Roman" w:eastAsia="ArialUnicodeMS" w:hAnsi="Times New Roman" w:cs="Times New Roman"/>
          <w:i/>
        </w:rPr>
        <w:t>and</w:t>
      </w:r>
      <w:proofErr w:type="spellEnd"/>
      <w:r w:rsidRPr="00C6203D">
        <w:rPr>
          <w:rFonts w:ascii="Times New Roman" w:eastAsia="ArialUnicodeMS" w:hAnsi="Times New Roman" w:cs="Times New Roman"/>
          <w:i/>
        </w:rPr>
        <w:t xml:space="preserve"> </w:t>
      </w:r>
      <w:proofErr w:type="spellStart"/>
      <w:r w:rsidRPr="00C6203D">
        <w:rPr>
          <w:rFonts w:ascii="Times New Roman" w:eastAsia="ArialUnicodeMS" w:hAnsi="Times New Roman" w:cs="Times New Roman"/>
          <w:i/>
        </w:rPr>
        <w:t>Addiction</w:t>
      </w:r>
      <w:proofErr w:type="spellEnd"/>
      <w:r w:rsidR="00F159D8">
        <w:rPr>
          <w:rFonts w:ascii="Times New Roman" w:eastAsia="ArialUnicodeMS" w:hAnsi="Times New Roman" w:cs="Times New Roman"/>
        </w:rPr>
        <w:t>, Online First, 1-18.</w:t>
      </w:r>
    </w:p>
    <w:p w:rsidR="00CE5576" w:rsidRPr="00C6203D" w:rsidRDefault="00CE5576" w:rsidP="00CE5576">
      <w:pPr>
        <w:jc w:val="both"/>
        <w:rPr>
          <w:rFonts w:ascii="Times New Roman" w:hAnsi="Times New Roman" w:cs="Times New Roman"/>
        </w:rPr>
      </w:pPr>
    </w:p>
    <w:p w:rsidR="00BB3961" w:rsidRDefault="00BB3961"/>
    <w:p w:rsidR="009C5726" w:rsidRDefault="009C5726">
      <w:pPr>
        <w:rPr>
          <w:rFonts w:ascii="Times New Roman" w:hAnsi="Times New Roman" w:cs="Times New Roman"/>
          <w:b/>
        </w:rPr>
      </w:pPr>
    </w:p>
    <w:p w:rsidR="009C5726" w:rsidRPr="009C5726" w:rsidRDefault="009C5726" w:rsidP="009C5726">
      <w:pPr>
        <w:jc w:val="both"/>
        <w:rPr>
          <w:rFonts w:ascii="Times New Roman" w:hAnsi="Times New Roman" w:cs="Times New Roman"/>
          <w:b/>
        </w:rPr>
      </w:pPr>
      <w:r w:rsidRPr="009C5726">
        <w:rPr>
          <w:rFonts w:ascii="Times New Roman" w:hAnsi="Times New Roman" w:cs="Times New Roman"/>
          <w:b/>
        </w:rPr>
        <w:t>NOT: Değerli akademisyen</w:t>
      </w:r>
      <w:r>
        <w:rPr>
          <w:rFonts w:ascii="Times New Roman" w:hAnsi="Times New Roman" w:cs="Times New Roman"/>
          <w:b/>
        </w:rPr>
        <w:t>ler</w:t>
      </w:r>
      <w:r w:rsidRPr="009C5726">
        <w:rPr>
          <w:rFonts w:ascii="Times New Roman" w:hAnsi="Times New Roman" w:cs="Times New Roman"/>
          <w:b/>
        </w:rPr>
        <w:t xml:space="preserve"> ve sevgili öğrenciler. Bu ölçeği yazarlardan izin almadan kullanabilirsiniz. İyi çalışmalar dileriz.</w:t>
      </w:r>
    </w:p>
    <w:p w:rsidR="009C5726" w:rsidRPr="009C5726" w:rsidRDefault="009C5726" w:rsidP="009C5726">
      <w:pPr>
        <w:spacing w:after="0"/>
        <w:rPr>
          <w:rFonts w:ascii="Times New Roman" w:hAnsi="Times New Roman" w:cs="Times New Roman"/>
          <w:b/>
        </w:rPr>
      </w:pPr>
      <w:r w:rsidRPr="009C5726">
        <w:rPr>
          <w:rFonts w:ascii="Times New Roman" w:hAnsi="Times New Roman" w:cs="Times New Roman"/>
          <w:b/>
        </w:rPr>
        <w:tab/>
      </w:r>
      <w:r w:rsidRPr="009C5726">
        <w:rPr>
          <w:rFonts w:ascii="Times New Roman" w:hAnsi="Times New Roman" w:cs="Times New Roman"/>
          <w:b/>
        </w:rPr>
        <w:tab/>
      </w:r>
      <w:r w:rsidRPr="009C5726">
        <w:rPr>
          <w:rFonts w:ascii="Times New Roman" w:hAnsi="Times New Roman" w:cs="Times New Roman"/>
          <w:b/>
        </w:rPr>
        <w:tab/>
      </w:r>
      <w:r w:rsidRPr="009C5726">
        <w:rPr>
          <w:rFonts w:ascii="Times New Roman" w:hAnsi="Times New Roman" w:cs="Times New Roman"/>
          <w:b/>
        </w:rPr>
        <w:tab/>
      </w:r>
      <w:r w:rsidRPr="009C5726">
        <w:rPr>
          <w:rFonts w:ascii="Times New Roman" w:hAnsi="Times New Roman" w:cs="Times New Roman"/>
          <w:b/>
        </w:rPr>
        <w:tab/>
      </w:r>
      <w:r w:rsidRPr="009C5726">
        <w:rPr>
          <w:rFonts w:ascii="Times New Roman" w:hAnsi="Times New Roman" w:cs="Times New Roman"/>
          <w:b/>
        </w:rPr>
        <w:tab/>
      </w:r>
      <w:r w:rsidRPr="009C5726">
        <w:rPr>
          <w:rFonts w:ascii="Times New Roman" w:hAnsi="Times New Roman" w:cs="Times New Roman"/>
          <w:b/>
        </w:rPr>
        <w:tab/>
      </w:r>
      <w:r>
        <w:rPr>
          <w:rFonts w:ascii="Times New Roman" w:hAnsi="Times New Roman" w:cs="Times New Roman"/>
          <w:b/>
        </w:rPr>
        <w:tab/>
      </w:r>
      <w:r w:rsidRPr="009C5726">
        <w:rPr>
          <w:rFonts w:ascii="Times New Roman" w:hAnsi="Times New Roman" w:cs="Times New Roman"/>
          <w:b/>
        </w:rPr>
        <w:t xml:space="preserve">Tuncay Oral &amp; Aykut </w:t>
      </w:r>
      <w:proofErr w:type="spellStart"/>
      <w:r w:rsidRPr="009C5726">
        <w:rPr>
          <w:rFonts w:ascii="Times New Roman" w:hAnsi="Times New Roman" w:cs="Times New Roman"/>
          <w:b/>
        </w:rPr>
        <w:t>Gunlu</w:t>
      </w:r>
      <w:proofErr w:type="spellEnd"/>
    </w:p>
    <w:p w:rsidR="009C5726" w:rsidRPr="009C5726" w:rsidRDefault="009C5726" w:rsidP="009C5726">
      <w:pPr>
        <w:spacing w:after="0"/>
        <w:rPr>
          <w:rFonts w:ascii="Times New Roman" w:hAnsi="Times New Roman" w:cs="Times New Roman"/>
          <w:b/>
        </w:rPr>
      </w:pPr>
      <w:r w:rsidRPr="009C5726">
        <w:rPr>
          <w:rFonts w:ascii="Times New Roman" w:hAnsi="Times New Roman" w:cs="Times New Roman"/>
          <w:b/>
        </w:rPr>
        <w:tab/>
      </w:r>
      <w:r w:rsidRPr="009C5726">
        <w:rPr>
          <w:rFonts w:ascii="Times New Roman" w:hAnsi="Times New Roman" w:cs="Times New Roman"/>
          <w:b/>
        </w:rPr>
        <w:tab/>
      </w:r>
      <w:r w:rsidRPr="009C5726">
        <w:rPr>
          <w:rFonts w:ascii="Times New Roman" w:hAnsi="Times New Roman" w:cs="Times New Roman"/>
          <w:b/>
        </w:rPr>
        <w:tab/>
      </w:r>
      <w:r w:rsidRPr="009C5726">
        <w:rPr>
          <w:rFonts w:ascii="Times New Roman" w:hAnsi="Times New Roman" w:cs="Times New Roman"/>
          <w:b/>
        </w:rPr>
        <w:tab/>
      </w:r>
      <w:r w:rsidRPr="009C5726">
        <w:rPr>
          <w:rFonts w:ascii="Times New Roman" w:hAnsi="Times New Roman" w:cs="Times New Roman"/>
          <w:b/>
        </w:rPr>
        <w:tab/>
      </w:r>
      <w:r w:rsidRPr="009C5726">
        <w:rPr>
          <w:rFonts w:ascii="Times New Roman" w:hAnsi="Times New Roman" w:cs="Times New Roman"/>
          <w:b/>
        </w:rPr>
        <w:tab/>
      </w:r>
      <w:r w:rsidRPr="009C5726">
        <w:rPr>
          <w:rFonts w:ascii="Times New Roman" w:hAnsi="Times New Roman" w:cs="Times New Roman"/>
          <w:b/>
        </w:rPr>
        <w:tab/>
        <w:t xml:space="preserve"> </w:t>
      </w:r>
      <w:r>
        <w:rPr>
          <w:rFonts w:ascii="Times New Roman" w:hAnsi="Times New Roman" w:cs="Times New Roman"/>
          <w:b/>
        </w:rPr>
        <w:tab/>
        <w:t xml:space="preserve">  </w:t>
      </w:r>
      <w:r w:rsidRPr="009C5726">
        <w:rPr>
          <w:rFonts w:ascii="Times New Roman" w:hAnsi="Times New Roman" w:cs="Times New Roman"/>
          <w:b/>
        </w:rPr>
        <w:t xml:space="preserve">  Pamukkale Üniversitesi</w:t>
      </w:r>
    </w:p>
    <w:sectPr w:rsidR="009C5726" w:rsidRPr="009C5726" w:rsidSect="00F75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UnicodeM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76"/>
    <w:rsid w:val="00334B85"/>
    <w:rsid w:val="009C5726"/>
    <w:rsid w:val="00BB3961"/>
    <w:rsid w:val="00CE5576"/>
    <w:rsid w:val="00E35AE6"/>
    <w:rsid w:val="00F15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55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55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2021-03-15T08:36:00Z</dcterms:created>
  <dcterms:modified xsi:type="dcterms:W3CDTF">2021-03-15T11:42:00Z</dcterms:modified>
</cp:coreProperties>
</file>