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C16C" w14:textId="77777777" w:rsidR="00C20E0B" w:rsidRDefault="003E791D" w:rsidP="00DA0C1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1D">
        <w:rPr>
          <w:rFonts w:ascii="Times New Roman" w:hAnsi="Times New Roman" w:cs="Times New Roman"/>
          <w:b/>
          <w:sz w:val="24"/>
          <w:szCs w:val="24"/>
        </w:rPr>
        <w:t>Beş Faktör Narsisizm Ölçeği-Kısa Form</w:t>
      </w:r>
    </w:p>
    <w:p w14:paraId="0D4C4971" w14:textId="77777777" w:rsidR="004D0F03" w:rsidRPr="004D0F03" w:rsidRDefault="004D0F03" w:rsidP="004D0F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545"/>
        <w:gridCol w:w="546"/>
        <w:gridCol w:w="545"/>
        <w:gridCol w:w="546"/>
        <w:gridCol w:w="546"/>
      </w:tblGrid>
      <w:tr w:rsidR="00DA0C1A" w:rsidRPr="009E6848" w14:paraId="394785EA" w14:textId="77777777" w:rsidTr="00DA0C1A">
        <w:trPr>
          <w:cantSplit/>
          <w:trHeight w:val="2763"/>
        </w:trPr>
        <w:tc>
          <w:tcPr>
            <w:tcW w:w="7479" w:type="dxa"/>
            <w:shd w:val="clear" w:color="auto" w:fill="auto"/>
          </w:tcPr>
          <w:p w14:paraId="42AA3B9C" w14:textId="77777777" w:rsidR="00DA0C1A" w:rsidRPr="002405FC" w:rsidRDefault="00DA0C1A" w:rsidP="00DA0C1A">
            <w:pPr>
              <w:spacing w:line="240" w:lineRule="auto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Değerli Katılımcı,</w:t>
            </w:r>
          </w:p>
          <w:p w14:paraId="17BD950F" w14:textId="77777777" w:rsidR="00DA0C1A" w:rsidRPr="002405FC" w:rsidRDefault="00DA0C1A" w:rsidP="00DA0C1A">
            <w:pPr>
              <w:spacing w:line="240" w:lineRule="auto"/>
              <w:jc w:val="both"/>
              <w:rPr>
                <w:rFonts w:ascii="Palatino Linotype" w:hAnsi="Palatino Linotype"/>
                <w:i/>
                <w:sz w:val="21"/>
                <w:szCs w:val="21"/>
              </w:rPr>
            </w:pPr>
            <w:r w:rsidRPr="004D0F03">
              <w:rPr>
                <w:rFonts w:ascii="Times New Roman" w:hAnsi="Times New Roman" w:cs="Times New Roman"/>
                <w:sz w:val="24"/>
                <w:szCs w:val="24"/>
              </w:rPr>
              <w:t>Bu ölçek 60 maddeden oluşmaktadır.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Her bir madde 1 ile 5 arası puanlanmaktadır. </w:t>
            </w:r>
            <w:r w:rsidRPr="004D0F03">
              <w:rPr>
                <w:rFonts w:ascii="Times New Roman" w:hAnsi="Times New Roman" w:cs="Times New Roman"/>
                <w:sz w:val="24"/>
                <w:szCs w:val="24"/>
              </w:rPr>
              <w:t>Lütfen her bir maddeyi dikkatlice okuyunuz ve sizi en iyi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F03">
              <w:rPr>
                <w:rFonts w:ascii="Times New Roman" w:hAnsi="Times New Roman" w:cs="Times New Roman"/>
                <w:sz w:val="24"/>
                <w:szCs w:val="24"/>
              </w:rPr>
              <w:t>tanımlayan seçeneği işaretleyiniz. Doğru ya da yanlış cevap yoktur. Sizden beklenen içtenlikle cevap vererek bilimsel bir çalışmaya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F03">
              <w:rPr>
                <w:rFonts w:ascii="Times New Roman" w:hAnsi="Times New Roman" w:cs="Times New Roman"/>
                <w:sz w:val="24"/>
                <w:szCs w:val="24"/>
              </w:rPr>
              <w:t>yardımcı olmanız. Lütfen bütün sorularla ilgili görüşlerinizi ifade ediniz.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14:paraId="5F0C1B91" w14:textId="77777777" w:rsidR="00DA0C1A" w:rsidRPr="009E6848" w:rsidRDefault="00DA0C1A" w:rsidP="00DA0C1A">
            <w:pPr>
              <w:spacing w:line="240" w:lineRule="auto"/>
              <w:ind w:left="113" w:right="113"/>
              <w:rPr>
                <w:rFonts w:ascii="Palatino Linotype" w:eastAsia="Calibri" w:hAnsi="Palatino Linotype"/>
                <w:lang w:eastAsia="en-US"/>
              </w:rPr>
            </w:pPr>
            <w:r w:rsidRPr="009E6848">
              <w:rPr>
                <w:rFonts w:ascii="Palatino Linotype" w:eastAsia="Calibri" w:hAnsi="Palatino Linotype"/>
                <w:lang w:eastAsia="en-US"/>
              </w:rPr>
              <w:t>Kesinlikle Katılmıyorum</w:t>
            </w:r>
          </w:p>
        </w:tc>
        <w:tc>
          <w:tcPr>
            <w:tcW w:w="546" w:type="dxa"/>
            <w:shd w:val="clear" w:color="auto" w:fill="auto"/>
            <w:textDirection w:val="btLr"/>
          </w:tcPr>
          <w:p w14:paraId="6E8A6F93" w14:textId="77777777" w:rsidR="00DA0C1A" w:rsidRPr="009E6848" w:rsidRDefault="00DA0C1A" w:rsidP="00DA0C1A">
            <w:pPr>
              <w:spacing w:line="240" w:lineRule="auto"/>
              <w:ind w:left="113" w:right="113"/>
              <w:rPr>
                <w:rFonts w:ascii="Palatino Linotype" w:eastAsia="Calibri" w:hAnsi="Palatino Linotype"/>
                <w:lang w:eastAsia="en-US"/>
              </w:rPr>
            </w:pPr>
            <w:r w:rsidRPr="009E6848">
              <w:rPr>
                <w:rFonts w:ascii="Palatino Linotype" w:eastAsia="Calibri" w:hAnsi="Palatino Linotype"/>
                <w:lang w:eastAsia="en-US"/>
              </w:rPr>
              <w:t>Katılmıyorum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14:paraId="4FE75BCE" w14:textId="77777777" w:rsidR="00DA0C1A" w:rsidRPr="009E6848" w:rsidRDefault="00DA0C1A" w:rsidP="00DA0C1A">
            <w:pPr>
              <w:spacing w:line="240" w:lineRule="auto"/>
              <w:ind w:left="113" w:right="113"/>
              <w:rPr>
                <w:rFonts w:ascii="Palatino Linotype" w:eastAsia="Calibri" w:hAnsi="Palatino Linotype"/>
                <w:lang w:eastAsia="en-US"/>
              </w:rPr>
            </w:pPr>
            <w:r w:rsidRPr="009E6848">
              <w:rPr>
                <w:rFonts w:ascii="Palatino Linotype" w:eastAsia="Calibri" w:hAnsi="Palatino Linotype"/>
                <w:lang w:eastAsia="en-US"/>
              </w:rPr>
              <w:t>Kararsızım</w:t>
            </w:r>
          </w:p>
        </w:tc>
        <w:tc>
          <w:tcPr>
            <w:tcW w:w="546" w:type="dxa"/>
            <w:shd w:val="clear" w:color="auto" w:fill="auto"/>
            <w:textDirection w:val="btLr"/>
          </w:tcPr>
          <w:p w14:paraId="79B9BBFC" w14:textId="77777777" w:rsidR="00DA0C1A" w:rsidRPr="009E6848" w:rsidRDefault="00DA0C1A" w:rsidP="00DA0C1A">
            <w:pPr>
              <w:spacing w:line="240" w:lineRule="auto"/>
              <w:ind w:left="113" w:right="113"/>
              <w:rPr>
                <w:rFonts w:ascii="Palatino Linotype" w:eastAsia="Calibri" w:hAnsi="Palatino Linotype"/>
                <w:lang w:eastAsia="en-US"/>
              </w:rPr>
            </w:pPr>
            <w:r w:rsidRPr="009E6848">
              <w:rPr>
                <w:rFonts w:ascii="Palatino Linotype" w:eastAsia="Calibri" w:hAnsi="Palatino Linotype"/>
                <w:lang w:eastAsia="en-US"/>
              </w:rPr>
              <w:t>Katılıyorum</w:t>
            </w:r>
          </w:p>
        </w:tc>
        <w:tc>
          <w:tcPr>
            <w:tcW w:w="546" w:type="dxa"/>
            <w:shd w:val="clear" w:color="auto" w:fill="auto"/>
            <w:textDirection w:val="btLr"/>
          </w:tcPr>
          <w:p w14:paraId="656D9DB1" w14:textId="77777777" w:rsidR="00DA0C1A" w:rsidRPr="009E6848" w:rsidRDefault="00DA0C1A" w:rsidP="00DA0C1A">
            <w:pPr>
              <w:spacing w:line="240" w:lineRule="auto"/>
              <w:ind w:left="113" w:right="113"/>
              <w:rPr>
                <w:rFonts w:ascii="Palatino Linotype" w:eastAsia="Calibri" w:hAnsi="Palatino Linotype"/>
                <w:lang w:eastAsia="en-US"/>
              </w:rPr>
            </w:pPr>
            <w:r w:rsidRPr="009E6848">
              <w:rPr>
                <w:rFonts w:ascii="Palatino Linotype" w:eastAsia="Calibri" w:hAnsi="Palatino Linotype"/>
                <w:lang w:eastAsia="en-US"/>
              </w:rPr>
              <w:t>Kesinlikle Katılıyorum</w:t>
            </w:r>
          </w:p>
        </w:tc>
      </w:tr>
      <w:tr w:rsidR="00DA0C1A" w:rsidRPr="009E6848" w14:paraId="03C14BD6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07E92A18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Aşırı hırslı biriyimdir.</w:t>
            </w:r>
          </w:p>
        </w:tc>
        <w:tc>
          <w:tcPr>
            <w:tcW w:w="545" w:type="dxa"/>
            <w:shd w:val="clear" w:color="auto" w:fill="auto"/>
          </w:tcPr>
          <w:p w14:paraId="17008428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09DAB72B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26B1AEC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098B176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380DC813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479DD572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2986F66F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Başkaları çok övündüğümü söylerler ama söylediğim her şey doğrudur.</w:t>
            </w:r>
          </w:p>
        </w:tc>
        <w:tc>
          <w:tcPr>
            <w:tcW w:w="545" w:type="dxa"/>
            <w:shd w:val="clear" w:color="auto" w:fill="auto"/>
          </w:tcPr>
          <w:p w14:paraId="39A8C1D0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1A2018F7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5C6A6B62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79A67C85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0303E61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4FD91162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0D1243E5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Liderlik yapmak benim için kolaydır.</w:t>
            </w:r>
          </w:p>
        </w:tc>
        <w:tc>
          <w:tcPr>
            <w:tcW w:w="545" w:type="dxa"/>
            <w:shd w:val="clear" w:color="auto" w:fill="auto"/>
          </w:tcPr>
          <w:p w14:paraId="10C36BA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3404C53F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360FDFD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1A0B5922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406723E6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6F33D747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557CCCD8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Birileri bana iyilik yaptığında, acaba benden ne istiyorlar diye merak ederim.</w:t>
            </w:r>
          </w:p>
        </w:tc>
        <w:tc>
          <w:tcPr>
            <w:tcW w:w="545" w:type="dxa"/>
            <w:shd w:val="clear" w:color="auto" w:fill="auto"/>
          </w:tcPr>
          <w:p w14:paraId="2FCB580E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26FDE5E8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7569C06E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75084347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5909FCCB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27EA2529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32D6AF56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Özel muamele görmeyi hak ediyorum.</w:t>
            </w:r>
          </w:p>
        </w:tc>
        <w:tc>
          <w:tcPr>
            <w:tcW w:w="545" w:type="dxa"/>
            <w:shd w:val="clear" w:color="auto" w:fill="auto"/>
          </w:tcPr>
          <w:p w14:paraId="7111497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3F3D12AF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25028823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6D2D61E8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0111EE28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7DCBF250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5CA06B50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Başkalarını eğlendirmekten büyük zevk alırım.</w:t>
            </w:r>
          </w:p>
        </w:tc>
        <w:tc>
          <w:tcPr>
            <w:tcW w:w="545" w:type="dxa"/>
            <w:shd w:val="clear" w:color="auto" w:fill="auto"/>
          </w:tcPr>
          <w:p w14:paraId="1141C41B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230CE81F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4131BC76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2C17D47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293F55D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31668689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141BDA88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İlerlemek için insanlardan yararlanmak iyi bir şeydir.</w:t>
            </w:r>
          </w:p>
        </w:tc>
        <w:tc>
          <w:tcPr>
            <w:tcW w:w="545" w:type="dxa"/>
            <w:shd w:val="clear" w:color="auto" w:fill="auto"/>
          </w:tcPr>
          <w:p w14:paraId="0B9B4370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5E76E3B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120B075A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4C25C4B0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5FF7683B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459B498A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45440D36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Sıklıkla ünlü olmak ile ilgili hayaller kurarım.</w:t>
            </w:r>
          </w:p>
        </w:tc>
        <w:tc>
          <w:tcPr>
            <w:tcW w:w="545" w:type="dxa"/>
            <w:shd w:val="clear" w:color="auto" w:fill="auto"/>
          </w:tcPr>
          <w:p w14:paraId="5EBBA97B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6061BDDB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20BD632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1C91E540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24149B6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391C1041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7160FBA9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İnsanlar beni yargıladığında, bunu hiç umursamam.</w:t>
            </w:r>
          </w:p>
        </w:tc>
        <w:tc>
          <w:tcPr>
            <w:tcW w:w="545" w:type="dxa"/>
            <w:shd w:val="clear" w:color="auto" w:fill="auto"/>
          </w:tcPr>
          <w:p w14:paraId="30A37C0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0AD904B7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4296857F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238C28A3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52FFC457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09996F25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04A84E81" w14:textId="25E86A58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Başkalarının ihtiyaçları konusunda kaygılanmam</w:t>
            </w:r>
          </w:p>
        </w:tc>
        <w:tc>
          <w:tcPr>
            <w:tcW w:w="545" w:type="dxa"/>
            <w:shd w:val="clear" w:color="auto" w:fill="auto"/>
          </w:tcPr>
          <w:p w14:paraId="47D869E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5462AD5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68A18D58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18B84A87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710FE38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265900AA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5E498687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İnsanları manipüle etmede /kullanmada oldukça iyiyimdir.</w:t>
            </w:r>
          </w:p>
        </w:tc>
        <w:tc>
          <w:tcPr>
            <w:tcW w:w="545" w:type="dxa"/>
            <w:shd w:val="clear" w:color="auto" w:fill="auto"/>
          </w:tcPr>
          <w:p w14:paraId="45BAC9B3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29D8BE02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7AFE0E5E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7F7A1C76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0AA2E5DD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5DE0AA8E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3F7B4822" w14:textId="2EECC674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Kendimden emin olmak için sık sık başkalarının iltifatlarına ihtiyacı</w:t>
            </w:r>
            <w:r w:rsidR="00916E9E">
              <w:rPr>
                <w:rFonts w:ascii="Palatino Linotype" w:hAnsi="Palatino Linotype"/>
                <w:sz w:val="21"/>
                <w:szCs w:val="21"/>
              </w:rPr>
              <w:t>m</w:t>
            </w:r>
            <w:r w:rsidRPr="002405FC">
              <w:rPr>
                <w:rFonts w:ascii="Palatino Linotype" w:hAnsi="Palatino Linotype"/>
                <w:sz w:val="21"/>
                <w:szCs w:val="21"/>
              </w:rPr>
              <w:t xml:space="preserve"> varmış gibi hissederim.</w:t>
            </w:r>
          </w:p>
        </w:tc>
        <w:tc>
          <w:tcPr>
            <w:tcW w:w="545" w:type="dxa"/>
            <w:shd w:val="clear" w:color="auto" w:fill="auto"/>
          </w:tcPr>
          <w:p w14:paraId="778B1A0A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2E72DBB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07647692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34256627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19CCB8F7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79B324E3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0EFBE6BA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Eleştirilmekten, o kadar nefret ederim ki, olduğunda öfkemi kontrol edemem.</w:t>
            </w:r>
          </w:p>
        </w:tc>
        <w:tc>
          <w:tcPr>
            <w:tcW w:w="545" w:type="dxa"/>
            <w:shd w:val="clear" w:color="auto" w:fill="auto"/>
          </w:tcPr>
          <w:p w14:paraId="70CF1894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53EEC9A5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0ABA9DBB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3441B9CB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588176B0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7495022D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689B0855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Bir şeyde başarısız olduğumu fark ettiğimde kendimi küçük düşmüş hissederim.</w:t>
            </w:r>
          </w:p>
        </w:tc>
        <w:tc>
          <w:tcPr>
            <w:tcW w:w="545" w:type="dxa"/>
            <w:shd w:val="clear" w:color="auto" w:fill="auto"/>
          </w:tcPr>
          <w:p w14:paraId="1E9B8610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4F72DDD7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04B56CA2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3F15291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29D53D14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59C59E73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1381775B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Heyecan duymak için neredeyse her şeyi deneyebilirim.</w:t>
            </w:r>
          </w:p>
        </w:tc>
        <w:tc>
          <w:tcPr>
            <w:tcW w:w="545" w:type="dxa"/>
            <w:shd w:val="clear" w:color="auto" w:fill="auto"/>
          </w:tcPr>
          <w:p w14:paraId="68CC8D0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0A4B8E34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0F9B250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4DE74F1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3DD2C468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1C77E28A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0D5C855C" w14:textId="1A2A6605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Başarılı olmak için inanılmaz bir motivasyon</w:t>
            </w:r>
            <w:r w:rsidR="00336E66">
              <w:rPr>
                <w:rFonts w:ascii="Palatino Linotype" w:hAnsi="Palatino Linotype"/>
                <w:sz w:val="21"/>
                <w:szCs w:val="21"/>
              </w:rPr>
              <w:t xml:space="preserve">a </w:t>
            </w:r>
            <w:r w:rsidRPr="002405FC">
              <w:rPr>
                <w:rFonts w:ascii="Palatino Linotype" w:hAnsi="Palatino Linotype"/>
                <w:sz w:val="21"/>
                <w:szCs w:val="21"/>
              </w:rPr>
              <w:t>sahibim.</w:t>
            </w:r>
          </w:p>
        </w:tc>
        <w:tc>
          <w:tcPr>
            <w:tcW w:w="545" w:type="dxa"/>
            <w:shd w:val="clear" w:color="auto" w:fill="auto"/>
          </w:tcPr>
          <w:p w14:paraId="3174DD42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6B5907B6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5189D00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2EFF2AD0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0E1A27D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33D9AB51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3E3A83C7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Sadece kendi ayarımdaki insanlarla ilişki kurarım.</w:t>
            </w:r>
          </w:p>
        </w:tc>
        <w:tc>
          <w:tcPr>
            <w:tcW w:w="545" w:type="dxa"/>
            <w:shd w:val="clear" w:color="auto" w:fill="auto"/>
          </w:tcPr>
          <w:p w14:paraId="65DE333F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1860DC7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56F5ABBF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29CAB048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5FD9713A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77095D78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408E15D2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Otorite pozisyonu alma konusunda kendimi rahat hissederim.</w:t>
            </w:r>
          </w:p>
        </w:tc>
        <w:tc>
          <w:tcPr>
            <w:tcW w:w="545" w:type="dxa"/>
            <w:shd w:val="clear" w:color="auto" w:fill="auto"/>
          </w:tcPr>
          <w:p w14:paraId="25E7F980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4F5B5FAB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7F71F77D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5230647B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258B9615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14B054FE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3D53CD7D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Diğer insanların bana karşı dürüst olacaklarına inanırım.</w:t>
            </w:r>
          </w:p>
        </w:tc>
        <w:tc>
          <w:tcPr>
            <w:tcW w:w="545" w:type="dxa"/>
            <w:shd w:val="clear" w:color="auto" w:fill="auto"/>
          </w:tcPr>
          <w:p w14:paraId="52FF08DA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1D03883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2B8E34FF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0993F44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0C0E1E62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4FAFBED2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4BB96160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Kuralların başkaları için geçerli olduğu kadar benim için geçerli olduğunu düşünmüyorum.</w:t>
            </w:r>
          </w:p>
        </w:tc>
        <w:tc>
          <w:tcPr>
            <w:tcW w:w="545" w:type="dxa"/>
            <w:shd w:val="clear" w:color="auto" w:fill="auto"/>
          </w:tcPr>
          <w:p w14:paraId="21D97632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2E98193B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1C0CC7B3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3155DAA5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45B1C3C2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2A74AAAA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243853DC" w14:textId="07286D0E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lastRenderedPageBreak/>
              <w:t>Başkaları tarafından fark edilmekten hoşlanırım.</w:t>
            </w:r>
          </w:p>
        </w:tc>
        <w:tc>
          <w:tcPr>
            <w:tcW w:w="545" w:type="dxa"/>
            <w:shd w:val="clear" w:color="auto" w:fill="auto"/>
          </w:tcPr>
          <w:p w14:paraId="1FF5E30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37138804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0355E0B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1099949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6EE6E1E3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1547C63F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58C4167F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Kendi ilerlemem için insanları birer araç olarak kullanırım.</w:t>
            </w:r>
          </w:p>
        </w:tc>
        <w:tc>
          <w:tcPr>
            <w:tcW w:w="545" w:type="dxa"/>
            <w:shd w:val="clear" w:color="auto" w:fill="auto"/>
          </w:tcPr>
          <w:p w14:paraId="759FDEB3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112F6DB2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638FF218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244777E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64CFDC6A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20B2F807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7D8D1C66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Sık sık çok başarılı ve güçlü olacağıma dair hayaller kurarım.</w:t>
            </w:r>
          </w:p>
        </w:tc>
        <w:tc>
          <w:tcPr>
            <w:tcW w:w="545" w:type="dxa"/>
            <w:shd w:val="clear" w:color="auto" w:fill="auto"/>
          </w:tcPr>
          <w:p w14:paraId="29877A2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4D650E3E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38E03A97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0D347313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302F469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1FD38D00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0CE1E5BC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Başkalarının benim hakkımda ne düşündüğü gerçekten umursamam.</w:t>
            </w:r>
          </w:p>
        </w:tc>
        <w:tc>
          <w:tcPr>
            <w:tcW w:w="545" w:type="dxa"/>
            <w:shd w:val="clear" w:color="auto" w:fill="auto"/>
          </w:tcPr>
          <w:p w14:paraId="513711D2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48B38BCA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2B06B0CE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3AB9A24F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7E947182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752084BC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11D50DBF" w14:textId="5C280F0F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Başkalarının dertlerin</w:t>
            </w:r>
            <w:r w:rsidR="00360BAA">
              <w:rPr>
                <w:rFonts w:ascii="Palatino Linotype" w:hAnsi="Palatino Linotype"/>
                <w:sz w:val="21"/>
                <w:szCs w:val="21"/>
              </w:rPr>
              <w:t>e</w:t>
            </w:r>
            <w:r w:rsidRPr="002405FC">
              <w:rPr>
                <w:rFonts w:ascii="Palatino Linotype" w:hAnsi="Palatino Linotype"/>
                <w:sz w:val="21"/>
                <w:szCs w:val="21"/>
              </w:rPr>
              <w:t xml:space="preserve"> genelde fazla ilgi göstermem.</w:t>
            </w:r>
          </w:p>
        </w:tc>
        <w:tc>
          <w:tcPr>
            <w:tcW w:w="545" w:type="dxa"/>
            <w:shd w:val="clear" w:color="auto" w:fill="auto"/>
          </w:tcPr>
          <w:p w14:paraId="357D1C93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1BBDF21F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60FE4402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1583FC23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036C846A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5A87D1D4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7B912345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İnsanları bir şeyler yaptırmak için yönlendirebilirim.</w:t>
            </w:r>
          </w:p>
        </w:tc>
        <w:tc>
          <w:tcPr>
            <w:tcW w:w="545" w:type="dxa"/>
            <w:shd w:val="clear" w:color="auto" w:fill="auto"/>
          </w:tcPr>
          <w:p w14:paraId="0A02FB64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2F72DF68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64F1557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1968E1BE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67A9073E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0820658F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278998F8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Benlik duygum istikrarlıdır.</w:t>
            </w:r>
          </w:p>
        </w:tc>
        <w:tc>
          <w:tcPr>
            <w:tcW w:w="545" w:type="dxa"/>
            <w:shd w:val="clear" w:color="auto" w:fill="auto"/>
          </w:tcPr>
          <w:p w14:paraId="64BE2B9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6E9B6DB0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5BCBE25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37B7D324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222BDF40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610BD836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5DE4C11D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Doğru muamele görmediğimde aşırı öfkelendiğim zamanlar olmuştur.</w:t>
            </w:r>
          </w:p>
        </w:tc>
        <w:tc>
          <w:tcPr>
            <w:tcW w:w="545" w:type="dxa"/>
            <w:shd w:val="clear" w:color="auto" w:fill="auto"/>
          </w:tcPr>
          <w:p w14:paraId="2BD16F25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1CA1B0B7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020520E5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19CB9E73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338A7088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3A756F1A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1E728269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Başkalarının önünde küçük düşürüldüğümde berbat hissederim.</w:t>
            </w:r>
          </w:p>
        </w:tc>
        <w:tc>
          <w:tcPr>
            <w:tcW w:w="545" w:type="dxa"/>
            <w:shd w:val="clear" w:color="auto" w:fill="auto"/>
          </w:tcPr>
          <w:p w14:paraId="2A01B41D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1E677855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0280066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0482A01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22448A2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70E63240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4633FAB8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Gözü pek biriyimdir.</w:t>
            </w:r>
          </w:p>
        </w:tc>
        <w:tc>
          <w:tcPr>
            <w:tcW w:w="545" w:type="dxa"/>
            <w:shd w:val="clear" w:color="auto" w:fill="auto"/>
          </w:tcPr>
          <w:p w14:paraId="532644E7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7E2E2682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4B884C33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46E02DD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214BB833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1AF8B02F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4A22A428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Büyük biri olmayı arzularım.</w:t>
            </w:r>
          </w:p>
        </w:tc>
        <w:tc>
          <w:tcPr>
            <w:tcW w:w="545" w:type="dxa"/>
            <w:shd w:val="clear" w:color="auto" w:fill="auto"/>
          </w:tcPr>
          <w:p w14:paraId="2E00636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5FF159B3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490B2395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4B60F920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62420CFA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6C91F7C0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518BBAFD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Benden daha aşağı kişilerle takılarak zamanımı boşa harcamam.</w:t>
            </w:r>
          </w:p>
        </w:tc>
        <w:tc>
          <w:tcPr>
            <w:tcW w:w="545" w:type="dxa"/>
            <w:shd w:val="clear" w:color="auto" w:fill="auto"/>
          </w:tcPr>
          <w:p w14:paraId="7891536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7A3A5C6D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2BF8CE17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03071204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414AC5C5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4E226A4D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36DA61C8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İnsanlar genellikle benim liderliğimi ve otoritemi takip ederler.</w:t>
            </w:r>
          </w:p>
        </w:tc>
        <w:tc>
          <w:tcPr>
            <w:tcW w:w="545" w:type="dxa"/>
            <w:shd w:val="clear" w:color="auto" w:fill="auto"/>
          </w:tcPr>
          <w:p w14:paraId="72E6182F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003ABDD0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6890760E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090DD85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7331875A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62857CA5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1954E750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İnsanlara güvenme konusunda temkinliyimdir</w:t>
            </w:r>
          </w:p>
        </w:tc>
        <w:tc>
          <w:tcPr>
            <w:tcW w:w="545" w:type="dxa"/>
            <w:shd w:val="clear" w:color="auto" w:fill="auto"/>
          </w:tcPr>
          <w:p w14:paraId="693AABA5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0AD7D30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14C67CB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1DAB70E5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5516B0B2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1992B917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360BB9EE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Adaletsiz gibi gözükebilir ancak ihtimam, imtiyaz ve ödül gibi ayrıcalıkları hak ediyorum.</w:t>
            </w:r>
          </w:p>
        </w:tc>
        <w:tc>
          <w:tcPr>
            <w:tcW w:w="545" w:type="dxa"/>
            <w:shd w:val="clear" w:color="auto" w:fill="auto"/>
          </w:tcPr>
          <w:p w14:paraId="7AE8C03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4E2204BF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0A1CF16D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1366948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615BCB4A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5B5CFDD7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2CD36DB7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Bir parti ya da toplantıda en popüler kişi olmaktan hoşlanırım.</w:t>
            </w:r>
          </w:p>
        </w:tc>
        <w:tc>
          <w:tcPr>
            <w:tcW w:w="545" w:type="dxa"/>
            <w:shd w:val="clear" w:color="auto" w:fill="auto"/>
          </w:tcPr>
          <w:p w14:paraId="4624CE76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0D115B90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6DF25CDB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05E12A95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2A2B54B2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6AF990DA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1982FE65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Başarıya ulaşmak için bazen diğer insanları kullanmanız gerekir.</w:t>
            </w:r>
          </w:p>
        </w:tc>
        <w:tc>
          <w:tcPr>
            <w:tcW w:w="545" w:type="dxa"/>
            <w:shd w:val="clear" w:color="auto" w:fill="auto"/>
          </w:tcPr>
          <w:p w14:paraId="516621A3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562545DA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6EF59BA7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5F613F3E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30C404D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55BF1A25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0336ED9D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Başarısıyla tanınmış biri olmayı nadiren hayal ederim.</w:t>
            </w:r>
          </w:p>
        </w:tc>
        <w:tc>
          <w:tcPr>
            <w:tcW w:w="545" w:type="dxa"/>
            <w:shd w:val="clear" w:color="auto" w:fill="auto"/>
          </w:tcPr>
          <w:p w14:paraId="6D466198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401B01F3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6726B040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52447372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270DC158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640B6595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1F5ADABB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 xml:space="preserve">Başkalarının eleştirilerine karşı oldukça kayıtsızımdır. </w:t>
            </w:r>
          </w:p>
        </w:tc>
        <w:tc>
          <w:tcPr>
            <w:tcW w:w="545" w:type="dxa"/>
            <w:shd w:val="clear" w:color="auto" w:fill="auto"/>
          </w:tcPr>
          <w:p w14:paraId="7B85F0E0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5C76C360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53321968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44059B53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26249240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2DCA825D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2444F825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 xml:space="preserve">Sempati duygum zayıftır  </w:t>
            </w:r>
          </w:p>
        </w:tc>
        <w:tc>
          <w:tcPr>
            <w:tcW w:w="545" w:type="dxa"/>
            <w:shd w:val="clear" w:color="auto" w:fill="auto"/>
          </w:tcPr>
          <w:p w14:paraId="04F0765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17F7B0D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14489A94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405ECB26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0FA4512A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1948069C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4CF7F5E9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Eninde sonunda benim dediğim olur.</w:t>
            </w:r>
          </w:p>
        </w:tc>
        <w:tc>
          <w:tcPr>
            <w:tcW w:w="545" w:type="dxa"/>
            <w:shd w:val="clear" w:color="auto" w:fill="auto"/>
          </w:tcPr>
          <w:p w14:paraId="5FA1DA76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5F46D382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3B2CF89F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474AAFC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1746FC4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1B38D287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7B323C9A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Hayatta yeterince başarıya ulaşıp ulaşamayacağım hakkında kendimi oldukça güvensiz hissederim.</w:t>
            </w:r>
          </w:p>
        </w:tc>
        <w:tc>
          <w:tcPr>
            <w:tcW w:w="545" w:type="dxa"/>
            <w:shd w:val="clear" w:color="auto" w:fill="auto"/>
          </w:tcPr>
          <w:p w14:paraId="514BC70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631FEECD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5B190756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6A3B586A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01BBC31D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71553AB7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6DF15837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Hak ettiğim şeyi alamamak beni gerçekten çok öfkelendirir.</w:t>
            </w:r>
          </w:p>
        </w:tc>
        <w:tc>
          <w:tcPr>
            <w:tcW w:w="545" w:type="dxa"/>
            <w:shd w:val="clear" w:color="auto" w:fill="auto"/>
          </w:tcPr>
          <w:p w14:paraId="5ED2184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3CFA8E5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7333C066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2369019E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0E6FC7EB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007FADC6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6DBA6F18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İnsanlar beni yargıladığında utanırım.</w:t>
            </w:r>
          </w:p>
        </w:tc>
        <w:tc>
          <w:tcPr>
            <w:tcW w:w="545" w:type="dxa"/>
            <w:shd w:val="clear" w:color="auto" w:fill="auto"/>
          </w:tcPr>
          <w:p w14:paraId="2444EC3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03270DF8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0C4F8C9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62D1E1E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28D4A30B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7A8E32B8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3D3A3110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Heyecan verici bir şey yapmak için yaralanmayı göze alabilirim.</w:t>
            </w:r>
          </w:p>
        </w:tc>
        <w:tc>
          <w:tcPr>
            <w:tcW w:w="545" w:type="dxa"/>
            <w:shd w:val="clear" w:color="auto" w:fill="auto"/>
          </w:tcPr>
          <w:p w14:paraId="7C790C20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4AD320B5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209AADFA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69110AB6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4DD4DF7A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4BA5072A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3C3CB029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Başarılı olmaya motiveyimdir.</w:t>
            </w:r>
          </w:p>
        </w:tc>
        <w:tc>
          <w:tcPr>
            <w:tcW w:w="545" w:type="dxa"/>
            <w:shd w:val="clear" w:color="auto" w:fill="auto"/>
          </w:tcPr>
          <w:p w14:paraId="7F3EDD5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29BE91F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0EF2D40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14BBD5F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050C805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6CEA509B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1510A383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Üstün bir insanım.</w:t>
            </w:r>
          </w:p>
        </w:tc>
        <w:tc>
          <w:tcPr>
            <w:tcW w:w="545" w:type="dxa"/>
            <w:shd w:val="clear" w:color="auto" w:fill="auto"/>
          </w:tcPr>
          <w:p w14:paraId="3A5D967B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3362C7DF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6F9A9205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17E0CC1F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26036FF2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71394E80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74234543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Çoğu durumda sorumluluk almaya eğilimliyimdir.</w:t>
            </w:r>
          </w:p>
        </w:tc>
        <w:tc>
          <w:tcPr>
            <w:tcW w:w="545" w:type="dxa"/>
            <w:shd w:val="clear" w:color="auto" w:fill="auto"/>
          </w:tcPr>
          <w:p w14:paraId="08251E65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130BB055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427863BA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1F96AEEA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72C10066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4E02D97F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3E8571AC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lastRenderedPageBreak/>
              <w:t>Sık sık diğerlerinin bana gerçeğin tamamını söylemediğini düşünürüm.</w:t>
            </w:r>
          </w:p>
        </w:tc>
        <w:tc>
          <w:tcPr>
            <w:tcW w:w="545" w:type="dxa"/>
            <w:shd w:val="clear" w:color="auto" w:fill="auto"/>
          </w:tcPr>
          <w:p w14:paraId="20669FFD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1C1471D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5760498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23F0B22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63EE74C7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4B597DC9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5E5EC9DB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Özel muamele görmeyi hak ettiğime inanırım.</w:t>
            </w:r>
          </w:p>
        </w:tc>
        <w:tc>
          <w:tcPr>
            <w:tcW w:w="545" w:type="dxa"/>
            <w:shd w:val="clear" w:color="auto" w:fill="auto"/>
          </w:tcPr>
          <w:p w14:paraId="7572C5E6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4F1F059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742711A7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19DD27A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544738C3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19CEDF13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433B65E8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İnsanları eğlendirmeye bayılırım.</w:t>
            </w:r>
          </w:p>
        </w:tc>
        <w:tc>
          <w:tcPr>
            <w:tcW w:w="545" w:type="dxa"/>
            <w:shd w:val="clear" w:color="auto" w:fill="auto"/>
          </w:tcPr>
          <w:p w14:paraId="58C13F9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08B224B5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3536EFD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179C253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5C4D3A9F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61C3DE7B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3050924D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Kendi hedeflerime ulaşmada diğerlerini kullanmaya istekliyimdir</w:t>
            </w:r>
          </w:p>
        </w:tc>
        <w:tc>
          <w:tcPr>
            <w:tcW w:w="545" w:type="dxa"/>
            <w:shd w:val="clear" w:color="auto" w:fill="auto"/>
          </w:tcPr>
          <w:p w14:paraId="1E0968DE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6A08DEC5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71570866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32EA3348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5DBE1F4E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51F5EE55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323B0B25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Bir gün benim adımı insanların çoğunun bileceğine inanıyorum.</w:t>
            </w:r>
          </w:p>
        </w:tc>
        <w:tc>
          <w:tcPr>
            <w:tcW w:w="545" w:type="dxa"/>
            <w:shd w:val="clear" w:color="auto" w:fill="auto"/>
          </w:tcPr>
          <w:p w14:paraId="1E276AF4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693EC45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27FE41AD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602A530D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52C10552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71F63012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62C52106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Başkalarının benim hakkımdaki görüşlerini çok az umurumdadır</w:t>
            </w:r>
          </w:p>
        </w:tc>
        <w:tc>
          <w:tcPr>
            <w:tcW w:w="545" w:type="dxa"/>
            <w:shd w:val="clear" w:color="auto" w:fill="auto"/>
          </w:tcPr>
          <w:p w14:paraId="3F90BD78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2EC179B7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4F672225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4295B5EA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0470AEFF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05443014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0C9F0EAA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Başkalarının acıları beni üzmez.</w:t>
            </w:r>
          </w:p>
        </w:tc>
        <w:tc>
          <w:tcPr>
            <w:tcW w:w="545" w:type="dxa"/>
            <w:shd w:val="clear" w:color="auto" w:fill="auto"/>
          </w:tcPr>
          <w:p w14:paraId="4D02476E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6B7B1F3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6D69CCD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0EE4F735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00EC534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17CB5BBF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23F51BDA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İnsanlara istediklerimi yaptırmam kolaydır.</w:t>
            </w:r>
          </w:p>
        </w:tc>
        <w:tc>
          <w:tcPr>
            <w:tcW w:w="545" w:type="dxa"/>
            <w:shd w:val="clear" w:color="auto" w:fill="auto"/>
          </w:tcPr>
          <w:p w14:paraId="0D3A3C18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0E201A42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009C144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7EC2D61F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139D6228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769198A9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6F8B5F3D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Keşke başkalarının benim hakkımdaki düşüncelerini bu kadar umurumda olmasaydı</w:t>
            </w:r>
          </w:p>
        </w:tc>
        <w:tc>
          <w:tcPr>
            <w:tcW w:w="545" w:type="dxa"/>
            <w:shd w:val="clear" w:color="auto" w:fill="auto"/>
          </w:tcPr>
          <w:p w14:paraId="50D1917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12C7124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7A15B5B0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2DE8171A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3BCB0528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53660441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4A9A7006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 xml:space="preserve">İnsanlar bana saygısızlık ettiğinde tepem atar. </w:t>
            </w:r>
          </w:p>
        </w:tc>
        <w:tc>
          <w:tcPr>
            <w:tcW w:w="545" w:type="dxa"/>
            <w:shd w:val="clear" w:color="auto" w:fill="auto"/>
          </w:tcPr>
          <w:p w14:paraId="21C86DE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212DC51D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73EF9CDC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4A618E05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1B923773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6C55D80D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0BBE046A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Başkalarının önünde bir hata yaparsam kendimi aptal gibi hissederim.</w:t>
            </w:r>
          </w:p>
        </w:tc>
        <w:tc>
          <w:tcPr>
            <w:tcW w:w="545" w:type="dxa"/>
            <w:shd w:val="clear" w:color="auto" w:fill="auto"/>
          </w:tcPr>
          <w:p w14:paraId="13BBFEF9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2E314D3B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346CA1CF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46883FB7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74012E30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  <w:tr w:rsidR="00DA0C1A" w:rsidRPr="009E6848" w14:paraId="0A7CB6CF" w14:textId="77777777" w:rsidTr="00DA0C1A">
        <w:trPr>
          <w:trHeight w:val="20"/>
        </w:trPr>
        <w:tc>
          <w:tcPr>
            <w:tcW w:w="7479" w:type="dxa"/>
            <w:shd w:val="clear" w:color="auto" w:fill="auto"/>
          </w:tcPr>
          <w:p w14:paraId="344E6B3A" w14:textId="77777777" w:rsidR="00DA0C1A" w:rsidRPr="002405FC" w:rsidRDefault="00DA0C1A" w:rsidP="00DA0C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alatino Linotype" w:hAnsi="Palatino Linotype"/>
                <w:sz w:val="21"/>
                <w:szCs w:val="21"/>
              </w:rPr>
            </w:pPr>
            <w:r w:rsidRPr="002405FC">
              <w:rPr>
                <w:rFonts w:ascii="Palatino Linotype" w:hAnsi="Palatino Linotype"/>
                <w:sz w:val="21"/>
                <w:szCs w:val="21"/>
              </w:rPr>
              <w:t>Riskli ya da tehlikeli şeyler yapmaktan hoşlanırım.</w:t>
            </w:r>
          </w:p>
        </w:tc>
        <w:tc>
          <w:tcPr>
            <w:tcW w:w="545" w:type="dxa"/>
            <w:shd w:val="clear" w:color="auto" w:fill="auto"/>
          </w:tcPr>
          <w:p w14:paraId="3F745754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14:paraId="6D470163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14:paraId="580D24EE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14:paraId="0B4EA2F1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D"/>
            </w:r>
          </w:p>
        </w:tc>
        <w:tc>
          <w:tcPr>
            <w:tcW w:w="546" w:type="dxa"/>
            <w:shd w:val="clear" w:color="auto" w:fill="auto"/>
          </w:tcPr>
          <w:p w14:paraId="62CDC147" w14:textId="77777777" w:rsidR="00DA0C1A" w:rsidRPr="009E6848" w:rsidRDefault="00DA0C1A" w:rsidP="00DA0C1A">
            <w:pPr>
              <w:spacing w:line="240" w:lineRule="auto"/>
              <w:rPr>
                <w:rFonts w:ascii="Palatino Linotype" w:eastAsia="Calibri" w:hAnsi="Palatino Linotype"/>
                <w:sz w:val="26"/>
                <w:szCs w:val="26"/>
                <w:lang w:eastAsia="en-US"/>
              </w:rPr>
            </w:pPr>
            <w:r w:rsidRPr="009E6848">
              <w:rPr>
                <w:rFonts w:ascii="Palatino Linotype" w:hAnsi="Palatino Linotype"/>
                <w:sz w:val="26"/>
                <w:szCs w:val="26"/>
              </w:rPr>
              <w:sym w:font="Wingdings 2" w:char="F06E"/>
            </w:r>
          </w:p>
        </w:tc>
      </w:tr>
    </w:tbl>
    <w:p w14:paraId="6D7DD9E5" w14:textId="77777777" w:rsidR="00695AB6" w:rsidRDefault="00695AB6" w:rsidP="0039479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01D16F6" w14:textId="77777777" w:rsidR="00695AB6" w:rsidRDefault="00695AB6" w:rsidP="0039479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7069D14" w14:textId="77777777" w:rsidR="004D0F03" w:rsidRPr="00695AB6" w:rsidRDefault="004D0F03" w:rsidP="0039479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AB6">
        <w:rPr>
          <w:rFonts w:ascii="Times New Roman" w:hAnsi="Times New Roman" w:cs="Times New Roman"/>
          <w:b/>
          <w:sz w:val="24"/>
          <w:szCs w:val="24"/>
        </w:rPr>
        <w:t>Türkçe Kaynak:</w:t>
      </w:r>
    </w:p>
    <w:p w14:paraId="63C4ED91" w14:textId="77777777" w:rsidR="004D0F03" w:rsidRDefault="004D0F03" w:rsidP="004D0F03">
      <w:pPr>
        <w:spacing w:before="120" w:after="120" w:line="240" w:lineRule="auto"/>
        <w:rPr>
          <w:rStyle w:val="A0"/>
          <w:rFonts w:ascii="Times New Roman" w:hAnsi="Times New Roman" w:cs="Times New Roman"/>
          <w:sz w:val="24"/>
          <w:szCs w:val="24"/>
        </w:rPr>
      </w:pPr>
      <w:r w:rsidRPr="004D0F03">
        <w:rPr>
          <w:rStyle w:val="A0"/>
          <w:rFonts w:ascii="Times New Roman" w:hAnsi="Times New Roman" w:cs="Times New Roman"/>
          <w:sz w:val="24"/>
          <w:szCs w:val="24"/>
        </w:rPr>
        <w:t>Ek</w:t>
      </w:r>
      <w:r w:rsidR="00695AB6">
        <w:rPr>
          <w:rStyle w:val="A0"/>
          <w:rFonts w:ascii="Times New Roman" w:hAnsi="Times New Roman" w:cs="Times New Roman"/>
          <w:sz w:val="24"/>
          <w:szCs w:val="24"/>
        </w:rPr>
        <w:t>ş</w:t>
      </w:r>
      <w:r w:rsidRPr="004D0F03">
        <w:rPr>
          <w:rStyle w:val="A0"/>
          <w:rFonts w:ascii="Times New Roman" w:hAnsi="Times New Roman" w:cs="Times New Roman"/>
          <w:sz w:val="24"/>
          <w:szCs w:val="24"/>
        </w:rPr>
        <w:t>i, F. (2016). The short form of the Five-Factor Nar</w:t>
      </w:r>
      <w:r w:rsidR="00695AB6">
        <w:rPr>
          <w:rStyle w:val="A0"/>
          <w:rFonts w:ascii="Times New Roman" w:hAnsi="Times New Roman" w:cs="Times New Roman"/>
          <w:sz w:val="24"/>
          <w:szCs w:val="24"/>
        </w:rPr>
        <w:t xml:space="preserve">cissism Inventory: Psychometric </w:t>
      </w:r>
      <w:r w:rsidRPr="004D0F03">
        <w:rPr>
          <w:rStyle w:val="A0"/>
          <w:rFonts w:ascii="Times New Roman" w:hAnsi="Times New Roman" w:cs="Times New Roman"/>
          <w:sz w:val="24"/>
          <w:szCs w:val="24"/>
        </w:rPr>
        <w:t xml:space="preserve">equivalence of the Turkish version. </w:t>
      </w:r>
      <w:r w:rsidRPr="00695AB6">
        <w:rPr>
          <w:rStyle w:val="A0"/>
          <w:rFonts w:ascii="Times New Roman" w:hAnsi="Times New Roman" w:cs="Times New Roman"/>
          <w:i/>
          <w:sz w:val="24"/>
          <w:szCs w:val="24"/>
        </w:rPr>
        <w:t>Educational Sciences: Theory &amp; Practice, 16,</w:t>
      </w:r>
      <w:r w:rsidRPr="004D0F03">
        <w:rPr>
          <w:rStyle w:val="A0"/>
          <w:rFonts w:ascii="Times New Roman" w:hAnsi="Times New Roman" w:cs="Times New Roman"/>
          <w:sz w:val="24"/>
          <w:szCs w:val="24"/>
        </w:rPr>
        <w:t xml:space="preserve"> 1081-1096. </w:t>
      </w:r>
      <w:hyperlink r:id="rId5" w:history="1">
        <w:r w:rsidR="00695AB6" w:rsidRPr="006D033E">
          <w:rPr>
            <w:rStyle w:val="Kpr"/>
            <w:rFonts w:ascii="Times New Roman" w:hAnsi="Times New Roman" w:cs="Times New Roman"/>
            <w:sz w:val="24"/>
            <w:szCs w:val="24"/>
          </w:rPr>
          <w:t>http://dx.doi.org/10.12738/estp.2016.4.0001</w:t>
        </w:r>
      </w:hyperlink>
    </w:p>
    <w:p w14:paraId="14DAC3B2" w14:textId="77777777" w:rsidR="00695AB6" w:rsidRPr="00695AB6" w:rsidRDefault="00695AB6" w:rsidP="004D0F03">
      <w:pPr>
        <w:spacing w:before="120" w:after="120" w:line="240" w:lineRule="auto"/>
        <w:rPr>
          <w:rStyle w:val="A0"/>
          <w:rFonts w:ascii="Times New Roman" w:hAnsi="Times New Roman" w:cs="Times New Roman"/>
          <w:b/>
          <w:sz w:val="24"/>
          <w:szCs w:val="24"/>
        </w:rPr>
      </w:pPr>
      <w:r w:rsidRPr="00695AB6">
        <w:rPr>
          <w:rStyle w:val="A0"/>
          <w:rFonts w:ascii="Times New Roman" w:hAnsi="Times New Roman" w:cs="Times New Roman"/>
          <w:b/>
          <w:sz w:val="24"/>
          <w:szCs w:val="24"/>
        </w:rPr>
        <w:t>Orijinal Kaynak:</w:t>
      </w:r>
    </w:p>
    <w:p w14:paraId="27924C59" w14:textId="77777777" w:rsidR="00695AB6" w:rsidRPr="00695AB6" w:rsidRDefault="00695AB6" w:rsidP="004D0F0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95AB6">
        <w:rPr>
          <w:rStyle w:val="A12"/>
          <w:rFonts w:ascii="Times New Roman" w:hAnsi="Times New Roman" w:cs="Times New Roman"/>
          <w:sz w:val="24"/>
          <w:szCs w:val="24"/>
        </w:rPr>
        <w:t xml:space="preserve">Glover, N., Miller, J. D., Lynam, D. R., Crego, C., &amp; Widiger, T. A. (2012). The Five-Factor Narcissism Inventory: A five-factor measure of narcissistic personality traits. </w:t>
      </w:r>
      <w:r w:rsidRPr="00695AB6">
        <w:rPr>
          <w:rStyle w:val="A12"/>
          <w:rFonts w:ascii="Times New Roman" w:hAnsi="Times New Roman" w:cs="Times New Roman"/>
          <w:i/>
          <w:iCs/>
          <w:sz w:val="24"/>
          <w:szCs w:val="24"/>
        </w:rPr>
        <w:t>Journal of Personality Assessment</w:t>
      </w:r>
      <w:r w:rsidRPr="00695AB6">
        <w:rPr>
          <w:rStyle w:val="A12"/>
          <w:rFonts w:ascii="Times New Roman" w:hAnsi="Times New Roman" w:cs="Times New Roman"/>
          <w:sz w:val="24"/>
          <w:szCs w:val="24"/>
        </w:rPr>
        <w:t xml:space="preserve">, </w:t>
      </w:r>
      <w:r w:rsidRPr="00695AB6">
        <w:rPr>
          <w:rStyle w:val="A12"/>
          <w:rFonts w:ascii="Times New Roman" w:hAnsi="Times New Roman" w:cs="Times New Roman"/>
          <w:i/>
          <w:iCs/>
          <w:sz w:val="24"/>
          <w:szCs w:val="24"/>
        </w:rPr>
        <w:t>94</w:t>
      </w:r>
      <w:r w:rsidRPr="00695AB6">
        <w:rPr>
          <w:rStyle w:val="A12"/>
          <w:rFonts w:ascii="Times New Roman" w:hAnsi="Times New Roman" w:cs="Times New Roman"/>
          <w:sz w:val="24"/>
          <w:szCs w:val="24"/>
        </w:rPr>
        <w:t>, 500–512. http://dx.doi.org/10.1080/00223891.2012.670680</w:t>
      </w:r>
    </w:p>
    <w:p w14:paraId="3287AD27" w14:textId="77777777" w:rsidR="003E791D" w:rsidRDefault="003E791D" w:rsidP="0039479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E791D">
        <w:rPr>
          <w:rFonts w:ascii="Times New Roman" w:hAnsi="Times New Roman" w:cs="Times New Roman"/>
          <w:b/>
          <w:sz w:val="24"/>
          <w:szCs w:val="24"/>
        </w:rPr>
        <w:t>Beş Faktör Narsisizm Ölçeği-Kısa Form</w:t>
      </w:r>
      <w:r>
        <w:rPr>
          <w:rFonts w:ascii="Times New Roman" w:hAnsi="Times New Roman" w:cs="Times New Roman"/>
          <w:b/>
          <w:sz w:val="24"/>
          <w:szCs w:val="24"/>
        </w:rPr>
        <w:t xml:space="preserve"> Puanlama Talimatı: </w:t>
      </w:r>
      <w:r w:rsidRPr="003E791D">
        <w:rPr>
          <w:rFonts w:ascii="Times New Roman" w:hAnsi="Times New Roman" w:cs="Times New Roman"/>
          <w:sz w:val="24"/>
          <w:szCs w:val="24"/>
        </w:rPr>
        <w:t xml:space="preserve">Bir </w:t>
      </w:r>
      <w:r>
        <w:rPr>
          <w:rFonts w:ascii="Times New Roman" w:hAnsi="Times New Roman" w:cs="Times New Roman"/>
          <w:sz w:val="24"/>
          <w:szCs w:val="24"/>
        </w:rPr>
        <w:t>maddeden sonra gelen "t</w:t>
      </w:r>
      <w:r w:rsidRPr="003E791D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maddenin puanlamaya</w:t>
      </w:r>
      <w:r w:rsidRPr="003E791D">
        <w:rPr>
          <w:rFonts w:ascii="Times New Roman" w:hAnsi="Times New Roman" w:cs="Times New Roman"/>
          <w:sz w:val="24"/>
          <w:szCs w:val="24"/>
        </w:rPr>
        <w:t xml:space="preserve"> dahil edilmeden önce ters kodlanacağını belirtir.</w:t>
      </w:r>
      <w:r w:rsidR="00394796">
        <w:rPr>
          <w:rFonts w:ascii="Times New Roman" w:hAnsi="Times New Roman" w:cs="Times New Roman"/>
          <w:sz w:val="24"/>
          <w:szCs w:val="24"/>
        </w:rPr>
        <w:t xml:space="preserve"> Alt boyutlar:</w:t>
      </w:r>
    </w:p>
    <w:p w14:paraId="1A0A7B33" w14:textId="77777777" w:rsidR="003462C0" w:rsidRPr="009E0A86" w:rsidRDefault="003462C0" w:rsidP="003947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Onay Arayıcılık</w:t>
      </w:r>
      <w:r w:rsidRPr="009E0A86">
        <w:rPr>
          <w:rFonts w:ascii="Times New Roman" w:hAnsi="Times New Roman" w:cs="Times New Roman"/>
        </w:rPr>
        <w:t>= 1, 16, 31, 46</w:t>
      </w:r>
    </w:p>
    <w:p w14:paraId="1F2518B0" w14:textId="77777777" w:rsidR="003462C0" w:rsidRPr="00EC4C08" w:rsidRDefault="003462C0" w:rsidP="00394796">
      <w:pPr>
        <w:spacing w:after="0" w:line="240" w:lineRule="auto"/>
        <w:rPr>
          <w:rFonts w:ascii="Times New Roman" w:hAnsi="Times New Roman" w:cs="Times New Roman"/>
        </w:rPr>
      </w:pPr>
    </w:p>
    <w:p w14:paraId="6D30E483" w14:textId="77777777" w:rsidR="003462C0" w:rsidRPr="009E0A86" w:rsidRDefault="003462C0" w:rsidP="003947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Kibir</w:t>
      </w:r>
      <w:r w:rsidRPr="009E0A86">
        <w:rPr>
          <w:rFonts w:ascii="Times New Roman" w:hAnsi="Times New Roman" w:cs="Times New Roman"/>
        </w:rPr>
        <w:t>= 2, 17, 32, 47</w:t>
      </w:r>
    </w:p>
    <w:p w14:paraId="07BB67DC" w14:textId="77777777" w:rsidR="003462C0" w:rsidRPr="00EC4C08" w:rsidRDefault="003462C0" w:rsidP="00394796">
      <w:pPr>
        <w:spacing w:after="0" w:line="240" w:lineRule="auto"/>
        <w:rPr>
          <w:rFonts w:ascii="Times New Roman" w:hAnsi="Times New Roman" w:cs="Times New Roman"/>
        </w:rPr>
      </w:pPr>
    </w:p>
    <w:p w14:paraId="3B8C168C" w14:textId="77777777" w:rsidR="003462C0" w:rsidRPr="009E0A86" w:rsidRDefault="003462C0" w:rsidP="003947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Liderlik/Otorite</w:t>
      </w:r>
      <w:r w:rsidRPr="009E0A86">
        <w:rPr>
          <w:rFonts w:ascii="Times New Roman" w:hAnsi="Times New Roman" w:cs="Times New Roman"/>
        </w:rPr>
        <w:t>= 3, 18, 33, 48</w:t>
      </w:r>
    </w:p>
    <w:p w14:paraId="0849D879" w14:textId="77777777" w:rsidR="003462C0" w:rsidRPr="00EC4C08" w:rsidRDefault="003462C0" w:rsidP="00394796">
      <w:pPr>
        <w:spacing w:after="0" w:line="240" w:lineRule="auto"/>
        <w:rPr>
          <w:rFonts w:ascii="Times New Roman" w:hAnsi="Times New Roman" w:cs="Times New Roman"/>
        </w:rPr>
      </w:pPr>
    </w:p>
    <w:p w14:paraId="140244BE" w14:textId="77777777" w:rsidR="003462C0" w:rsidRPr="009E0A86" w:rsidRDefault="003462C0" w:rsidP="003947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Güvensizlik</w:t>
      </w:r>
      <w:r w:rsidRPr="009E0A86">
        <w:rPr>
          <w:rFonts w:ascii="Times New Roman" w:hAnsi="Times New Roman" w:cs="Times New Roman"/>
        </w:rPr>
        <w:t xml:space="preserve">= 4, </w:t>
      </w:r>
      <w:r w:rsidRPr="003462C0">
        <w:rPr>
          <w:rFonts w:ascii="Times New Roman" w:hAnsi="Times New Roman" w:cs="Times New Roman"/>
          <w:highlight w:val="yellow"/>
        </w:rPr>
        <w:t>19t,</w:t>
      </w:r>
      <w:r w:rsidRPr="009E0A86">
        <w:rPr>
          <w:rFonts w:ascii="Times New Roman" w:hAnsi="Times New Roman" w:cs="Times New Roman"/>
        </w:rPr>
        <w:t xml:space="preserve"> 34, 49 </w:t>
      </w:r>
    </w:p>
    <w:p w14:paraId="3613FC00" w14:textId="77777777" w:rsidR="003462C0" w:rsidRPr="00EC4C08" w:rsidRDefault="003462C0" w:rsidP="00394796">
      <w:pPr>
        <w:spacing w:after="0" w:line="240" w:lineRule="auto"/>
        <w:rPr>
          <w:rFonts w:ascii="Times New Roman" w:hAnsi="Times New Roman" w:cs="Times New Roman"/>
        </w:rPr>
      </w:pPr>
    </w:p>
    <w:p w14:paraId="37B750B6" w14:textId="77777777" w:rsidR="003462C0" w:rsidRPr="009E0A86" w:rsidRDefault="003462C0" w:rsidP="003947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Hak İddia Etme</w:t>
      </w:r>
      <w:r w:rsidRPr="009E0A86">
        <w:rPr>
          <w:rFonts w:ascii="Times New Roman" w:hAnsi="Times New Roman" w:cs="Times New Roman"/>
        </w:rPr>
        <w:t xml:space="preserve">= 5, 20, 35, 50 </w:t>
      </w:r>
    </w:p>
    <w:p w14:paraId="0EA01F40" w14:textId="77777777" w:rsidR="003462C0" w:rsidRPr="00EC4C08" w:rsidRDefault="003462C0" w:rsidP="00394796">
      <w:pPr>
        <w:spacing w:after="0" w:line="240" w:lineRule="auto"/>
        <w:rPr>
          <w:rFonts w:ascii="Times New Roman" w:hAnsi="Times New Roman" w:cs="Times New Roman"/>
        </w:rPr>
      </w:pPr>
    </w:p>
    <w:p w14:paraId="2FDB9884" w14:textId="77777777" w:rsidR="003462C0" w:rsidRPr="009E0A86" w:rsidRDefault="003462C0" w:rsidP="003947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Teşhircilik</w:t>
      </w:r>
      <w:r w:rsidRPr="009E0A86">
        <w:rPr>
          <w:rFonts w:ascii="Times New Roman" w:hAnsi="Times New Roman" w:cs="Times New Roman"/>
        </w:rPr>
        <w:t>= 6, 21, 36, 51</w:t>
      </w:r>
    </w:p>
    <w:p w14:paraId="1676D79F" w14:textId="77777777" w:rsidR="003462C0" w:rsidRPr="00EC4C08" w:rsidRDefault="003462C0" w:rsidP="00394796">
      <w:pPr>
        <w:spacing w:after="0" w:line="240" w:lineRule="auto"/>
        <w:rPr>
          <w:rFonts w:ascii="Times New Roman" w:hAnsi="Times New Roman" w:cs="Times New Roman"/>
        </w:rPr>
      </w:pPr>
    </w:p>
    <w:p w14:paraId="683AB62B" w14:textId="77777777" w:rsidR="003462C0" w:rsidRPr="009E0A86" w:rsidRDefault="003462C0" w:rsidP="003947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Sömürücülük</w:t>
      </w:r>
      <w:r w:rsidRPr="009E0A86">
        <w:rPr>
          <w:rFonts w:ascii="Times New Roman" w:hAnsi="Times New Roman" w:cs="Times New Roman"/>
        </w:rPr>
        <w:t>= 7, 22, 37, 52</w:t>
      </w:r>
      <w:r w:rsidRPr="009E0A86">
        <w:rPr>
          <w:rFonts w:ascii="Times New Roman" w:hAnsi="Times New Roman" w:cs="Times New Roman"/>
        </w:rPr>
        <w:tab/>
      </w:r>
    </w:p>
    <w:p w14:paraId="2F6B6D6F" w14:textId="77777777" w:rsidR="003462C0" w:rsidRPr="00EC4C08" w:rsidRDefault="003462C0" w:rsidP="00394796">
      <w:pPr>
        <w:spacing w:after="0" w:line="240" w:lineRule="auto"/>
        <w:rPr>
          <w:rFonts w:ascii="Times New Roman" w:hAnsi="Times New Roman" w:cs="Times New Roman"/>
        </w:rPr>
      </w:pPr>
    </w:p>
    <w:p w14:paraId="4751FEAF" w14:textId="77777777" w:rsidR="003462C0" w:rsidRPr="009E0A86" w:rsidRDefault="003462C0" w:rsidP="003947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Büyüklenme Hayalleri</w:t>
      </w:r>
      <w:r w:rsidRPr="009E0A86">
        <w:rPr>
          <w:rFonts w:ascii="Times New Roman" w:hAnsi="Times New Roman" w:cs="Times New Roman"/>
        </w:rPr>
        <w:t xml:space="preserve">= 8, 23, </w:t>
      </w:r>
      <w:r>
        <w:rPr>
          <w:rFonts w:ascii="Times New Roman" w:hAnsi="Times New Roman" w:cs="Times New Roman"/>
          <w:highlight w:val="yellow"/>
        </w:rPr>
        <w:t>38t</w:t>
      </w:r>
      <w:r w:rsidRPr="008D5801">
        <w:rPr>
          <w:rFonts w:ascii="Times New Roman" w:hAnsi="Times New Roman" w:cs="Times New Roman"/>
          <w:highlight w:val="yellow"/>
        </w:rPr>
        <w:t>,</w:t>
      </w:r>
      <w:r w:rsidRPr="009E0A86">
        <w:rPr>
          <w:rFonts w:ascii="Times New Roman" w:hAnsi="Times New Roman" w:cs="Times New Roman"/>
        </w:rPr>
        <w:t xml:space="preserve"> 53 </w:t>
      </w:r>
    </w:p>
    <w:p w14:paraId="2FA464BB" w14:textId="77777777" w:rsidR="003462C0" w:rsidRPr="00EC4C08" w:rsidRDefault="003462C0" w:rsidP="00394796">
      <w:pPr>
        <w:spacing w:after="0" w:line="240" w:lineRule="auto"/>
        <w:ind w:firstLine="60"/>
        <w:rPr>
          <w:rFonts w:ascii="Times New Roman" w:hAnsi="Times New Roman" w:cs="Times New Roman"/>
        </w:rPr>
      </w:pPr>
    </w:p>
    <w:p w14:paraId="50B915A7" w14:textId="77777777" w:rsidR="003462C0" w:rsidRPr="009E0A86" w:rsidRDefault="003462C0" w:rsidP="003947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Umursamazlık</w:t>
      </w:r>
      <w:r w:rsidRPr="009E0A86">
        <w:rPr>
          <w:rFonts w:ascii="Times New Roman" w:hAnsi="Times New Roman" w:cs="Times New Roman"/>
        </w:rPr>
        <w:t xml:space="preserve">= 9, 24, 39, 54 </w:t>
      </w:r>
    </w:p>
    <w:p w14:paraId="67807897" w14:textId="77777777" w:rsidR="003462C0" w:rsidRPr="00EC4C08" w:rsidRDefault="003462C0" w:rsidP="00394796">
      <w:pPr>
        <w:spacing w:after="0" w:line="240" w:lineRule="auto"/>
        <w:rPr>
          <w:rFonts w:ascii="Times New Roman" w:hAnsi="Times New Roman" w:cs="Times New Roman"/>
        </w:rPr>
      </w:pPr>
    </w:p>
    <w:p w14:paraId="469F194A" w14:textId="77777777" w:rsidR="003462C0" w:rsidRPr="009E0A86" w:rsidRDefault="003462C0" w:rsidP="003947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Empati Eksikliği</w:t>
      </w:r>
      <w:r w:rsidRPr="009E0A86">
        <w:rPr>
          <w:rFonts w:ascii="Times New Roman" w:hAnsi="Times New Roman" w:cs="Times New Roman"/>
        </w:rPr>
        <w:t>= 10, 25, 40, 55</w:t>
      </w:r>
    </w:p>
    <w:p w14:paraId="6099FCF4" w14:textId="77777777" w:rsidR="003462C0" w:rsidRPr="00EC4C08" w:rsidRDefault="003462C0" w:rsidP="00394796">
      <w:pPr>
        <w:spacing w:after="0" w:line="240" w:lineRule="auto"/>
        <w:rPr>
          <w:rFonts w:ascii="Times New Roman" w:hAnsi="Times New Roman" w:cs="Times New Roman"/>
        </w:rPr>
      </w:pPr>
    </w:p>
    <w:p w14:paraId="0E8A0B03" w14:textId="77777777" w:rsidR="003462C0" w:rsidRPr="009E0A86" w:rsidRDefault="003462C0" w:rsidP="003947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0A8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anipülatiflik</w:t>
      </w:r>
      <w:r w:rsidRPr="009E0A86">
        <w:rPr>
          <w:rFonts w:ascii="Times New Roman" w:hAnsi="Times New Roman" w:cs="Times New Roman"/>
        </w:rPr>
        <w:t>= 11, 26, 41, 56</w:t>
      </w:r>
    </w:p>
    <w:p w14:paraId="60D53AEB" w14:textId="77777777" w:rsidR="003462C0" w:rsidRPr="00EC4C08" w:rsidRDefault="003462C0" w:rsidP="00394796">
      <w:pPr>
        <w:spacing w:after="0" w:line="240" w:lineRule="auto"/>
        <w:rPr>
          <w:rFonts w:ascii="Times New Roman" w:hAnsi="Times New Roman" w:cs="Times New Roman"/>
        </w:rPr>
      </w:pPr>
    </w:p>
    <w:p w14:paraId="6F42387D" w14:textId="77777777" w:rsidR="003462C0" w:rsidRPr="009E0A86" w:rsidRDefault="003462C0" w:rsidP="003947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Hayranlık İhtiyacı</w:t>
      </w:r>
      <w:r w:rsidRPr="009E0A86">
        <w:rPr>
          <w:rFonts w:ascii="Times New Roman" w:hAnsi="Times New Roman" w:cs="Times New Roman"/>
        </w:rPr>
        <w:t xml:space="preserve">= 12, </w:t>
      </w:r>
      <w:r w:rsidRPr="003462C0">
        <w:rPr>
          <w:rFonts w:ascii="Times New Roman" w:hAnsi="Times New Roman" w:cs="Times New Roman"/>
          <w:highlight w:val="yellow"/>
        </w:rPr>
        <w:t>27t,</w:t>
      </w:r>
      <w:r w:rsidRPr="009E0A86">
        <w:rPr>
          <w:rFonts w:ascii="Times New Roman" w:hAnsi="Times New Roman" w:cs="Times New Roman"/>
        </w:rPr>
        <w:t xml:space="preserve"> 42, 57</w:t>
      </w:r>
    </w:p>
    <w:p w14:paraId="5A7DFB8F" w14:textId="77777777" w:rsidR="003462C0" w:rsidRPr="00EC4C08" w:rsidRDefault="003462C0" w:rsidP="00394796">
      <w:pPr>
        <w:spacing w:after="0" w:line="240" w:lineRule="auto"/>
        <w:rPr>
          <w:rFonts w:ascii="Times New Roman" w:hAnsi="Times New Roman" w:cs="Times New Roman"/>
        </w:rPr>
      </w:pPr>
    </w:p>
    <w:p w14:paraId="2E28895F" w14:textId="77777777" w:rsidR="003462C0" w:rsidRPr="009E0A86" w:rsidRDefault="003462C0" w:rsidP="003947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Tepkisel Öfke/Öfke</w:t>
      </w:r>
      <w:r w:rsidRPr="009E0A86">
        <w:rPr>
          <w:rFonts w:ascii="Times New Roman" w:hAnsi="Times New Roman" w:cs="Times New Roman"/>
        </w:rPr>
        <w:t>= 13, 28, 43, 58</w:t>
      </w:r>
    </w:p>
    <w:p w14:paraId="642AD4FB" w14:textId="77777777" w:rsidR="003462C0" w:rsidRPr="00EC4C08" w:rsidRDefault="003462C0" w:rsidP="00394796">
      <w:pPr>
        <w:spacing w:after="0" w:line="240" w:lineRule="auto"/>
        <w:rPr>
          <w:rFonts w:ascii="Times New Roman" w:hAnsi="Times New Roman" w:cs="Times New Roman"/>
        </w:rPr>
      </w:pPr>
    </w:p>
    <w:p w14:paraId="5A39885C" w14:textId="77777777" w:rsidR="003462C0" w:rsidRPr="009E0A86" w:rsidRDefault="003462C0" w:rsidP="003947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Utanç</w:t>
      </w:r>
      <w:r w:rsidRPr="009E0A86">
        <w:rPr>
          <w:rFonts w:ascii="Times New Roman" w:hAnsi="Times New Roman" w:cs="Times New Roman"/>
        </w:rPr>
        <w:t>= 14, 29, 44, 59</w:t>
      </w:r>
    </w:p>
    <w:p w14:paraId="6C310FD4" w14:textId="77777777" w:rsidR="003462C0" w:rsidRPr="00EC4C08" w:rsidRDefault="003462C0" w:rsidP="00394796">
      <w:pPr>
        <w:spacing w:after="0" w:line="240" w:lineRule="auto"/>
        <w:ind w:firstLine="60"/>
        <w:rPr>
          <w:rFonts w:ascii="Times New Roman" w:hAnsi="Times New Roman" w:cs="Times New Roman"/>
        </w:rPr>
      </w:pPr>
    </w:p>
    <w:p w14:paraId="31393320" w14:textId="77777777" w:rsidR="003462C0" w:rsidRDefault="00F73030" w:rsidP="003947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Maceraperestlik</w:t>
      </w:r>
      <w:r w:rsidR="003462C0" w:rsidRPr="009E0A86">
        <w:rPr>
          <w:rFonts w:ascii="Times New Roman" w:hAnsi="Times New Roman" w:cs="Times New Roman"/>
        </w:rPr>
        <w:t>=15, 30, 45, 60</w:t>
      </w:r>
    </w:p>
    <w:p w14:paraId="7A6B16E2" w14:textId="77777777" w:rsidR="00996080" w:rsidRPr="00996080" w:rsidRDefault="00996080" w:rsidP="00394796">
      <w:pPr>
        <w:pStyle w:val="ListeParagraf"/>
        <w:spacing w:before="120" w:after="120"/>
        <w:rPr>
          <w:rFonts w:ascii="Times New Roman" w:hAnsi="Times New Roman" w:cs="Times New Roman"/>
        </w:rPr>
      </w:pPr>
    </w:p>
    <w:p w14:paraId="7959C825" w14:textId="77777777" w:rsidR="00996080" w:rsidRDefault="00996080" w:rsidP="0039479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96080">
        <w:rPr>
          <w:rFonts w:ascii="Times New Roman" w:hAnsi="Times New Roman" w:cs="Times New Roman"/>
          <w:sz w:val="24"/>
          <w:szCs w:val="24"/>
        </w:rPr>
        <w:t>Topla</w:t>
      </w:r>
      <w:r>
        <w:rPr>
          <w:rFonts w:ascii="Times New Roman" w:hAnsi="Times New Roman" w:cs="Times New Roman"/>
          <w:sz w:val="24"/>
          <w:szCs w:val="24"/>
        </w:rPr>
        <w:t>m ölçek</w:t>
      </w:r>
      <w:r w:rsidRPr="00996080">
        <w:rPr>
          <w:rFonts w:ascii="Times New Roman" w:hAnsi="Times New Roman" w:cs="Times New Roman"/>
          <w:sz w:val="24"/>
          <w:szCs w:val="24"/>
        </w:rPr>
        <w:t xml:space="preserve"> bileşimi, 15 alt </w:t>
      </w:r>
      <w:r>
        <w:rPr>
          <w:rFonts w:ascii="Times New Roman" w:hAnsi="Times New Roman" w:cs="Times New Roman"/>
          <w:sz w:val="24"/>
          <w:szCs w:val="24"/>
        </w:rPr>
        <w:t>boyutun</w:t>
      </w:r>
      <w:r w:rsidRPr="00996080">
        <w:rPr>
          <w:rFonts w:ascii="Times New Roman" w:hAnsi="Times New Roman" w:cs="Times New Roman"/>
          <w:sz w:val="24"/>
          <w:szCs w:val="24"/>
        </w:rPr>
        <w:t xml:space="preserve"> toplamı ile oluşturulabilir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6080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 xml:space="preserve"> puan, DSM'nin Nar</w:t>
      </w:r>
      <w:r w:rsidR="00394796">
        <w:rPr>
          <w:rFonts w:ascii="Times New Roman" w:hAnsi="Times New Roman" w:cs="Times New Roman"/>
          <w:sz w:val="24"/>
          <w:szCs w:val="24"/>
        </w:rPr>
        <w:t xml:space="preserve">sistik </w:t>
      </w:r>
      <w:r w:rsidRPr="00996080">
        <w:rPr>
          <w:rFonts w:ascii="Times New Roman" w:hAnsi="Times New Roman" w:cs="Times New Roman"/>
          <w:sz w:val="24"/>
          <w:szCs w:val="24"/>
        </w:rPr>
        <w:t xml:space="preserve">Kişilik Bozukluğu </w:t>
      </w:r>
      <w:r>
        <w:rPr>
          <w:rFonts w:ascii="Times New Roman" w:hAnsi="Times New Roman" w:cs="Times New Roman"/>
          <w:sz w:val="24"/>
          <w:szCs w:val="24"/>
        </w:rPr>
        <w:t>tanımına</w:t>
      </w:r>
      <w:r w:rsidRPr="00996080">
        <w:rPr>
          <w:rFonts w:ascii="Times New Roman" w:hAnsi="Times New Roman" w:cs="Times New Roman"/>
          <w:sz w:val="24"/>
          <w:szCs w:val="24"/>
        </w:rPr>
        <w:t xml:space="preserve"> özgü narsisizm anlayışına </w:t>
      </w:r>
      <w:r>
        <w:rPr>
          <w:rFonts w:ascii="Times New Roman" w:hAnsi="Times New Roman" w:cs="Times New Roman"/>
          <w:sz w:val="24"/>
          <w:szCs w:val="24"/>
        </w:rPr>
        <w:t xml:space="preserve">denk gelir. </w:t>
      </w:r>
    </w:p>
    <w:p w14:paraId="046030F3" w14:textId="77777777" w:rsidR="00394796" w:rsidRDefault="00394796" w:rsidP="0039479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9429757" w14:textId="77777777" w:rsidR="00B4611A" w:rsidRDefault="00B4611A" w:rsidP="0039479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Kavramsal olarak iki ayrı bileşen olarak da puanlanabilir: </w:t>
      </w:r>
      <w:r w:rsidRPr="00394796">
        <w:rPr>
          <w:rFonts w:ascii="Times New Roman" w:hAnsi="Times New Roman" w:cs="Times New Roman"/>
          <w:b/>
          <w:sz w:val="24"/>
          <w:szCs w:val="24"/>
        </w:rPr>
        <w:t>Kırılgan ve Büyüklenmeci</w:t>
      </w:r>
    </w:p>
    <w:p w14:paraId="0AB4E63C" w14:textId="77777777" w:rsidR="00B4611A" w:rsidRDefault="00B4611A" w:rsidP="00394796">
      <w:pPr>
        <w:spacing w:before="120" w:after="120" w:line="240" w:lineRule="auto"/>
        <w:rPr>
          <w:rFonts w:ascii="Times New Roman" w:hAnsi="Times New Roman" w:cs="Times New Roman"/>
        </w:rPr>
      </w:pPr>
      <w:r w:rsidRPr="00B4611A">
        <w:rPr>
          <w:rFonts w:ascii="Times New Roman" w:hAnsi="Times New Roman" w:cs="Times New Roman"/>
          <w:b/>
          <w:sz w:val="24"/>
          <w:szCs w:val="24"/>
        </w:rPr>
        <w:t>Kırılgan Narsisizm</w:t>
      </w:r>
      <w:r>
        <w:rPr>
          <w:rFonts w:ascii="Times New Roman" w:hAnsi="Times New Roman" w:cs="Times New Roman"/>
          <w:sz w:val="24"/>
          <w:szCs w:val="24"/>
        </w:rPr>
        <w:t xml:space="preserve">: Hayranlık İhtiyacı, </w:t>
      </w:r>
      <w:r>
        <w:rPr>
          <w:rFonts w:ascii="Times New Roman" w:hAnsi="Times New Roman" w:cs="Times New Roman"/>
        </w:rPr>
        <w:t>Tepkisel Öfke/Öfke ve Utanç alt boyutlarının toplanmasıyla oluşturulur.</w:t>
      </w:r>
    </w:p>
    <w:p w14:paraId="58F14890" w14:textId="77777777" w:rsidR="00B4611A" w:rsidRDefault="00B4611A" w:rsidP="00394796">
      <w:pPr>
        <w:spacing w:before="120" w:after="120" w:line="240" w:lineRule="auto"/>
        <w:rPr>
          <w:rFonts w:ascii="Times New Roman" w:hAnsi="Times New Roman" w:cs="Times New Roman"/>
        </w:rPr>
      </w:pPr>
      <w:r w:rsidRPr="00B4611A">
        <w:rPr>
          <w:rFonts w:ascii="Times New Roman" w:hAnsi="Times New Roman" w:cs="Times New Roman"/>
          <w:b/>
        </w:rPr>
        <w:t>Büyüklenmeci Narsisizm</w:t>
      </w:r>
      <w:r>
        <w:rPr>
          <w:rFonts w:ascii="Times New Roman" w:hAnsi="Times New Roman" w:cs="Times New Roman"/>
        </w:rPr>
        <w:t>: Geri kalan alt boyutların toplanmasıyla oluşturulur.</w:t>
      </w:r>
    </w:p>
    <w:p w14:paraId="3B79A211" w14:textId="77777777" w:rsidR="00394796" w:rsidRDefault="00394796" w:rsidP="00394796">
      <w:pPr>
        <w:spacing w:before="120" w:after="120" w:line="240" w:lineRule="auto"/>
        <w:rPr>
          <w:rFonts w:ascii="Times New Roman" w:hAnsi="Times New Roman" w:cs="Times New Roman"/>
        </w:rPr>
      </w:pPr>
    </w:p>
    <w:p w14:paraId="444B3347" w14:textId="77777777" w:rsidR="00B4611A" w:rsidRDefault="00394796" w:rsidP="0039479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faktör analizi, </w:t>
      </w:r>
      <w:r w:rsidRPr="00394796">
        <w:rPr>
          <w:rFonts w:ascii="Times New Roman" w:hAnsi="Times New Roman" w:cs="Times New Roman"/>
          <w:sz w:val="24"/>
          <w:szCs w:val="24"/>
        </w:rPr>
        <w:t xml:space="preserve">bu 15 alt </w:t>
      </w:r>
      <w:r>
        <w:rPr>
          <w:rFonts w:ascii="Times New Roman" w:hAnsi="Times New Roman" w:cs="Times New Roman"/>
          <w:sz w:val="24"/>
          <w:szCs w:val="24"/>
        </w:rPr>
        <w:t>boyutun</w:t>
      </w:r>
      <w:r w:rsidRPr="00394796">
        <w:rPr>
          <w:rFonts w:ascii="Times New Roman" w:hAnsi="Times New Roman" w:cs="Times New Roman"/>
          <w:sz w:val="24"/>
          <w:szCs w:val="24"/>
        </w:rPr>
        <w:t xml:space="preserve"> üç faktör altında </w:t>
      </w:r>
      <w:r>
        <w:rPr>
          <w:rFonts w:ascii="Times New Roman" w:hAnsi="Times New Roman" w:cs="Times New Roman"/>
          <w:sz w:val="24"/>
          <w:szCs w:val="24"/>
        </w:rPr>
        <w:t>toplandığını da</w:t>
      </w:r>
      <w:r w:rsidRPr="00394796">
        <w:rPr>
          <w:rFonts w:ascii="Times New Roman" w:hAnsi="Times New Roman" w:cs="Times New Roman"/>
          <w:sz w:val="24"/>
          <w:szCs w:val="24"/>
        </w:rPr>
        <w:t xml:space="preserve"> göstermektedir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FB011D" w14:textId="77777777" w:rsidR="00394796" w:rsidRDefault="00394796" w:rsidP="00394796">
      <w:pPr>
        <w:spacing w:before="120" w:after="120" w:line="240" w:lineRule="auto"/>
        <w:rPr>
          <w:rFonts w:ascii="Times New Roman" w:hAnsi="Times New Roman" w:cs="Times New Roman"/>
        </w:rPr>
      </w:pPr>
      <w:r w:rsidRPr="00394796">
        <w:rPr>
          <w:rFonts w:ascii="Times New Roman" w:hAnsi="Times New Roman" w:cs="Times New Roman"/>
          <w:b/>
          <w:sz w:val="24"/>
          <w:szCs w:val="24"/>
        </w:rPr>
        <w:t>Antagonizm</w:t>
      </w:r>
      <w:r>
        <w:rPr>
          <w:rFonts w:ascii="Times New Roman" w:hAnsi="Times New Roman" w:cs="Times New Roman"/>
          <w:sz w:val="24"/>
          <w:szCs w:val="24"/>
        </w:rPr>
        <w:t xml:space="preserve">: Kibir, Güvensizlik, Hak İddia Etme, Sömürücülük, Empati Eksikliği, Manipülatiflik, </w:t>
      </w:r>
      <w:r>
        <w:rPr>
          <w:rFonts w:ascii="Times New Roman" w:hAnsi="Times New Roman" w:cs="Times New Roman"/>
        </w:rPr>
        <w:t>Tepkisel Öfke/Öfke, Maceraperestlik</w:t>
      </w:r>
    </w:p>
    <w:p w14:paraId="1F66729B" w14:textId="77777777" w:rsidR="00394796" w:rsidRDefault="00394796" w:rsidP="00394796">
      <w:pPr>
        <w:spacing w:before="120" w:after="120" w:line="240" w:lineRule="auto"/>
        <w:rPr>
          <w:rFonts w:ascii="Times New Roman" w:hAnsi="Times New Roman" w:cs="Times New Roman"/>
        </w:rPr>
      </w:pPr>
      <w:r w:rsidRPr="00825ED1">
        <w:rPr>
          <w:rFonts w:ascii="Times New Roman" w:hAnsi="Times New Roman" w:cs="Times New Roman"/>
          <w:b/>
        </w:rPr>
        <w:t>Nevrotiklik</w:t>
      </w:r>
      <w:r>
        <w:rPr>
          <w:rFonts w:ascii="Times New Roman" w:hAnsi="Times New Roman" w:cs="Times New Roman"/>
        </w:rPr>
        <w:t>: Umursamazlık (ters puanlanarak), Hayranlık İhtiyacı, Utanç</w:t>
      </w:r>
    </w:p>
    <w:p w14:paraId="38475935" w14:textId="77777777" w:rsidR="00394796" w:rsidRDefault="00561885" w:rsidP="00394796">
      <w:pPr>
        <w:spacing w:before="120" w:after="120" w:line="240" w:lineRule="auto"/>
        <w:rPr>
          <w:rFonts w:ascii="Times New Roman" w:hAnsi="Times New Roman" w:cs="Times New Roman"/>
        </w:rPr>
      </w:pPr>
      <w:r w:rsidRPr="00825ED1">
        <w:rPr>
          <w:rFonts w:ascii="Times New Roman" w:hAnsi="Times New Roman" w:cs="Times New Roman"/>
          <w:b/>
        </w:rPr>
        <w:t>Aracılı</w:t>
      </w:r>
      <w:r w:rsidR="00394796" w:rsidRPr="00825ED1">
        <w:rPr>
          <w:rFonts w:ascii="Times New Roman" w:hAnsi="Times New Roman" w:cs="Times New Roman"/>
          <w:b/>
        </w:rPr>
        <w:t xml:space="preserve"> Dışadönüklük</w:t>
      </w:r>
      <w:r w:rsidR="00394796">
        <w:rPr>
          <w:rFonts w:ascii="Times New Roman" w:hAnsi="Times New Roman" w:cs="Times New Roman"/>
        </w:rPr>
        <w:t xml:space="preserve">: Onay Aracılık, Liderlik/Otorite, </w:t>
      </w:r>
      <w:r>
        <w:rPr>
          <w:rFonts w:ascii="Times New Roman" w:hAnsi="Times New Roman" w:cs="Times New Roman"/>
        </w:rPr>
        <w:t>Teşhircilik, Büyüklenme Hayalleri</w:t>
      </w:r>
    </w:p>
    <w:p w14:paraId="2436293C" w14:textId="77777777" w:rsidR="00394796" w:rsidRPr="00996080" w:rsidRDefault="00394796" w:rsidP="0039479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394796" w:rsidRPr="00996080" w:rsidSect="00C2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keley 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15D97"/>
    <w:multiLevelType w:val="hybridMultilevel"/>
    <w:tmpl w:val="75B290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47BC7"/>
    <w:multiLevelType w:val="hybridMultilevel"/>
    <w:tmpl w:val="C3784D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137832">
    <w:abstractNumId w:val="1"/>
  </w:num>
  <w:num w:numId="2" w16cid:durableId="64732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1D"/>
    <w:rsid w:val="002D0508"/>
    <w:rsid w:val="00336E66"/>
    <w:rsid w:val="003462C0"/>
    <w:rsid w:val="00360BAA"/>
    <w:rsid w:val="00394796"/>
    <w:rsid w:val="003E791D"/>
    <w:rsid w:val="004D0F03"/>
    <w:rsid w:val="00561885"/>
    <w:rsid w:val="00695AB6"/>
    <w:rsid w:val="006E45ED"/>
    <w:rsid w:val="00825ED1"/>
    <w:rsid w:val="00916E9E"/>
    <w:rsid w:val="00996080"/>
    <w:rsid w:val="00B4611A"/>
    <w:rsid w:val="00B82921"/>
    <w:rsid w:val="00C20E0B"/>
    <w:rsid w:val="00DA0C1A"/>
    <w:rsid w:val="00DC7169"/>
    <w:rsid w:val="00F7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EE61"/>
  <w15:docId w15:val="{FD47F775-B5A4-45B6-9691-A27A9BA5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E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62C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4D0F03"/>
    <w:pPr>
      <w:autoSpaceDE w:val="0"/>
      <w:autoSpaceDN w:val="0"/>
      <w:adjustRightInd w:val="0"/>
      <w:spacing w:after="0" w:line="240" w:lineRule="auto"/>
    </w:pPr>
    <w:rPr>
      <w:rFonts w:ascii="Berkeley Oldstyle" w:hAnsi="Berkeley Oldstyle" w:cs="Berkeley Oldstyle"/>
      <w:color w:val="000000"/>
      <w:sz w:val="24"/>
      <w:szCs w:val="24"/>
    </w:rPr>
  </w:style>
  <w:style w:type="character" w:customStyle="1" w:styleId="A0">
    <w:name w:val="A0"/>
    <w:uiPriority w:val="99"/>
    <w:rsid w:val="004D0F03"/>
    <w:rPr>
      <w:rFonts w:cs="Berkeley Oldstyle"/>
      <w:color w:val="000000"/>
      <w:sz w:val="14"/>
      <w:szCs w:val="14"/>
    </w:rPr>
  </w:style>
  <w:style w:type="character" w:styleId="Kpr">
    <w:name w:val="Hyperlink"/>
    <w:basedOn w:val="VarsaylanParagrafYazTipi"/>
    <w:uiPriority w:val="99"/>
    <w:unhideWhenUsed/>
    <w:rsid w:val="00695AB6"/>
    <w:rPr>
      <w:color w:val="0000FF" w:themeColor="hyperlink"/>
      <w:u w:val="single"/>
    </w:rPr>
  </w:style>
  <w:style w:type="character" w:customStyle="1" w:styleId="A12">
    <w:name w:val="A12"/>
    <w:uiPriority w:val="99"/>
    <w:rsid w:val="00695AB6"/>
    <w:rPr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2738/estp.2016.4.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Halil EKŞİ</cp:lastModifiedBy>
  <cp:revision>6</cp:revision>
  <dcterms:created xsi:type="dcterms:W3CDTF">2017-05-05T20:12:00Z</dcterms:created>
  <dcterms:modified xsi:type="dcterms:W3CDTF">2022-05-29T18:28:00Z</dcterms:modified>
</cp:coreProperties>
</file>